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89FD7" w14:textId="0BAA2B8D" w:rsidR="006E3B64" w:rsidRPr="00B07E48" w:rsidRDefault="001179F9" w:rsidP="00DF3F5F">
      <w:pPr>
        <w:jc w:val="center"/>
        <w:rPr>
          <w:rFonts w:ascii="Times New Roman" w:hAnsi="Times New Roman"/>
          <w:b/>
          <w:bCs/>
        </w:rPr>
      </w:pPr>
      <w:r>
        <w:rPr>
          <w:rFonts w:ascii="Times New Roman" w:hAnsi="Times New Roman"/>
          <w:b/>
          <w:bCs/>
        </w:rPr>
        <w:t>ESPECIFICAÇÕES TÉCNICAS</w:t>
      </w:r>
    </w:p>
    <w:p w14:paraId="5FEE3AB1" w14:textId="77777777" w:rsidR="006E3B64" w:rsidRPr="00B07E48" w:rsidRDefault="006E3B64" w:rsidP="006E3B64">
      <w:pPr>
        <w:rPr>
          <w:rFonts w:ascii="Times New Roman" w:hAnsi="Times New Roman"/>
        </w:rPr>
      </w:pPr>
    </w:p>
    <w:p w14:paraId="4C4C406B" w14:textId="77777777" w:rsidR="006E3B64" w:rsidRPr="00B07E48" w:rsidRDefault="006E3B64" w:rsidP="006E3B64">
      <w:pPr>
        <w:rPr>
          <w:rFonts w:ascii="Times New Roman" w:hAnsi="Times New Roman"/>
        </w:rPr>
      </w:pPr>
    </w:p>
    <w:p w14:paraId="5680010B" w14:textId="0F79F054" w:rsidR="006E3B64" w:rsidRPr="00B07E48" w:rsidRDefault="006E3B64" w:rsidP="006E3B64">
      <w:pPr>
        <w:rPr>
          <w:rFonts w:ascii="Times New Roman" w:hAnsi="Times New Roman"/>
        </w:rPr>
      </w:pPr>
      <w:r w:rsidRPr="00B07E48">
        <w:rPr>
          <w:rFonts w:ascii="Times New Roman" w:hAnsi="Times New Roman"/>
          <w:b/>
          <w:bCs/>
        </w:rPr>
        <w:t>Área</w:t>
      </w:r>
      <w:r w:rsidRPr="00B07E48">
        <w:rPr>
          <w:rFonts w:ascii="Times New Roman" w:hAnsi="Times New Roman"/>
        </w:rPr>
        <w:t xml:space="preserve">: </w:t>
      </w:r>
      <w:r w:rsidRPr="00B07E48">
        <w:rPr>
          <w:rFonts w:ascii="Times New Roman" w:hAnsi="Times New Roman"/>
        </w:rPr>
        <w:tab/>
      </w:r>
      <w:r w:rsidRPr="00B07E48">
        <w:rPr>
          <w:rFonts w:ascii="Times New Roman" w:hAnsi="Times New Roman"/>
        </w:rPr>
        <w:tab/>
      </w:r>
      <w:r w:rsidR="00B07E48">
        <w:rPr>
          <w:rFonts w:ascii="Times New Roman" w:hAnsi="Times New Roman"/>
        </w:rPr>
        <w:t>5ª GRR</w:t>
      </w:r>
      <w:r w:rsidRPr="00B07E48">
        <w:rPr>
          <w:rFonts w:ascii="Times New Roman" w:hAnsi="Times New Roman"/>
        </w:rPr>
        <w:t xml:space="preserve"> </w:t>
      </w:r>
    </w:p>
    <w:p w14:paraId="111A0B3E" w14:textId="77777777" w:rsidR="006E3B64" w:rsidRPr="00B07E48" w:rsidRDefault="006E3B64" w:rsidP="006E3B64">
      <w:pPr>
        <w:rPr>
          <w:rFonts w:ascii="Times New Roman" w:hAnsi="Times New Roman"/>
        </w:rPr>
      </w:pPr>
    </w:p>
    <w:p w14:paraId="07B4E77B" w14:textId="7392BB02" w:rsidR="006E3B64" w:rsidRPr="00B07E48" w:rsidRDefault="006E3B64" w:rsidP="006E3B64">
      <w:pPr>
        <w:rPr>
          <w:rFonts w:ascii="Times New Roman" w:hAnsi="Times New Roman"/>
        </w:rPr>
      </w:pPr>
      <w:r w:rsidRPr="00B07E48">
        <w:rPr>
          <w:rFonts w:ascii="Times New Roman" w:hAnsi="Times New Roman"/>
          <w:b/>
          <w:bCs/>
        </w:rPr>
        <w:t>Ano:</w:t>
      </w:r>
      <w:r w:rsidRPr="00B07E48">
        <w:rPr>
          <w:rFonts w:ascii="Times New Roman" w:hAnsi="Times New Roman"/>
        </w:rPr>
        <w:t xml:space="preserve"> </w:t>
      </w:r>
      <w:r w:rsidRPr="00B07E48">
        <w:rPr>
          <w:rFonts w:ascii="Times New Roman" w:hAnsi="Times New Roman"/>
        </w:rPr>
        <w:tab/>
      </w:r>
      <w:r w:rsidRPr="00B07E48">
        <w:rPr>
          <w:rFonts w:ascii="Times New Roman" w:hAnsi="Times New Roman"/>
        </w:rPr>
        <w:tab/>
        <w:t>202</w:t>
      </w:r>
      <w:r w:rsidR="00B07E48">
        <w:rPr>
          <w:rFonts w:ascii="Times New Roman" w:hAnsi="Times New Roman"/>
        </w:rPr>
        <w:t>1</w:t>
      </w:r>
      <w:r w:rsidRPr="00B07E48">
        <w:rPr>
          <w:rFonts w:ascii="Times New Roman" w:hAnsi="Times New Roman"/>
        </w:rPr>
        <w:t xml:space="preserve"> </w:t>
      </w:r>
    </w:p>
    <w:p w14:paraId="58F6BE71" w14:textId="77777777" w:rsidR="006E3B64" w:rsidRPr="00B07E48" w:rsidRDefault="006E3B64" w:rsidP="006E3B64">
      <w:pPr>
        <w:rPr>
          <w:rFonts w:ascii="Times New Roman" w:hAnsi="Times New Roman"/>
        </w:rPr>
      </w:pPr>
    </w:p>
    <w:p w14:paraId="4220FD0D" w14:textId="3712E893" w:rsidR="006E3B64" w:rsidRPr="00B07E48" w:rsidRDefault="006E3B64" w:rsidP="006E3B64">
      <w:pPr>
        <w:ind w:left="1410" w:hanging="1410"/>
        <w:rPr>
          <w:rFonts w:ascii="Times New Roman" w:hAnsi="Times New Roman"/>
        </w:rPr>
      </w:pPr>
      <w:r w:rsidRPr="00B07E48">
        <w:rPr>
          <w:rFonts w:ascii="Times New Roman" w:hAnsi="Times New Roman"/>
          <w:b/>
          <w:bCs/>
        </w:rPr>
        <w:t>Objetivo:</w:t>
      </w:r>
      <w:r w:rsidRPr="00B07E48">
        <w:rPr>
          <w:rFonts w:ascii="Times New Roman" w:hAnsi="Times New Roman"/>
        </w:rPr>
        <w:t xml:space="preserve"> </w:t>
      </w:r>
      <w:r w:rsidRPr="00B07E48">
        <w:rPr>
          <w:rFonts w:ascii="Times New Roman" w:hAnsi="Times New Roman"/>
        </w:rPr>
        <w:tab/>
      </w:r>
      <w:r w:rsidR="001179F9">
        <w:rPr>
          <w:rFonts w:ascii="Times New Roman" w:hAnsi="Times New Roman"/>
        </w:rPr>
        <w:t xml:space="preserve">Estipular as especificações técnicas mínimas em referência aos bens que serão adquiridos por meio de Certame Licitatório, na modalidade Pregão Eletrônico – Sistema de Registro de Preços, para </w:t>
      </w:r>
      <w:r w:rsidR="001179F9" w:rsidRPr="001179F9">
        <w:rPr>
          <w:rFonts w:ascii="Times New Roman" w:hAnsi="Times New Roman"/>
        </w:rPr>
        <w:t xml:space="preserve">eventual fornecimento, carga, transporte e descarga de </w:t>
      </w:r>
      <w:r w:rsidR="00751202">
        <w:rPr>
          <w:rFonts w:ascii="Times New Roman" w:hAnsi="Times New Roman"/>
        </w:rPr>
        <w:t>9</w:t>
      </w:r>
      <w:r w:rsidR="00C247A9" w:rsidRPr="00C247A9">
        <w:rPr>
          <w:rFonts w:ascii="Times New Roman" w:hAnsi="Times New Roman"/>
        </w:rPr>
        <w:t>0</w:t>
      </w:r>
      <w:r w:rsidR="00C247A9">
        <w:rPr>
          <w:rFonts w:ascii="Times New Roman" w:hAnsi="Times New Roman"/>
        </w:rPr>
        <w:t xml:space="preserve"> (</w:t>
      </w:r>
      <w:r w:rsidR="00751202">
        <w:rPr>
          <w:rFonts w:ascii="Times New Roman" w:hAnsi="Times New Roman"/>
        </w:rPr>
        <w:t>noventa</w:t>
      </w:r>
      <w:r w:rsidR="00C247A9">
        <w:rPr>
          <w:rFonts w:ascii="Times New Roman" w:hAnsi="Times New Roman"/>
        </w:rPr>
        <w:t>)</w:t>
      </w:r>
      <w:r w:rsidR="00C247A9" w:rsidRPr="00C247A9">
        <w:rPr>
          <w:rFonts w:ascii="Times New Roman" w:hAnsi="Times New Roman"/>
        </w:rPr>
        <w:t xml:space="preserve"> </w:t>
      </w:r>
      <w:r w:rsidR="00751202" w:rsidRPr="00751202">
        <w:rPr>
          <w:rFonts w:ascii="Times New Roman" w:hAnsi="Times New Roman"/>
        </w:rPr>
        <w:t>caminhões equipados com coletores diversos, sendo 30 caminhões equipados com caçamba basculante com capacidade de carga de 10m³, 20 equipados com caçamba basculante com capacidade de carga de 6m³, 20 equipados com tanque pipa para transporte de água potável, com capacidade de transporte de 12m³ e 20 caminhões limpa-fossas</w:t>
      </w:r>
      <w:r w:rsidR="00751202">
        <w:rPr>
          <w:rFonts w:ascii="Times New Roman" w:hAnsi="Times New Roman"/>
        </w:rPr>
        <w:t>, destinados à estruturação de prefeituras na área de atuação da Codevasf, em Alagoas</w:t>
      </w:r>
      <w:r w:rsidR="00EC078A">
        <w:rPr>
          <w:rFonts w:ascii="Times New Roman" w:hAnsi="Times New Roman"/>
        </w:rPr>
        <w:t>.</w:t>
      </w:r>
    </w:p>
    <w:p w14:paraId="0F4DA861" w14:textId="77777777" w:rsidR="006E3B64" w:rsidRPr="00B07E48" w:rsidRDefault="006E3B64" w:rsidP="006E3B64">
      <w:pPr>
        <w:rPr>
          <w:rFonts w:ascii="Times New Roman" w:hAnsi="Times New Roman"/>
        </w:rPr>
      </w:pPr>
    </w:p>
    <w:p w14:paraId="32E71045" w14:textId="77777777" w:rsidR="006E3B64" w:rsidRPr="00B07E48" w:rsidRDefault="006E3B64" w:rsidP="006E3B64">
      <w:pPr>
        <w:rPr>
          <w:rFonts w:ascii="Times New Roman" w:hAnsi="Times New Roman"/>
        </w:rPr>
      </w:pPr>
    </w:p>
    <w:p w14:paraId="485640E4" w14:textId="77777777" w:rsidR="00293F69" w:rsidRPr="00B07E48" w:rsidRDefault="00293F69" w:rsidP="00293F69">
      <w:pPr>
        <w:ind w:left="1410" w:hanging="1410"/>
        <w:rPr>
          <w:rFonts w:ascii="Times New Roman" w:hAnsi="Times New Roman"/>
          <w:b/>
        </w:rPr>
      </w:pPr>
      <w:r w:rsidRPr="00B07E48">
        <w:rPr>
          <w:rFonts w:ascii="Times New Roman" w:hAnsi="Times New Roman"/>
          <w:b/>
        </w:rPr>
        <w:t xml:space="preserve">Fonte de </w:t>
      </w:r>
    </w:p>
    <w:p w14:paraId="297BB366" w14:textId="155854B8" w:rsidR="006E3B64" w:rsidRDefault="00293F69" w:rsidP="00293F69">
      <w:pPr>
        <w:ind w:left="1410" w:hanging="1410"/>
        <w:rPr>
          <w:rFonts w:ascii="Times New Roman" w:hAnsi="Times New Roman"/>
        </w:rPr>
      </w:pPr>
      <w:r w:rsidRPr="00B07E48">
        <w:rPr>
          <w:rFonts w:ascii="Times New Roman" w:hAnsi="Times New Roman"/>
          <w:b/>
        </w:rPr>
        <w:t>Recursos</w:t>
      </w:r>
      <w:r w:rsidRPr="00B07E48">
        <w:rPr>
          <w:rFonts w:ascii="Times New Roman" w:hAnsi="Times New Roman"/>
          <w:b/>
          <w:bCs/>
        </w:rPr>
        <w:t xml:space="preserve"> </w:t>
      </w:r>
      <w:r w:rsidR="0004098C" w:rsidRPr="00B07E48">
        <w:rPr>
          <w:rFonts w:ascii="Times New Roman" w:hAnsi="Times New Roman"/>
          <w:b/>
          <w:bCs/>
        </w:rPr>
        <w:t xml:space="preserve">   </w:t>
      </w:r>
      <w:r w:rsidR="001179F9">
        <w:rPr>
          <w:rFonts w:ascii="Times New Roman" w:hAnsi="Times New Roman"/>
          <w:b/>
          <w:bCs/>
        </w:rPr>
        <w:t xml:space="preserve">   </w:t>
      </w:r>
      <w:r w:rsidR="001179F9" w:rsidRPr="001179F9">
        <w:rPr>
          <w:rFonts w:ascii="Times New Roman" w:hAnsi="Times New Roman"/>
        </w:rPr>
        <w:t>P</w:t>
      </w:r>
      <w:r w:rsidR="006E3B64" w:rsidRPr="00B07E48">
        <w:rPr>
          <w:rFonts w:ascii="Times New Roman" w:hAnsi="Times New Roman"/>
        </w:rPr>
        <w:t>or se tratar de Registro de Preços, não será necessário informar fontes de recursos,</w:t>
      </w:r>
      <w:r w:rsidR="00B07E48">
        <w:rPr>
          <w:rFonts w:ascii="Times New Roman" w:hAnsi="Times New Roman"/>
        </w:rPr>
        <w:t xml:space="preserve"> </w:t>
      </w:r>
      <w:r w:rsidR="006E3B64" w:rsidRPr="00B07E48">
        <w:rPr>
          <w:rFonts w:ascii="Times New Roman" w:hAnsi="Times New Roman"/>
        </w:rPr>
        <w:t>no momento.</w:t>
      </w:r>
    </w:p>
    <w:p w14:paraId="78B6D089" w14:textId="186B12BB" w:rsidR="001179F9" w:rsidRDefault="001179F9" w:rsidP="00293F69">
      <w:pPr>
        <w:ind w:left="1410" w:hanging="1410"/>
        <w:rPr>
          <w:rFonts w:ascii="Times New Roman" w:hAnsi="Times New Roman"/>
        </w:rPr>
      </w:pPr>
    </w:p>
    <w:p w14:paraId="5EBA4641" w14:textId="2B261FE7" w:rsidR="001179F9" w:rsidRDefault="001179F9" w:rsidP="00293F69">
      <w:pPr>
        <w:ind w:left="1410" w:hanging="1410"/>
        <w:rPr>
          <w:rFonts w:ascii="Times New Roman" w:hAnsi="Times New Roman"/>
        </w:rPr>
      </w:pPr>
    </w:p>
    <w:p w14:paraId="70A2B728" w14:textId="279BB172" w:rsidR="001179F9" w:rsidRDefault="001179F9" w:rsidP="001179F9">
      <w:pPr>
        <w:ind w:left="1410"/>
        <w:rPr>
          <w:rFonts w:ascii="Times New Roman" w:hAnsi="Times New Roman"/>
          <w:b/>
          <w:bCs/>
        </w:rPr>
      </w:pPr>
      <w:r w:rsidRPr="001179F9">
        <w:rPr>
          <w:rFonts w:ascii="Times New Roman" w:hAnsi="Times New Roman"/>
          <w:b/>
          <w:bCs/>
        </w:rPr>
        <w:t>Itens 0</w:t>
      </w:r>
      <w:r>
        <w:rPr>
          <w:rFonts w:ascii="Times New Roman" w:hAnsi="Times New Roman"/>
          <w:b/>
          <w:bCs/>
        </w:rPr>
        <w:t xml:space="preserve">1 e 02 </w:t>
      </w:r>
      <w:r w:rsidRPr="001179F9">
        <w:rPr>
          <w:rFonts w:ascii="Times New Roman" w:hAnsi="Times New Roman"/>
          <w:b/>
          <w:bCs/>
        </w:rPr>
        <w:t>(Cota reservada às ME e EPP e SC – ART. 8º e §2º do Decreto nº 8.538/15)</w:t>
      </w:r>
      <w:r>
        <w:rPr>
          <w:rFonts w:ascii="Times New Roman" w:hAnsi="Times New Roman"/>
          <w:b/>
          <w:bCs/>
        </w:rPr>
        <w:t xml:space="preserve">: </w:t>
      </w:r>
      <w:r w:rsidR="00751202" w:rsidRPr="00751202">
        <w:rPr>
          <w:rFonts w:ascii="Times New Roman" w:hAnsi="Times New Roman"/>
          <w:b/>
          <w:bCs/>
        </w:rPr>
        <w:t>Caminhão caçamba para 6m³</w:t>
      </w:r>
      <w:r>
        <w:rPr>
          <w:rFonts w:ascii="Times New Roman" w:hAnsi="Times New Roman"/>
          <w:b/>
          <w:bCs/>
        </w:rPr>
        <w:t>;</w:t>
      </w:r>
    </w:p>
    <w:p w14:paraId="0BA29915" w14:textId="77777777" w:rsidR="001179F9" w:rsidRDefault="001179F9" w:rsidP="001179F9">
      <w:pPr>
        <w:ind w:left="1410"/>
        <w:rPr>
          <w:rFonts w:ascii="Times New Roman" w:hAnsi="Times New Roman"/>
        </w:rPr>
      </w:pPr>
    </w:p>
    <w:p w14:paraId="56568AEE" w14:textId="0E861F29" w:rsidR="001179F9" w:rsidRDefault="00751202" w:rsidP="001179F9">
      <w:pPr>
        <w:ind w:left="1410"/>
        <w:rPr>
          <w:rFonts w:ascii="Times New Roman" w:hAnsi="Times New Roman"/>
        </w:rPr>
      </w:pPr>
      <w:r w:rsidRPr="00751202">
        <w:rPr>
          <w:rFonts w:ascii="Times New Roman" w:hAnsi="Times New Roman"/>
        </w:rPr>
        <w:t>CAMINHÃO ESPECIAL DE CONSTRUÇÃO 6m³ (</w:t>
      </w:r>
      <w:proofErr w:type="spellStart"/>
      <w:r w:rsidRPr="00751202">
        <w:rPr>
          <w:rFonts w:ascii="Times New Roman" w:hAnsi="Times New Roman"/>
        </w:rPr>
        <w:t>TRANSP</w:t>
      </w:r>
      <w:proofErr w:type="spellEnd"/>
      <w:r w:rsidRPr="00751202">
        <w:rPr>
          <w:rFonts w:ascii="Times New Roman" w:hAnsi="Times New Roman"/>
        </w:rPr>
        <w:t xml:space="preserve">) - Caminhão equipado com caçamba basculante, novo, zero km, ano/modelo 2021 ou 2021/2022; motor a diesel de 4 cilindros em linha, tração 4x2, potência de 180 cv ou superior; sistema de injeção eletrônica; transmissão mecânica de 6 marchas a frente e 1 a ré; acelerador eletrônico; embreagem de acionamento hidráulico; MP3 player, entrada USB, rádio com 4 alto-falantes, </w:t>
      </w:r>
      <w:proofErr w:type="spellStart"/>
      <w:r w:rsidRPr="00751202">
        <w:rPr>
          <w:rFonts w:ascii="Times New Roman" w:hAnsi="Times New Roman"/>
        </w:rPr>
        <w:t>tweeters</w:t>
      </w:r>
      <w:proofErr w:type="spellEnd"/>
      <w:r w:rsidRPr="00751202">
        <w:rPr>
          <w:rFonts w:ascii="Times New Roman" w:hAnsi="Times New Roman"/>
        </w:rPr>
        <w:t xml:space="preserve"> e antena; ar condicionado, vidros elétricos; cabine com isolamento termo acústico; tacógrafo; sistema elétrico de 12 ou 24 V; alternador 14/90 ou 28/80 (V/A); rodas em aço estampado 22,5" x 7,5", pneus 275/80R22,5; freios de serviço a ar, dianteiros e traseiros a tambor e </w:t>
      </w:r>
      <w:proofErr w:type="spellStart"/>
      <w:r w:rsidRPr="00751202">
        <w:rPr>
          <w:rFonts w:ascii="Times New Roman" w:hAnsi="Times New Roman"/>
        </w:rPr>
        <w:t>ABS</w:t>
      </w:r>
      <w:proofErr w:type="spellEnd"/>
      <w:r w:rsidRPr="00751202">
        <w:rPr>
          <w:rFonts w:ascii="Times New Roman" w:hAnsi="Times New Roman"/>
        </w:rPr>
        <w:t>/</w:t>
      </w:r>
      <w:proofErr w:type="spellStart"/>
      <w:r w:rsidRPr="00751202">
        <w:rPr>
          <w:rFonts w:ascii="Times New Roman" w:hAnsi="Times New Roman"/>
        </w:rPr>
        <w:t>EBD</w:t>
      </w:r>
      <w:proofErr w:type="spellEnd"/>
      <w:r w:rsidRPr="00751202">
        <w:rPr>
          <w:rFonts w:ascii="Times New Roman" w:hAnsi="Times New Roman"/>
        </w:rPr>
        <w:t>; freio de estacionamento a ar com molas acumuladoras; freio motor válvula tipo borboleta; direção hidráulica ou elétrica; peso bruto total (</w:t>
      </w:r>
      <w:proofErr w:type="spellStart"/>
      <w:r w:rsidRPr="00751202">
        <w:rPr>
          <w:rFonts w:ascii="Times New Roman" w:hAnsi="Times New Roman"/>
        </w:rPr>
        <w:t>PBT</w:t>
      </w:r>
      <w:proofErr w:type="spellEnd"/>
      <w:r w:rsidRPr="00751202">
        <w:rPr>
          <w:rFonts w:ascii="Times New Roman" w:hAnsi="Times New Roman"/>
        </w:rPr>
        <w:t xml:space="preserve">) homologado de 16 </w:t>
      </w:r>
      <w:proofErr w:type="spellStart"/>
      <w:r w:rsidRPr="00751202">
        <w:rPr>
          <w:rFonts w:ascii="Times New Roman" w:hAnsi="Times New Roman"/>
        </w:rPr>
        <w:t>ton</w:t>
      </w:r>
      <w:proofErr w:type="spellEnd"/>
      <w:r w:rsidRPr="00751202">
        <w:rPr>
          <w:rFonts w:ascii="Times New Roman" w:hAnsi="Times New Roman"/>
        </w:rPr>
        <w:t xml:space="preserve"> ou superior; capacidade mínima do tanque de combustível de 250 litros; reservatório de ARLA32 mínimo de 23 litros (Caso não possua tecnologia que dispense o uso de aditivos tipo </w:t>
      </w:r>
      <w:proofErr w:type="spellStart"/>
      <w:r w:rsidRPr="00751202">
        <w:rPr>
          <w:rFonts w:ascii="Times New Roman" w:hAnsi="Times New Roman"/>
        </w:rPr>
        <w:t>ARLA</w:t>
      </w:r>
      <w:proofErr w:type="spellEnd"/>
      <w:r w:rsidRPr="00751202">
        <w:rPr>
          <w:rFonts w:ascii="Times New Roman" w:hAnsi="Times New Roman"/>
        </w:rPr>
        <w:t xml:space="preserve">); tapetes; estepe com as mesmas especificações das rodas e pneus; macaco, chave de rodas e triângulo; sirene de alerta de ré; película fumê com transparência permitida, nos vidros laterais e traseiro (quando for o caso); com todos os equipamentos e acessórios exigidos pelo Código Brasileiro de Trânsito (cintos de segurança, extintor e outros); Com caçamba basculante de capacidade volumétrica mínima 6,00 m³; Protetor de cabine; Tampa traseira tipo porteira, com ângulo de abertura mínimo de 180º, também basculante com abertura e fechamento automáticos, assoalho em aço espessura mínima 4,50 mm, laterais </w:t>
      </w:r>
      <w:r w:rsidRPr="00751202">
        <w:rPr>
          <w:rFonts w:ascii="Times New Roman" w:hAnsi="Times New Roman"/>
        </w:rPr>
        <w:lastRenderedPageBreak/>
        <w:t xml:space="preserve">em aço espessura mínima 4,50 mm, pinos de cordas nas laterais, frente e traseira; ganchos laterais para amarração de lonas. Cilindro hidráulico central, com mangueiras para conexões, bomba hidráulica acolada diretamente na tomada de força do sistema de transmissão do caminhão, com acoplamento pneumático, com vazão e pressão compatíveis com a capacidade elevatória do cilindro; caixa metálica para ferramenta, escada lateral, faixas reflexivas e suporte para pá, sistema elétrico e lanternas conforme normas ABNT,  faixas reflexivas; suporte para estepe na parte frontal da caçamba; Garantia mínima de 24 (vinte e quatro) meses. Os veículos ofertados devem estar, no momento da entrega, licenciados em nome da Codevasf 5ª </w:t>
      </w:r>
      <w:proofErr w:type="spellStart"/>
      <w:r w:rsidRPr="00751202">
        <w:rPr>
          <w:rFonts w:ascii="Times New Roman" w:hAnsi="Times New Roman"/>
        </w:rPr>
        <w:t>SR</w:t>
      </w:r>
      <w:proofErr w:type="spellEnd"/>
      <w:r w:rsidRPr="00751202">
        <w:rPr>
          <w:rFonts w:ascii="Times New Roman" w:hAnsi="Times New Roman"/>
        </w:rPr>
        <w:t xml:space="preserve"> e com </w:t>
      </w:r>
      <w:proofErr w:type="gramStart"/>
      <w:r w:rsidRPr="00751202">
        <w:rPr>
          <w:rFonts w:ascii="Times New Roman" w:hAnsi="Times New Roman"/>
        </w:rPr>
        <w:t>o tanques</w:t>
      </w:r>
      <w:proofErr w:type="gramEnd"/>
      <w:r w:rsidRPr="00751202">
        <w:rPr>
          <w:rFonts w:ascii="Times New Roman" w:hAnsi="Times New Roman"/>
        </w:rPr>
        <w:t xml:space="preserve"> de fluidos, combustíveis e lubrificantes cheios (deve ser previamente solicitada a isenção de IPVA junto ao órgão estadual de trânsito, com todas as custas e taxas a correr por conta da contratada).</w:t>
      </w:r>
    </w:p>
    <w:p w14:paraId="2104A6BC" w14:textId="4A7D50D7" w:rsidR="001179F9" w:rsidRDefault="001179F9" w:rsidP="001179F9">
      <w:pPr>
        <w:ind w:left="1410"/>
        <w:rPr>
          <w:rFonts w:ascii="Times New Roman" w:hAnsi="Times New Roman"/>
        </w:rPr>
      </w:pPr>
    </w:p>
    <w:p w14:paraId="44931A14" w14:textId="1F9C1A3B" w:rsidR="001179F9" w:rsidRDefault="001179F9" w:rsidP="001179F9">
      <w:pPr>
        <w:ind w:left="1410"/>
        <w:rPr>
          <w:rFonts w:ascii="Times New Roman" w:hAnsi="Times New Roman"/>
        </w:rPr>
      </w:pPr>
      <w:proofErr w:type="spellStart"/>
      <w:r w:rsidRPr="001179F9">
        <w:rPr>
          <w:rFonts w:ascii="Times New Roman" w:hAnsi="Times New Roman"/>
          <w:b/>
          <w:bCs/>
        </w:rPr>
        <w:t>CATMAT</w:t>
      </w:r>
      <w:proofErr w:type="spellEnd"/>
      <w:r w:rsidRPr="001179F9">
        <w:rPr>
          <w:rFonts w:ascii="Times New Roman" w:hAnsi="Times New Roman"/>
          <w:b/>
          <w:bCs/>
        </w:rPr>
        <w:t>:</w:t>
      </w:r>
      <w:r>
        <w:rPr>
          <w:rFonts w:ascii="Times New Roman" w:hAnsi="Times New Roman"/>
        </w:rPr>
        <w:t xml:space="preserve"> </w:t>
      </w:r>
      <w:r w:rsidR="00C247A9" w:rsidRPr="00C247A9">
        <w:rPr>
          <w:rFonts w:ascii="Times New Roman" w:hAnsi="Times New Roman"/>
        </w:rPr>
        <w:t>BR</w:t>
      </w:r>
      <w:r w:rsidR="00751202">
        <w:rPr>
          <w:rFonts w:ascii="Times New Roman" w:hAnsi="Times New Roman"/>
        </w:rPr>
        <w:t>4294</w:t>
      </w:r>
    </w:p>
    <w:p w14:paraId="5D9976CC" w14:textId="636F5C4E" w:rsidR="001179F9" w:rsidRDefault="001179F9" w:rsidP="001179F9">
      <w:pPr>
        <w:ind w:left="1410"/>
        <w:rPr>
          <w:rFonts w:ascii="Times New Roman" w:hAnsi="Times New Roman"/>
        </w:rPr>
      </w:pPr>
    </w:p>
    <w:p w14:paraId="6E5BDC8E" w14:textId="33F4940C" w:rsidR="002F33F4" w:rsidRDefault="001179F9" w:rsidP="00C247A9">
      <w:pPr>
        <w:ind w:left="1410"/>
        <w:rPr>
          <w:rFonts w:ascii="Times New Roman" w:hAnsi="Times New Roman"/>
        </w:rPr>
      </w:pPr>
      <w:r w:rsidRPr="001179F9">
        <w:rPr>
          <w:rFonts w:ascii="Times New Roman" w:hAnsi="Times New Roman"/>
          <w:b/>
          <w:bCs/>
        </w:rPr>
        <w:t xml:space="preserve">Quantitativos totais (ampla concorrência + cota para ME e </w:t>
      </w:r>
      <w:proofErr w:type="spellStart"/>
      <w:r w:rsidRPr="001179F9">
        <w:rPr>
          <w:rFonts w:ascii="Times New Roman" w:hAnsi="Times New Roman"/>
          <w:b/>
          <w:bCs/>
        </w:rPr>
        <w:t>EPP</w:t>
      </w:r>
      <w:proofErr w:type="spellEnd"/>
      <w:r w:rsidRPr="001179F9">
        <w:rPr>
          <w:rFonts w:ascii="Times New Roman" w:hAnsi="Times New Roman"/>
          <w:b/>
          <w:bCs/>
        </w:rPr>
        <w:t>):</w:t>
      </w:r>
      <w:r>
        <w:rPr>
          <w:rFonts w:ascii="Times New Roman" w:hAnsi="Times New Roman"/>
        </w:rPr>
        <w:t xml:space="preserve"> 20 (vinte)</w:t>
      </w:r>
    </w:p>
    <w:p w14:paraId="48E04DA7" w14:textId="762431BC" w:rsidR="00A15870" w:rsidRDefault="00A15870" w:rsidP="00C247A9">
      <w:pPr>
        <w:ind w:left="1410"/>
        <w:rPr>
          <w:rFonts w:ascii="Times New Roman" w:hAnsi="Times New Roman"/>
          <w:b/>
          <w:bCs/>
        </w:rPr>
      </w:pPr>
    </w:p>
    <w:p w14:paraId="6594F54D" w14:textId="1E937C7E" w:rsidR="00A15870" w:rsidRDefault="00A15870" w:rsidP="00C247A9">
      <w:pPr>
        <w:ind w:left="1410"/>
        <w:rPr>
          <w:rFonts w:ascii="Times New Roman" w:hAnsi="Times New Roman"/>
          <w:b/>
          <w:bCs/>
        </w:rPr>
      </w:pPr>
    </w:p>
    <w:p w14:paraId="1B1BA85F" w14:textId="0F16F9A4" w:rsidR="00A15870" w:rsidRDefault="00A15870" w:rsidP="00C247A9">
      <w:pPr>
        <w:ind w:left="1410"/>
        <w:rPr>
          <w:rFonts w:ascii="Times New Roman" w:hAnsi="Times New Roman"/>
          <w:b/>
          <w:bCs/>
        </w:rPr>
      </w:pPr>
    </w:p>
    <w:p w14:paraId="7F73B3BC" w14:textId="6405806F" w:rsidR="00A15870" w:rsidRDefault="00A15870" w:rsidP="00C247A9">
      <w:pPr>
        <w:ind w:left="1410"/>
        <w:rPr>
          <w:rFonts w:ascii="Times New Roman" w:hAnsi="Times New Roman"/>
          <w:b/>
          <w:bCs/>
        </w:rPr>
      </w:pPr>
    </w:p>
    <w:p w14:paraId="421D0288" w14:textId="6DF6FDEF" w:rsidR="005A5728" w:rsidRDefault="005A5728" w:rsidP="00C247A9">
      <w:pPr>
        <w:ind w:left="1410"/>
        <w:rPr>
          <w:rFonts w:ascii="Times New Roman" w:hAnsi="Times New Roman"/>
          <w:b/>
          <w:bCs/>
        </w:rPr>
      </w:pPr>
    </w:p>
    <w:p w14:paraId="3778B48F" w14:textId="2CB399CF" w:rsidR="005A5728" w:rsidRDefault="005A5728" w:rsidP="00C247A9">
      <w:pPr>
        <w:ind w:left="1410"/>
        <w:rPr>
          <w:rFonts w:ascii="Times New Roman" w:hAnsi="Times New Roman"/>
          <w:b/>
          <w:bCs/>
        </w:rPr>
      </w:pPr>
    </w:p>
    <w:p w14:paraId="01205519" w14:textId="506D4AB7" w:rsidR="005A5728" w:rsidRDefault="005A5728" w:rsidP="00C247A9">
      <w:pPr>
        <w:ind w:left="1410"/>
        <w:rPr>
          <w:rFonts w:ascii="Times New Roman" w:hAnsi="Times New Roman"/>
          <w:b/>
          <w:bCs/>
        </w:rPr>
      </w:pPr>
    </w:p>
    <w:p w14:paraId="0BD835E3" w14:textId="0097F785" w:rsidR="005A5728" w:rsidRDefault="005A5728" w:rsidP="00C247A9">
      <w:pPr>
        <w:ind w:left="1410"/>
        <w:rPr>
          <w:rFonts w:ascii="Times New Roman" w:hAnsi="Times New Roman"/>
          <w:b/>
          <w:bCs/>
        </w:rPr>
      </w:pPr>
    </w:p>
    <w:p w14:paraId="60FF69AE" w14:textId="4186132D" w:rsidR="005A5728" w:rsidRDefault="005A5728" w:rsidP="00C247A9">
      <w:pPr>
        <w:ind w:left="1410"/>
        <w:rPr>
          <w:rFonts w:ascii="Times New Roman" w:hAnsi="Times New Roman"/>
          <w:b/>
          <w:bCs/>
        </w:rPr>
      </w:pPr>
    </w:p>
    <w:p w14:paraId="4F9A77EB" w14:textId="73F752A7" w:rsidR="005A5728" w:rsidRDefault="005A5728" w:rsidP="00C247A9">
      <w:pPr>
        <w:ind w:left="1410"/>
        <w:rPr>
          <w:rFonts w:ascii="Times New Roman" w:hAnsi="Times New Roman"/>
          <w:b/>
          <w:bCs/>
        </w:rPr>
      </w:pPr>
    </w:p>
    <w:p w14:paraId="722ABA2A" w14:textId="6C34D3DE" w:rsidR="005A5728" w:rsidRDefault="005A5728" w:rsidP="00C247A9">
      <w:pPr>
        <w:ind w:left="1410"/>
        <w:rPr>
          <w:rFonts w:ascii="Times New Roman" w:hAnsi="Times New Roman"/>
          <w:b/>
          <w:bCs/>
        </w:rPr>
      </w:pPr>
    </w:p>
    <w:p w14:paraId="41B0DA2B" w14:textId="38AE7A77" w:rsidR="005A5728" w:rsidRDefault="005A5728" w:rsidP="00C247A9">
      <w:pPr>
        <w:ind w:left="1410"/>
        <w:rPr>
          <w:rFonts w:ascii="Times New Roman" w:hAnsi="Times New Roman"/>
          <w:b/>
          <w:bCs/>
        </w:rPr>
      </w:pPr>
    </w:p>
    <w:p w14:paraId="189CEEB7" w14:textId="577EA0E5" w:rsidR="005A5728" w:rsidRDefault="005A5728" w:rsidP="00C247A9">
      <w:pPr>
        <w:ind w:left="1410"/>
        <w:rPr>
          <w:rFonts w:ascii="Times New Roman" w:hAnsi="Times New Roman"/>
          <w:b/>
          <w:bCs/>
        </w:rPr>
      </w:pPr>
    </w:p>
    <w:p w14:paraId="2FEF56CC" w14:textId="0BE18F47" w:rsidR="005A5728" w:rsidRDefault="005A5728" w:rsidP="00C247A9">
      <w:pPr>
        <w:ind w:left="1410"/>
        <w:rPr>
          <w:rFonts w:ascii="Times New Roman" w:hAnsi="Times New Roman"/>
          <w:b/>
          <w:bCs/>
        </w:rPr>
      </w:pPr>
    </w:p>
    <w:p w14:paraId="67424EFD" w14:textId="75DD2296" w:rsidR="005A5728" w:rsidRDefault="005A5728" w:rsidP="00C247A9">
      <w:pPr>
        <w:ind w:left="1410"/>
        <w:rPr>
          <w:rFonts w:ascii="Times New Roman" w:hAnsi="Times New Roman"/>
          <w:b/>
          <w:bCs/>
        </w:rPr>
      </w:pPr>
    </w:p>
    <w:p w14:paraId="3F84DD29" w14:textId="672553B8" w:rsidR="005A5728" w:rsidRDefault="005A5728" w:rsidP="00C247A9">
      <w:pPr>
        <w:ind w:left="1410"/>
        <w:rPr>
          <w:rFonts w:ascii="Times New Roman" w:hAnsi="Times New Roman"/>
          <w:b/>
          <w:bCs/>
        </w:rPr>
      </w:pPr>
    </w:p>
    <w:p w14:paraId="1E09B447" w14:textId="7555D9FD" w:rsidR="005A5728" w:rsidRDefault="005A5728" w:rsidP="00C247A9">
      <w:pPr>
        <w:ind w:left="1410"/>
        <w:rPr>
          <w:rFonts w:ascii="Times New Roman" w:hAnsi="Times New Roman"/>
          <w:b/>
          <w:bCs/>
        </w:rPr>
      </w:pPr>
    </w:p>
    <w:p w14:paraId="7998A2B6" w14:textId="6FA71E38" w:rsidR="005A5728" w:rsidRDefault="005A5728" w:rsidP="00C247A9">
      <w:pPr>
        <w:ind w:left="1410"/>
        <w:rPr>
          <w:rFonts w:ascii="Times New Roman" w:hAnsi="Times New Roman"/>
          <w:b/>
          <w:bCs/>
        </w:rPr>
      </w:pPr>
    </w:p>
    <w:p w14:paraId="793F3F27" w14:textId="0A66C244" w:rsidR="005A5728" w:rsidRDefault="005A5728" w:rsidP="00C247A9">
      <w:pPr>
        <w:ind w:left="1410"/>
        <w:rPr>
          <w:rFonts w:ascii="Times New Roman" w:hAnsi="Times New Roman"/>
          <w:b/>
          <w:bCs/>
        </w:rPr>
      </w:pPr>
    </w:p>
    <w:p w14:paraId="2337715D" w14:textId="2104BB47" w:rsidR="005A5728" w:rsidRDefault="005A5728" w:rsidP="00C247A9">
      <w:pPr>
        <w:ind w:left="1410"/>
        <w:rPr>
          <w:rFonts w:ascii="Times New Roman" w:hAnsi="Times New Roman"/>
          <w:b/>
          <w:bCs/>
        </w:rPr>
      </w:pPr>
    </w:p>
    <w:p w14:paraId="4D915900" w14:textId="5C103668" w:rsidR="005A5728" w:rsidRDefault="005A5728" w:rsidP="00C247A9">
      <w:pPr>
        <w:ind w:left="1410"/>
        <w:rPr>
          <w:rFonts w:ascii="Times New Roman" w:hAnsi="Times New Roman"/>
          <w:b/>
          <w:bCs/>
        </w:rPr>
      </w:pPr>
    </w:p>
    <w:p w14:paraId="750412B6" w14:textId="384ED5A4" w:rsidR="005A5728" w:rsidRDefault="005A5728" w:rsidP="00C247A9">
      <w:pPr>
        <w:ind w:left="1410"/>
        <w:rPr>
          <w:rFonts w:ascii="Times New Roman" w:hAnsi="Times New Roman"/>
          <w:b/>
          <w:bCs/>
        </w:rPr>
      </w:pPr>
    </w:p>
    <w:p w14:paraId="4366C26E" w14:textId="583DC53C" w:rsidR="005A5728" w:rsidRDefault="005A5728" w:rsidP="00C247A9">
      <w:pPr>
        <w:ind w:left="1410"/>
        <w:rPr>
          <w:rFonts w:ascii="Times New Roman" w:hAnsi="Times New Roman"/>
          <w:b/>
          <w:bCs/>
        </w:rPr>
      </w:pPr>
    </w:p>
    <w:p w14:paraId="54C46F61" w14:textId="0EF1BB40" w:rsidR="005A5728" w:rsidRDefault="005A5728" w:rsidP="00C247A9">
      <w:pPr>
        <w:ind w:left="1410"/>
        <w:rPr>
          <w:rFonts w:ascii="Times New Roman" w:hAnsi="Times New Roman"/>
          <w:b/>
          <w:bCs/>
        </w:rPr>
      </w:pPr>
    </w:p>
    <w:p w14:paraId="6AA94603" w14:textId="7AEFD108" w:rsidR="005A5728" w:rsidRDefault="005A5728" w:rsidP="00C247A9">
      <w:pPr>
        <w:ind w:left="1410"/>
        <w:rPr>
          <w:rFonts w:ascii="Times New Roman" w:hAnsi="Times New Roman"/>
          <w:b/>
          <w:bCs/>
        </w:rPr>
      </w:pPr>
    </w:p>
    <w:p w14:paraId="5D3307FB" w14:textId="09C60D91" w:rsidR="005A5728" w:rsidRDefault="005A5728" w:rsidP="00C247A9">
      <w:pPr>
        <w:ind w:left="1410"/>
        <w:rPr>
          <w:rFonts w:ascii="Times New Roman" w:hAnsi="Times New Roman"/>
          <w:b/>
          <w:bCs/>
        </w:rPr>
      </w:pPr>
    </w:p>
    <w:p w14:paraId="0E031DF0" w14:textId="28A044C0" w:rsidR="005A5728" w:rsidRDefault="005A5728" w:rsidP="00C247A9">
      <w:pPr>
        <w:ind w:left="1410"/>
        <w:rPr>
          <w:rFonts w:ascii="Times New Roman" w:hAnsi="Times New Roman"/>
          <w:b/>
          <w:bCs/>
        </w:rPr>
      </w:pPr>
    </w:p>
    <w:p w14:paraId="277A34F2" w14:textId="164DEE6D" w:rsidR="005A5728" w:rsidRDefault="005A5728" w:rsidP="00C247A9">
      <w:pPr>
        <w:ind w:left="1410"/>
        <w:rPr>
          <w:rFonts w:ascii="Times New Roman" w:hAnsi="Times New Roman"/>
          <w:b/>
          <w:bCs/>
        </w:rPr>
      </w:pPr>
    </w:p>
    <w:p w14:paraId="46C07C27" w14:textId="6167B29E" w:rsidR="005A5728" w:rsidRDefault="005A5728" w:rsidP="00C247A9">
      <w:pPr>
        <w:ind w:left="1410"/>
        <w:rPr>
          <w:rFonts w:ascii="Times New Roman" w:hAnsi="Times New Roman"/>
          <w:b/>
          <w:bCs/>
        </w:rPr>
      </w:pPr>
    </w:p>
    <w:p w14:paraId="623C380E" w14:textId="3B3F5710" w:rsidR="005A5728" w:rsidRDefault="005A5728" w:rsidP="00C247A9">
      <w:pPr>
        <w:ind w:left="1410"/>
        <w:rPr>
          <w:rFonts w:ascii="Times New Roman" w:hAnsi="Times New Roman"/>
          <w:b/>
          <w:bCs/>
        </w:rPr>
      </w:pPr>
    </w:p>
    <w:p w14:paraId="07FBE2D3" w14:textId="65395C3E" w:rsidR="005A5728" w:rsidRDefault="005A5728" w:rsidP="00C247A9">
      <w:pPr>
        <w:ind w:left="1410"/>
        <w:rPr>
          <w:rFonts w:ascii="Times New Roman" w:hAnsi="Times New Roman"/>
          <w:b/>
          <w:bCs/>
        </w:rPr>
      </w:pPr>
    </w:p>
    <w:p w14:paraId="18FCC958" w14:textId="354065E1" w:rsidR="00A15870" w:rsidRDefault="00A15870" w:rsidP="00A15870">
      <w:pPr>
        <w:ind w:left="1410"/>
        <w:rPr>
          <w:rFonts w:ascii="Times New Roman" w:hAnsi="Times New Roman"/>
          <w:b/>
          <w:bCs/>
        </w:rPr>
      </w:pPr>
      <w:r w:rsidRPr="001179F9">
        <w:rPr>
          <w:rFonts w:ascii="Times New Roman" w:hAnsi="Times New Roman"/>
          <w:b/>
          <w:bCs/>
        </w:rPr>
        <w:lastRenderedPageBreak/>
        <w:t>Itens 0</w:t>
      </w:r>
      <w:r>
        <w:rPr>
          <w:rFonts w:ascii="Times New Roman" w:hAnsi="Times New Roman"/>
          <w:b/>
          <w:bCs/>
        </w:rPr>
        <w:t>3</w:t>
      </w:r>
      <w:r>
        <w:rPr>
          <w:rFonts w:ascii="Times New Roman" w:hAnsi="Times New Roman"/>
          <w:b/>
          <w:bCs/>
        </w:rPr>
        <w:t xml:space="preserve"> e 0</w:t>
      </w:r>
      <w:r>
        <w:rPr>
          <w:rFonts w:ascii="Times New Roman" w:hAnsi="Times New Roman"/>
          <w:b/>
          <w:bCs/>
        </w:rPr>
        <w:t>4</w:t>
      </w:r>
      <w:r>
        <w:rPr>
          <w:rFonts w:ascii="Times New Roman" w:hAnsi="Times New Roman"/>
          <w:b/>
          <w:bCs/>
        </w:rPr>
        <w:t xml:space="preserve"> </w:t>
      </w:r>
      <w:r w:rsidRPr="001179F9">
        <w:rPr>
          <w:rFonts w:ascii="Times New Roman" w:hAnsi="Times New Roman"/>
          <w:b/>
          <w:bCs/>
        </w:rPr>
        <w:t xml:space="preserve">(Cota reservada às ME e </w:t>
      </w:r>
      <w:proofErr w:type="spellStart"/>
      <w:r w:rsidRPr="001179F9">
        <w:rPr>
          <w:rFonts w:ascii="Times New Roman" w:hAnsi="Times New Roman"/>
          <w:b/>
          <w:bCs/>
        </w:rPr>
        <w:t>EPP</w:t>
      </w:r>
      <w:proofErr w:type="spellEnd"/>
      <w:r w:rsidRPr="001179F9">
        <w:rPr>
          <w:rFonts w:ascii="Times New Roman" w:hAnsi="Times New Roman"/>
          <w:b/>
          <w:bCs/>
        </w:rPr>
        <w:t xml:space="preserve"> e SC – ART. 8º e §2º do Decreto nº 8.538/15)</w:t>
      </w:r>
      <w:r>
        <w:rPr>
          <w:rFonts w:ascii="Times New Roman" w:hAnsi="Times New Roman"/>
          <w:b/>
          <w:bCs/>
        </w:rPr>
        <w:t xml:space="preserve">: </w:t>
      </w:r>
      <w:r w:rsidRPr="00A15870">
        <w:rPr>
          <w:rFonts w:ascii="Times New Roman" w:hAnsi="Times New Roman"/>
          <w:b/>
          <w:bCs/>
        </w:rPr>
        <w:t>Caminhão trucado basculante para 10m³</w:t>
      </w:r>
      <w:r>
        <w:rPr>
          <w:rFonts w:ascii="Times New Roman" w:hAnsi="Times New Roman"/>
          <w:b/>
          <w:bCs/>
        </w:rPr>
        <w:t>;</w:t>
      </w:r>
    </w:p>
    <w:p w14:paraId="34C4FFC0" w14:textId="77777777" w:rsidR="00A15870" w:rsidRDefault="00A15870" w:rsidP="00A15870">
      <w:pPr>
        <w:ind w:left="1410"/>
        <w:rPr>
          <w:rFonts w:ascii="Times New Roman" w:hAnsi="Times New Roman"/>
        </w:rPr>
      </w:pPr>
    </w:p>
    <w:p w14:paraId="049426DF" w14:textId="357A98B6" w:rsidR="00A15870" w:rsidRDefault="00A15870" w:rsidP="00A15870">
      <w:pPr>
        <w:ind w:left="1410"/>
        <w:rPr>
          <w:rFonts w:ascii="Times New Roman" w:hAnsi="Times New Roman"/>
        </w:rPr>
      </w:pPr>
      <w:r w:rsidRPr="00A15870">
        <w:rPr>
          <w:rFonts w:ascii="Times New Roman" w:hAnsi="Times New Roman"/>
        </w:rPr>
        <w:t xml:space="preserve">CAMINHÃO ESPECIAL DE CONSTRUÇÃO PARA 10M³ - Caminhão equipado com caçamba basculante, novo, zero km, ano/modelo 2021 ou 2021/2022, com MP3 player, entrada USB, rádio com 4 alto-falantes, </w:t>
      </w:r>
      <w:proofErr w:type="spellStart"/>
      <w:r w:rsidRPr="00A15870">
        <w:rPr>
          <w:rFonts w:ascii="Times New Roman" w:hAnsi="Times New Roman"/>
        </w:rPr>
        <w:t>tweeters</w:t>
      </w:r>
      <w:proofErr w:type="spellEnd"/>
      <w:r w:rsidRPr="00A15870">
        <w:rPr>
          <w:rFonts w:ascii="Times New Roman" w:hAnsi="Times New Roman"/>
        </w:rPr>
        <w:t xml:space="preserve"> e antena; ar condicionado, vidros elétricos; cabine com isolamento termo acústico; </w:t>
      </w:r>
      <w:proofErr w:type="spellStart"/>
      <w:r w:rsidRPr="00A15870">
        <w:rPr>
          <w:rFonts w:ascii="Times New Roman" w:hAnsi="Times New Roman"/>
        </w:rPr>
        <w:t>tacógrafo;Tração</w:t>
      </w:r>
      <w:proofErr w:type="spellEnd"/>
      <w:r w:rsidRPr="00A15870">
        <w:rPr>
          <w:rFonts w:ascii="Times New Roman" w:hAnsi="Times New Roman"/>
        </w:rPr>
        <w:t xml:space="preserve"> 6x4, traçado; Potencia mínima 275 CV; </w:t>
      </w:r>
      <w:proofErr w:type="spellStart"/>
      <w:r w:rsidRPr="00A15870">
        <w:rPr>
          <w:rFonts w:ascii="Times New Roman" w:hAnsi="Times New Roman"/>
        </w:rPr>
        <w:t>PBT</w:t>
      </w:r>
      <w:proofErr w:type="spellEnd"/>
      <w:r w:rsidRPr="00A15870">
        <w:rPr>
          <w:rFonts w:ascii="Times New Roman" w:hAnsi="Times New Roman"/>
        </w:rPr>
        <w:t xml:space="preserve"> 23ton; Motor a Diesel, injeção direta, gerenciamento eletrônico, turbo alimentado e com </w:t>
      </w:r>
      <w:proofErr w:type="spellStart"/>
      <w:r w:rsidRPr="00A15870">
        <w:rPr>
          <w:rFonts w:ascii="Times New Roman" w:hAnsi="Times New Roman"/>
        </w:rPr>
        <w:t>intercooler</w:t>
      </w:r>
      <w:proofErr w:type="spellEnd"/>
      <w:r w:rsidRPr="00A15870">
        <w:rPr>
          <w:rFonts w:ascii="Times New Roman" w:hAnsi="Times New Roman"/>
        </w:rPr>
        <w:t xml:space="preserve">; Embreagem mono disco à seco, servo assistida, Æ350mm; Transmissão com no mínimo 06 marchas a frente e 01 a ré; Direção hidráulica ou elétrica; Freios Pneumáticos de duplo circuito, a tambor nas rodas dianteiras e traseiras; Freio motor e estacionário; Sistema elétrico (mínimo): Alternador 24V 70A, bateria 2 x 12V em série; tensão 24V; Equipado com </w:t>
      </w:r>
      <w:proofErr w:type="spellStart"/>
      <w:r w:rsidRPr="00A15870">
        <w:rPr>
          <w:rFonts w:ascii="Times New Roman" w:hAnsi="Times New Roman"/>
        </w:rPr>
        <w:t>Com</w:t>
      </w:r>
      <w:proofErr w:type="spellEnd"/>
      <w:r w:rsidRPr="00A15870">
        <w:rPr>
          <w:rFonts w:ascii="Times New Roman" w:hAnsi="Times New Roman"/>
        </w:rPr>
        <w:t xml:space="preserve"> caçamba basculante de capacidade volumétrica mínima 10,00 m³; Protetor de cabine; Tampa traseira tipo porteira, com ângulo de abertura mínimo de 180º, também basculante com abertura e fechamento automáticos, assoalho em aço espessura mínima 4,50 mm, laterais em aço espessura mínima 4,50 mm, pinos de cordas nas laterais, frente e traseira; ganchos laterais para amarração de lonas. Cilindro hidráulico central, com mangueiras para conexões, bomba hidráulica acolada diretamente na tomada de força do sistema de transmissão do caminhão, com acoplamento pneumático, com vazão e pressão compatíveis com a capacidade elevatória do cilindro; caixa metálica para ferramenta, escada lateral, faixas reflexivas e suporte para pá, sistema elétrico e lanternas conforme normas ABNT,  faixas reflexivas; suporte para estepe na parte frontal da caçamba; Garantia mínima de 24 (vinte e quatro) meses. Os veículos ofertados devem estar, no momento da entrega, licenciados em nome da Codevasf 5ª </w:t>
      </w:r>
      <w:proofErr w:type="spellStart"/>
      <w:r w:rsidRPr="00A15870">
        <w:rPr>
          <w:rFonts w:ascii="Times New Roman" w:hAnsi="Times New Roman"/>
        </w:rPr>
        <w:t>SR</w:t>
      </w:r>
      <w:proofErr w:type="spellEnd"/>
      <w:r w:rsidRPr="00A15870">
        <w:rPr>
          <w:rFonts w:ascii="Times New Roman" w:hAnsi="Times New Roman"/>
        </w:rPr>
        <w:t xml:space="preserve"> e com </w:t>
      </w:r>
      <w:proofErr w:type="gramStart"/>
      <w:r w:rsidRPr="00A15870">
        <w:rPr>
          <w:rFonts w:ascii="Times New Roman" w:hAnsi="Times New Roman"/>
        </w:rPr>
        <w:t>o tanques</w:t>
      </w:r>
      <w:proofErr w:type="gramEnd"/>
      <w:r w:rsidRPr="00A15870">
        <w:rPr>
          <w:rFonts w:ascii="Times New Roman" w:hAnsi="Times New Roman"/>
        </w:rPr>
        <w:t xml:space="preserve"> de fluidos, combustíveis e lubrificantes cheios (deve ser previamente solicitada a isenção de IPVA junto ao órgão estadual de trânsito, com todas as custas e taxas a correr por conta da contratada).</w:t>
      </w:r>
    </w:p>
    <w:p w14:paraId="42A3DC61" w14:textId="77777777" w:rsidR="00A15870" w:rsidRDefault="00A15870" w:rsidP="00A15870">
      <w:pPr>
        <w:ind w:left="1410"/>
        <w:rPr>
          <w:rFonts w:ascii="Times New Roman" w:hAnsi="Times New Roman"/>
        </w:rPr>
      </w:pPr>
    </w:p>
    <w:p w14:paraId="234A44E4" w14:textId="77777777" w:rsidR="00A15870" w:rsidRDefault="00A15870" w:rsidP="00A15870">
      <w:pPr>
        <w:ind w:left="1410"/>
        <w:rPr>
          <w:rFonts w:ascii="Times New Roman" w:hAnsi="Times New Roman"/>
        </w:rPr>
      </w:pPr>
      <w:proofErr w:type="spellStart"/>
      <w:r w:rsidRPr="001179F9">
        <w:rPr>
          <w:rFonts w:ascii="Times New Roman" w:hAnsi="Times New Roman"/>
          <w:b/>
          <w:bCs/>
        </w:rPr>
        <w:t>CATMAT</w:t>
      </w:r>
      <w:proofErr w:type="spellEnd"/>
      <w:r w:rsidRPr="001179F9">
        <w:rPr>
          <w:rFonts w:ascii="Times New Roman" w:hAnsi="Times New Roman"/>
          <w:b/>
          <w:bCs/>
        </w:rPr>
        <w:t>:</w:t>
      </w:r>
      <w:r>
        <w:rPr>
          <w:rFonts w:ascii="Times New Roman" w:hAnsi="Times New Roman"/>
        </w:rPr>
        <w:t xml:space="preserve"> </w:t>
      </w:r>
      <w:r w:rsidRPr="00C247A9">
        <w:rPr>
          <w:rFonts w:ascii="Times New Roman" w:hAnsi="Times New Roman"/>
        </w:rPr>
        <w:t>BR</w:t>
      </w:r>
      <w:r>
        <w:rPr>
          <w:rFonts w:ascii="Times New Roman" w:hAnsi="Times New Roman"/>
        </w:rPr>
        <w:t>4294</w:t>
      </w:r>
    </w:p>
    <w:p w14:paraId="73419586" w14:textId="77777777" w:rsidR="00A15870" w:rsidRDefault="00A15870" w:rsidP="00A15870">
      <w:pPr>
        <w:ind w:left="1410"/>
        <w:rPr>
          <w:rFonts w:ascii="Times New Roman" w:hAnsi="Times New Roman"/>
        </w:rPr>
      </w:pPr>
    </w:p>
    <w:p w14:paraId="58B0FD93" w14:textId="4FBF7441" w:rsidR="00A15870" w:rsidRDefault="00A15870" w:rsidP="00A15870">
      <w:pPr>
        <w:ind w:left="1410"/>
        <w:rPr>
          <w:rFonts w:ascii="Times New Roman" w:hAnsi="Times New Roman"/>
        </w:rPr>
      </w:pPr>
      <w:r w:rsidRPr="001179F9">
        <w:rPr>
          <w:rFonts w:ascii="Times New Roman" w:hAnsi="Times New Roman"/>
          <w:b/>
          <w:bCs/>
        </w:rPr>
        <w:t xml:space="preserve">Quantitativos totais (ampla concorrência + cota para ME e </w:t>
      </w:r>
      <w:proofErr w:type="spellStart"/>
      <w:r w:rsidRPr="001179F9">
        <w:rPr>
          <w:rFonts w:ascii="Times New Roman" w:hAnsi="Times New Roman"/>
          <w:b/>
          <w:bCs/>
        </w:rPr>
        <w:t>EPP</w:t>
      </w:r>
      <w:proofErr w:type="spellEnd"/>
      <w:r w:rsidRPr="001179F9">
        <w:rPr>
          <w:rFonts w:ascii="Times New Roman" w:hAnsi="Times New Roman"/>
          <w:b/>
          <w:bCs/>
        </w:rPr>
        <w:t>):</w:t>
      </w:r>
      <w:r>
        <w:rPr>
          <w:rFonts w:ascii="Times New Roman" w:hAnsi="Times New Roman"/>
        </w:rPr>
        <w:t xml:space="preserve"> </w:t>
      </w:r>
      <w:r>
        <w:rPr>
          <w:rFonts w:ascii="Times New Roman" w:hAnsi="Times New Roman"/>
        </w:rPr>
        <w:t>3</w:t>
      </w:r>
      <w:r>
        <w:rPr>
          <w:rFonts w:ascii="Times New Roman" w:hAnsi="Times New Roman"/>
        </w:rPr>
        <w:t>0 (</w:t>
      </w:r>
      <w:r>
        <w:rPr>
          <w:rFonts w:ascii="Times New Roman" w:hAnsi="Times New Roman"/>
        </w:rPr>
        <w:t>trinta</w:t>
      </w:r>
      <w:r>
        <w:rPr>
          <w:rFonts w:ascii="Times New Roman" w:hAnsi="Times New Roman"/>
        </w:rPr>
        <w:t>)</w:t>
      </w:r>
    </w:p>
    <w:p w14:paraId="7EDBC9D6" w14:textId="14C3251E" w:rsidR="00A15870" w:rsidRDefault="00A15870" w:rsidP="00A15870">
      <w:pPr>
        <w:ind w:left="1410"/>
        <w:rPr>
          <w:rFonts w:ascii="Times New Roman" w:hAnsi="Times New Roman"/>
          <w:b/>
          <w:bCs/>
        </w:rPr>
      </w:pPr>
    </w:p>
    <w:p w14:paraId="1D73A014" w14:textId="77D0F13C" w:rsidR="00A15870" w:rsidRDefault="00A15870" w:rsidP="00A15870">
      <w:pPr>
        <w:ind w:left="1410"/>
        <w:rPr>
          <w:rFonts w:ascii="Times New Roman" w:hAnsi="Times New Roman"/>
          <w:b/>
          <w:bCs/>
        </w:rPr>
      </w:pPr>
    </w:p>
    <w:p w14:paraId="25C38010" w14:textId="340E1EF7" w:rsidR="00A15870" w:rsidRDefault="00A15870" w:rsidP="00A15870">
      <w:pPr>
        <w:ind w:left="1410"/>
        <w:rPr>
          <w:rFonts w:ascii="Times New Roman" w:hAnsi="Times New Roman"/>
          <w:b/>
          <w:bCs/>
        </w:rPr>
      </w:pPr>
    </w:p>
    <w:p w14:paraId="1CC6B543" w14:textId="0E24826A" w:rsidR="005A5728" w:rsidRDefault="005A5728" w:rsidP="00A15870">
      <w:pPr>
        <w:ind w:left="1410"/>
        <w:rPr>
          <w:rFonts w:ascii="Times New Roman" w:hAnsi="Times New Roman"/>
          <w:b/>
          <w:bCs/>
        </w:rPr>
      </w:pPr>
    </w:p>
    <w:p w14:paraId="29ABE364" w14:textId="423F46B9" w:rsidR="005A5728" w:rsidRDefault="005A5728" w:rsidP="00A15870">
      <w:pPr>
        <w:ind w:left="1410"/>
        <w:rPr>
          <w:rFonts w:ascii="Times New Roman" w:hAnsi="Times New Roman"/>
          <w:b/>
          <w:bCs/>
        </w:rPr>
      </w:pPr>
    </w:p>
    <w:p w14:paraId="1089076B" w14:textId="73EE5009" w:rsidR="005A5728" w:rsidRDefault="005A5728" w:rsidP="00A15870">
      <w:pPr>
        <w:ind w:left="1410"/>
        <w:rPr>
          <w:rFonts w:ascii="Times New Roman" w:hAnsi="Times New Roman"/>
          <w:b/>
          <w:bCs/>
        </w:rPr>
      </w:pPr>
    </w:p>
    <w:p w14:paraId="18816401" w14:textId="36E64238" w:rsidR="005A5728" w:rsidRDefault="005A5728" w:rsidP="00A15870">
      <w:pPr>
        <w:ind w:left="1410"/>
        <w:rPr>
          <w:rFonts w:ascii="Times New Roman" w:hAnsi="Times New Roman"/>
          <w:b/>
          <w:bCs/>
        </w:rPr>
      </w:pPr>
    </w:p>
    <w:p w14:paraId="3A873F9A" w14:textId="719FC7F1" w:rsidR="005A5728" w:rsidRDefault="005A5728" w:rsidP="00A15870">
      <w:pPr>
        <w:ind w:left="1410"/>
        <w:rPr>
          <w:rFonts w:ascii="Times New Roman" w:hAnsi="Times New Roman"/>
          <w:b/>
          <w:bCs/>
        </w:rPr>
      </w:pPr>
    </w:p>
    <w:p w14:paraId="19C64FF4" w14:textId="67F61097" w:rsidR="005A5728" w:rsidRDefault="005A5728" w:rsidP="00A15870">
      <w:pPr>
        <w:ind w:left="1410"/>
        <w:rPr>
          <w:rFonts w:ascii="Times New Roman" w:hAnsi="Times New Roman"/>
          <w:b/>
          <w:bCs/>
        </w:rPr>
      </w:pPr>
    </w:p>
    <w:p w14:paraId="65E75F99" w14:textId="784B5C40" w:rsidR="005A5728" w:rsidRDefault="005A5728" w:rsidP="00A15870">
      <w:pPr>
        <w:ind w:left="1410"/>
        <w:rPr>
          <w:rFonts w:ascii="Times New Roman" w:hAnsi="Times New Roman"/>
          <w:b/>
          <w:bCs/>
        </w:rPr>
      </w:pPr>
    </w:p>
    <w:p w14:paraId="7E1F0420" w14:textId="06EE29A7" w:rsidR="005A5728" w:rsidRDefault="005A5728" w:rsidP="00A15870">
      <w:pPr>
        <w:ind w:left="1410"/>
        <w:rPr>
          <w:rFonts w:ascii="Times New Roman" w:hAnsi="Times New Roman"/>
          <w:b/>
          <w:bCs/>
        </w:rPr>
      </w:pPr>
    </w:p>
    <w:p w14:paraId="79C0A00A" w14:textId="6DC89E8F" w:rsidR="005A5728" w:rsidRDefault="005A5728" w:rsidP="00A15870">
      <w:pPr>
        <w:ind w:left="1410"/>
        <w:rPr>
          <w:rFonts w:ascii="Times New Roman" w:hAnsi="Times New Roman"/>
          <w:b/>
          <w:bCs/>
        </w:rPr>
      </w:pPr>
    </w:p>
    <w:p w14:paraId="4477C8C3" w14:textId="425DC193" w:rsidR="005A5728" w:rsidRDefault="005A5728" w:rsidP="00A15870">
      <w:pPr>
        <w:ind w:left="1410"/>
        <w:rPr>
          <w:rFonts w:ascii="Times New Roman" w:hAnsi="Times New Roman"/>
          <w:b/>
          <w:bCs/>
        </w:rPr>
      </w:pPr>
    </w:p>
    <w:p w14:paraId="21D7EAFD" w14:textId="735EA36E" w:rsidR="005A5728" w:rsidRDefault="005A5728" w:rsidP="00A15870">
      <w:pPr>
        <w:ind w:left="1410"/>
        <w:rPr>
          <w:rFonts w:ascii="Times New Roman" w:hAnsi="Times New Roman"/>
          <w:b/>
          <w:bCs/>
        </w:rPr>
      </w:pPr>
    </w:p>
    <w:p w14:paraId="3A45BCA9" w14:textId="08FFD0ED" w:rsidR="00A15870" w:rsidRDefault="00A15870" w:rsidP="00A15870">
      <w:pPr>
        <w:ind w:left="1410"/>
        <w:rPr>
          <w:rFonts w:ascii="Times New Roman" w:hAnsi="Times New Roman"/>
          <w:b/>
          <w:bCs/>
        </w:rPr>
      </w:pPr>
      <w:r w:rsidRPr="001179F9">
        <w:rPr>
          <w:rFonts w:ascii="Times New Roman" w:hAnsi="Times New Roman"/>
          <w:b/>
          <w:bCs/>
        </w:rPr>
        <w:lastRenderedPageBreak/>
        <w:t>Itens 0</w:t>
      </w:r>
      <w:r>
        <w:rPr>
          <w:rFonts w:ascii="Times New Roman" w:hAnsi="Times New Roman"/>
          <w:b/>
          <w:bCs/>
        </w:rPr>
        <w:t>5</w:t>
      </w:r>
      <w:r>
        <w:rPr>
          <w:rFonts w:ascii="Times New Roman" w:hAnsi="Times New Roman"/>
          <w:b/>
          <w:bCs/>
        </w:rPr>
        <w:t xml:space="preserve"> e 0</w:t>
      </w:r>
      <w:r>
        <w:rPr>
          <w:rFonts w:ascii="Times New Roman" w:hAnsi="Times New Roman"/>
          <w:b/>
          <w:bCs/>
        </w:rPr>
        <w:t>6</w:t>
      </w:r>
      <w:r>
        <w:rPr>
          <w:rFonts w:ascii="Times New Roman" w:hAnsi="Times New Roman"/>
          <w:b/>
          <w:bCs/>
        </w:rPr>
        <w:t xml:space="preserve"> </w:t>
      </w:r>
      <w:r w:rsidRPr="001179F9">
        <w:rPr>
          <w:rFonts w:ascii="Times New Roman" w:hAnsi="Times New Roman"/>
          <w:b/>
          <w:bCs/>
        </w:rPr>
        <w:t xml:space="preserve">(Cota reservada às ME e </w:t>
      </w:r>
      <w:proofErr w:type="spellStart"/>
      <w:r w:rsidRPr="001179F9">
        <w:rPr>
          <w:rFonts w:ascii="Times New Roman" w:hAnsi="Times New Roman"/>
          <w:b/>
          <w:bCs/>
        </w:rPr>
        <w:t>EPP</w:t>
      </w:r>
      <w:proofErr w:type="spellEnd"/>
      <w:r w:rsidRPr="001179F9">
        <w:rPr>
          <w:rFonts w:ascii="Times New Roman" w:hAnsi="Times New Roman"/>
          <w:b/>
          <w:bCs/>
        </w:rPr>
        <w:t xml:space="preserve"> e SC – ART. 8º e §2º do Decreto nº 8.538/15)</w:t>
      </w:r>
      <w:r>
        <w:rPr>
          <w:rFonts w:ascii="Times New Roman" w:hAnsi="Times New Roman"/>
          <w:b/>
          <w:bCs/>
        </w:rPr>
        <w:t xml:space="preserve">: </w:t>
      </w:r>
      <w:r w:rsidRPr="00A15870">
        <w:rPr>
          <w:rFonts w:ascii="Times New Roman" w:hAnsi="Times New Roman"/>
          <w:b/>
          <w:bCs/>
        </w:rPr>
        <w:t>Caminhão leve equipado com tanque limpa-fossa</w:t>
      </w:r>
      <w:r>
        <w:rPr>
          <w:rFonts w:ascii="Times New Roman" w:hAnsi="Times New Roman"/>
          <w:b/>
          <w:bCs/>
        </w:rPr>
        <w:t>;</w:t>
      </w:r>
    </w:p>
    <w:p w14:paraId="206384ED" w14:textId="77777777" w:rsidR="00A15870" w:rsidRDefault="00A15870" w:rsidP="00A15870">
      <w:pPr>
        <w:ind w:left="1410"/>
        <w:rPr>
          <w:rFonts w:ascii="Times New Roman" w:hAnsi="Times New Roman"/>
        </w:rPr>
      </w:pPr>
    </w:p>
    <w:p w14:paraId="24EF304C" w14:textId="4CB99465" w:rsidR="00A15870" w:rsidRDefault="00A15870" w:rsidP="00A15870">
      <w:pPr>
        <w:ind w:left="1410"/>
        <w:rPr>
          <w:rFonts w:ascii="Times New Roman" w:hAnsi="Times New Roman"/>
        </w:rPr>
      </w:pPr>
      <w:r w:rsidRPr="00A15870">
        <w:rPr>
          <w:rFonts w:ascii="Times New Roman" w:hAnsi="Times New Roman"/>
        </w:rPr>
        <w:t xml:space="preserve">CONJUNTO CAMINHÃO COM TANQUE DE SUCÇÃO LIMPA FOSSA; Caminhão novo, zero km ano/modelo 2021 ou 2021/2022; motor a diesel de 4 cilindros em linha, tração 4x2, potência de 180 cv ou superior; sistema de injeção eletrônica; transmissão mecânica de 6 marchas a frente e 1 a ré; acelerador eletrônico; embreagem de acionamento hidráulico; MP3 player, entrada USB, rádio com 4 alto-falantes, </w:t>
      </w:r>
      <w:proofErr w:type="spellStart"/>
      <w:r w:rsidRPr="00A15870">
        <w:rPr>
          <w:rFonts w:ascii="Times New Roman" w:hAnsi="Times New Roman"/>
        </w:rPr>
        <w:t>tweeters</w:t>
      </w:r>
      <w:proofErr w:type="spellEnd"/>
      <w:r w:rsidRPr="00A15870">
        <w:rPr>
          <w:rFonts w:ascii="Times New Roman" w:hAnsi="Times New Roman"/>
        </w:rPr>
        <w:t xml:space="preserve"> e antena; ar condicionado, vidros elétricos; cabine com isolamento termo acústico; tacógrafo; sistema elétrico de 12 ou 24 V; alternador 14/90 ou 28/80 (V/A); rodas em aço estampado 22,5" x 7,5", pneus 275/80R22,5; freios de serviço a ar, dianteiros e traseiros a tambor e </w:t>
      </w:r>
      <w:proofErr w:type="spellStart"/>
      <w:r w:rsidRPr="00A15870">
        <w:rPr>
          <w:rFonts w:ascii="Times New Roman" w:hAnsi="Times New Roman"/>
        </w:rPr>
        <w:t>ABS</w:t>
      </w:r>
      <w:proofErr w:type="spellEnd"/>
      <w:r w:rsidRPr="00A15870">
        <w:rPr>
          <w:rFonts w:ascii="Times New Roman" w:hAnsi="Times New Roman"/>
        </w:rPr>
        <w:t>/</w:t>
      </w:r>
      <w:proofErr w:type="spellStart"/>
      <w:r w:rsidRPr="00A15870">
        <w:rPr>
          <w:rFonts w:ascii="Times New Roman" w:hAnsi="Times New Roman"/>
        </w:rPr>
        <w:t>EBD</w:t>
      </w:r>
      <w:proofErr w:type="spellEnd"/>
      <w:r w:rsidRPr="00A15870">
        <w:rPr>
          <w:rFonts w:ascii="Times New Roman" w:hAnsi="Times New Roman"/>
        </w:rPr>
        <w:t>; freio de estacionamento a ar com molas acumuladoras; freio motor válvula tipo borboleta; direção hidráulica ou elétrica; peso bruto total (</w:t>
      </w:r>
      <w:proofErr w:type="spellStart"/>
      <w:r w:rsidRPr="00A15870">
        <w:rPr>
          <w:rFonts w:ascii="Times New Roman" w:hAnsi="Times New Roman"/>
        </w:rPr>
        <w:t>PBT</w:t>
      </w:r>
      <w:proofErr w:type="spellEnd"/>
      <w:r w:rsidRPr="00A15870">
        <w:rPr>
          <w:rFonts w:ascii="Times New Roman" w:hAnsi="Times New Roman"/>
        </w:rPr>
        <w:t xml:space="preserve">) homologado de 16 </w:t>
      </w:r>
      <w:proofErr w:type="spellStart"/>
      <w:r w:rsidRPr="00A15870">
        <w:rPr>
          <w:rFonts w:ascii="Times New Roman" w:hAnsi="Times New Roman"/>
        </w:rPr>
        <w:t>ton</w:t>
      </w:r>
      <w:proofErr w:type="spellEnd"/>
      <w:r w:rsidRPr="00A15870">
        <w:rPr>
          <w:rFonts w:ascii="Times New Roman" w:hAnsi="Times New Roman"/>
        </w:rPr>
        <w:t xml:space="preserve"> ou superior; capacidade mínima do tanque de combustível de 250 litros; reservatório de ARLA32 mínimo de 23 litros (Caso não possua tecnologia que dispense o uso de aditivos tipo </w:t>
      </w:r>
      <w:proofErr w:type="spellStart"/>
      <w:r w:rsidRPr="00A15870">
        <w:rPr>
          <w:rFonts w:ascii="Times New Roman" w:hAnsi="Times New Roman"/>
        </w:rPr>
        <w:t>ARLA</w:t>
      </w:r>
      <w:proofErr w:type="spellEnd"/>
      <w:r w:rsidRPr="00A15870">
        <w:rPr>
          <w:rFonts w:ascii="Times New Roman" w:hAnsi="Times New Roman"/>
        </w:rPr>
        <w:t xml:space="preserve">); tapetes; estepe com as mesmas especificações das rodas e pneus; macaco, chave de rodas e triângulo; sirene de alerta de ré; película fumê com transparência permitida, nos vidros laterais e traseiro (quando for o caso); com todos os equipamentos e acessórios exigidos pelo Código Brasileiro de Trânsito (cintos de segurança, extintor e outros); TANQUE SUCÇÃO - Capacidade: 8.000LTS; Formato: cilíndrico, Chapa empregada: SAE1020 4,75mm (3/16); Características do tanque: Tampo dianteiro fixo e o traseiro articulado, com função de facilitar seu livre acesso ao seu interior, possuindo </w:t>
      </w:r>
      <w:proofErr w:type="spellStart"/>
      <w:r w:rsidRPr="00A15870">
        <w:rPr>
          <w:rFonts w:ascii="Times New Roman" w:hAnsi="Times New Roman"/>
        </w:rPr>
        <w:t>feixos</w:t>
      </w:r>
      <w:proofErr w:type="spellEnd"/>
      <w:r w:rsidRPr="00A15870">
        <w:rPr>
          <w:rFonts w:ascii="Times New Roman" w:hAnsi="Times New Roman"/>
        </w:rPr>
        <w:t xml:space="preserve"> através de 4 pinos borboletas. O implemento terá capacidade para 8.000lts, sendo 800lts para refrigeração da bomba, restante para detritos. Grampos para fixação do equipamento, mangueiras para ligação do sistema. </w:t>
      </w:r>
      <w:proofErr w:type="gramStart"/>
      <w:r w:rsidRPr="00A15870">
        <w:rPr>
          <w:rFonts w:ascii="Times New Roman" w:hAnsi="Times New Roman"/>
        </w:rPr>
        <w:t>Um registros</w:t>
      </w:r>
      <w:proofErr w:type="gramEnd"/>
      <w:r w:rsidRPr="00A15870">
        <w:rPr>
          <w:rFonts w:ascii="Times New Roman" w:hAnsi="Times New Roman"/>
        </w:rPr>
        <w:t xml:space="preserve"> de esfera 4” para carga e descarga localizado na tampa traseira e um na lateral 4” Uma válvula de retenção 2”1/2. Pintura interna em epóxi, pintura externa em </w:t>
      </w:r>
      <w:proofErr w:type="gramStart"/>
      <w:r w:rsidRPr="00A15870">
        <w:rPr>
          <w:rFonts w:ascii="Times New Roman" w:hAnsi="Times New Roman"/>
        </w:rPr>
        <w:t>duas demão</w:t>
      </w:r>
      <w:proofErr w:type="gramEnd"/>
      <w:r w:rsidRPr="00A15870">
        <w:rPr>
          <w:rFonts w:ascii="Times New Roman" w:hAnsi="Times New Roman"/>
        </w:rPr>
        <w:t xml:space="preserve"> de esmalte </w:t>
      </w:r>
      <w:proofErr w:type="spellStart"/>
      <w:r w:rsidRPr="00A15870">
        <w:rPr>
          <w:rFonts w:ascii="Times New Roman" w:hAnsi="Times New Roman"/>
        </w:rPr>
        <w:t>P.U</w:t>
      </w:r>
      <w:proofErr w:type="spellEnd"/>
      <w:r w:rsidRPr="00A15870">
        <w:rPr>
          <w:rFonts w:ascii="Times New Roman" w:hAnsi="Times New Roman"/>
        </w:rPr>
        <w:t xml:space="preserve"> na cor branca. 02 caixas para alojar ferramentas, Para-lamas, Quebra-ondas, Visores de nível e Protetor Lateral. Os veículos ofertados devem estar, no momento da entrega, licenciados em nome da Codevasf 5ª </w:t>
      </w:r>
      <w:proofErr w:type="spellStart"/>
      <w:r w:rsidRPr="00A15870">
        <w:rPr>
          <w:rFonts w:ascii="Times New Roman" w:hAnsi="Times New Roman"/>
        </w:rPr>
        <w:t>SR</w:t>
      </w:r>
      <w:proofErr w:type="spellEnd"/>
      <w:r w:rsidRPr="00A15870">
        <w:rPr>
          <w:rFonts w:ascii="Times New Roman" w:hAnsi="Times New Roman"/>
        </w:rPr>
        <w:t xml:space="preserve"> e com o tanque cheio (deve ser previamente solicitada a isenção de IPVA junto ao órgão estadual de trânsito, com todas as custas e taxas a correr por conta da contratada).</w:t>
      </w:r>
    </w:p>
    <w:p w14:paraId="071C8FEE" w14:textId="77777777" w:rsidR="00A15870" w:rsidRDefault="00A15870" w:rsidP="00A15870">
      <w:pPr>
        <w:ind w:left="1410"/>
        <w:rPr>
          <w:rFonts w:ascii="Times New Roman" w:hAnsi="Times New Roman"/>
        </w:rPr>
      </w:pPr>
    </w:p>
    <w:p w14:paraId="6DCA5967" w14:textId="70E47F03" w:rsidR="00A15870" w:rsidRDefault="00A15870" w:rsidP="00A15870">
      <w:pPr>
        <w:ind w:left="1410"/>
        <w:rPr>
          <w:rFonts w:ascii="Times New Roman" w:hAnsi="Times New Roman"/>
        </w:rPr>
      </w:pPr>
      <w:proofErr w:type="spellStart"/>
      <w:r w:rsidRPr="001179F9">
        <w:rPr>
          <w:rFonts w:ascii="Times New Roman" w:hAnsi="Times New Roman"/>
          <w:b/>
          <w:bCs/>
        </w:rPr>
        <w:t>CATMAT</w:t>
      </w:r>
      <w:proofErr w:type="spellEnd"/>
      <w:r w:rsidRPr="001179F9">
        <w:rPr>
          <w:rFonts w:ascii="Times New Roman" w:hAnsi="Times New Roman"/>
          <w:b/>
          <w:bCs/>
        </w:rPr>
        <w:t>:</w:t>
      </w:r>
      <w:r>
        <w:rPr>
          <w:rFonts w:ascii="Times New Roman" w:hAnsi="Times New Roman"/>
        </w:rPr>
        <w:t xml:space="preserve"> </w:t>
      </w:r>
      <w:r w:rsidRPr="00C247A9">
        <w:rPr>
          <w:rFonts w:ascii="Times New Roman" w:hAnsi="Times New Roman"/>
        </w:rPr>
        <w:t>BR</w:t>
      </w:r>
      <w:r>
        <w:rPr>
          <w:rFonts w:ascii="Times New Roman" w:hAnsi="Times New Roman"/>
        </w:rPr>
        <w:t>1937</w:t>
      </w:r>
    </w:p>
    <w:p w14:paraId="06D4AA40" w14:textId="77777777" w:rsidR="00A15870" w:rsidRDefault="00A15870" w:rsidP="00A15870">
      <w:pPr>
        <w:ind w:left="1410"/>
        <w:rPr>
          <w:rFonts w:ascii="Times New Roman" w:hAnsi="Times New Roman"/>
        </w:rPr>
      </w:pPr>
    </w:p>
    <w:p w14:paraId="77D25F2D" w14:textId="08E97B8C" w:rsidR="00A15870" w:rsidRDefault="00A15870" w:rsidP="00A15870">
      <w:pPr>
        <w:ind w:left="1410"/>
        <w:rPr>
          <w:rFonts w:ascii="Times New Roman" w:hAnsi="Times New Roman"/>
        </w:rPr>
      </w:pPr>
      <w:r w:rsidRPr="001179F9">
        <w:rPr>
          <w:rFonts w:ascii="Times New Roman" w:hAnsi="Times New Roman"/>
          <w:b/>
          <w:bCs/>
        </w:rPr>
        <w:t xml:space="preserve">Quantitativos totais (ampla concorrência + cota para ME e </w:t>
      </w:r>
      <w:proofErr w:type="spellStart"/>
      <w:r w:rsidRPr="001179F9">
        <w:rPr>
          <w:rFonts w:ascii="Times New Roman" w:hAnsi="Times New Roman"/>
          <w:b/>
          <w:bCs/>
        </w:rPr>
        <w:t>EPP</w:t>
      </w:r>
      <w:proofErr w:type="spellEnd"/>
      <w:r w:rsidRPr="001179F9">
        <w:rPr>
          <w:rFonts w:ascii="Times New Roman" w:hAnsi="Times New Roman"/>
          <w:b/>
          <w:bCs/>
        </w:rPr>
        <w:t>):</w:t>
      </w:r>
      <w:r>
        <w:rPr>
          <w:rFonts w:ascii="Times New Roman" w:hAnsi="Times New Roman"/>
        </w:rPr>
        <w:t xml:space="preserve"> 20 (vinte)</w:t>
      </w:r>
    </w:p>
    <w:p w14:paraId="00355B3E" w14:textId="19FA018A" w:rsidR="00A15870" w:rsidRDefault="00A15870" w:rsidP="00A15870">
      <w:pPr>
        <w:ind w:left="1410"/>
        <w:rPr>
          <w:rFonts w:ascii="Times New Roman" w:hAnsi="Times New Roman"/>
          <w:b/>
          <w:bCs/>
        </w:rPr>
      </w:pPr>
    </w:p>
    <w:p w14:paraId="2719BE76" w14:textId="21AC86F9" w:rsidR="00A15870" w:rsidRDefault="00A15870" w:rsidP="00A15870">
      <w:pPr>
        <w:ind w:left="1410"/>
        <w:rPr>
          <w:rFonts w:ascii="Times New Roman" w:hAnsi="Times New Roman"/>
          <w:b/>
          <w:bCs/>
        </w:rPr>
      </w:pPr>
    </w:p>
    <w:p w14:paraId="72C2BCCB" w14:textId="63831EB3" w:rsidR="00A15870" w:rsidRDefault="00A15870" w:rsidP="00A15870">
      <w:pPr>
        <w:ind w:left="1410"/>
        <w:rPr>
          <w:rFonts w:ascii="Times New Roman" w:hAnsi="Times New Roman"/>
          <w:b/>
          <w:bCs/>
        </w:rPr>
      </w:pPr>
    </w:p>
    <w:p w14:paraId="383D9B7C" w14:textId="2E82B173" w:rsidR="005A5728" w:rsidRDefault="005A5728" w:rsidP="00A15870">
      <w:pPr>
        <w:ind w:left="1410"/>
        <w:rPr>
          <w:rFonts w:ascii="Times New Roman" w:hAnsi="Times New Roman"/>
          <w:b/>
          <w:bCs/>
        </w:rPr>
      </w:pPr>
    </w:p>
    <w:p w14:paraId="66DE549A" w14:textId="7A609140" w:rsidR="005A5728" w:rsidRDefault="005A5728" w:rsidP="00A15870">
      <w:pPr>
        <w:ind w:left="1410"/>
        <w:rPr>
          <w:rFonts w:ascii="Times New Roman" w:hAnsi="Times New Roman"/>
          <w:b/>
          <w:bCs/>
        </w:rPr>
      </w:pPr>
    </w:p>
    <w:p w14:paraId="65B1475F" w14:textId="5D0C02EB" w:rsidR="005A5728" w:rsidRDefault="005A5728" w:rsidP="00A15870">
      <w:pPr>
        <w:ind w:left="1410"/>
        <w:rPr>
          <w:rFonts w:ascii="Times New Roman" w:hAnsi="Times New Roman"/>
          <w:b/>
          <w:bCs/>
        </w:rPr>
      </w:pPr>
    </w:p>
    <w:p w14:paraId="30D8D16E" w14:textId="08E73D8F" w:rsidR="005A5728" w:rsidRDefault="005A5728" w:rsidP="00A15870">
      <w:pPr>
        <w:ind w:left="1410"/>
        <w:rPr>
          <w:rFonts w:ascii="Times New Roman" w:hAnsi="Times New Roman"/>
          <w:b/>
          <w:bCs/>
        </w:rPr>
      </w:pPr>
    </w:p>
    <w:p w14:paraId="2A314D33" w14:textId="77777777" w:rsidR="005A5728" w:rsidRDefault="005A5728" w:rsidP="00A15870">
      <w:pPr>
        <w:ind w:left="1410"/>
        <w:rPr>
          <w:rFonts w:ascii="Times New Roman" w:hAnsi="Times New Roman"/>
          <w:b/>
          <w:bCs/>
        </w:rPr>
      </w:pPr>
    </w:p>
    <w:p w14:paraId="0D3D7360" w14:textId="42254C65" w:rsidR="00A15870" w:rsidRDefault="00A15870" w:rsidP="00A15870">
      <w:pPr>
        <w:ind w:left="1410"/>
        <w:rPr>
          <w:rFonts w:ascii="Times New Roman" w:hAnsi="Times New Roman"/>
          <w:b/>
          <w:bCs/>
        </w:rPr>
      </w:pPr>
      <w:r w:rsidRPr="001179F9">
        <w:rPr>
          <w:rFonts w:ascii="Times New Roman" w:hAnsi="Times New Roman"/>
          <w:b/>
          <w:bCs/>
        </w:rPr>
        <w:lastRenderedPageBreak/>
        <w:t>Itens 0</w:t>
      </w:r>
      <w:r>
        <w:rPr>
          <w:rFonts w:ascii="Times New Roman" w:hAnsi="Times New Roman"/>
          <w:b/>
          <w:bCs/>
        </w:rPr>
        <w:t>7</w:t>
      </w:r>
      <w:r>
        <w:rPr>
          <w:rFonts w:ascii="Times New Roman" w:hAnsi="Times New Roman"/>
          <w:b/>
          <w:bCs/>
        </w:rPr>
        <w:t xml:space="preserve"> e 0</w:t>
      </w:r>
      <w:r>
        <w:rPr>
          <w:rFonts w:ascii="Times New Roman" w:hAnsi="Times New Roman"/>
          <w:b/>
          <w:bCs/>
        </w:rPr>
        <w:t>8</w:t>
      </w:r>
      <w:r>
        <w:rPr>
          <w:rFonts w:ascii="Times New Roman" w:hAnsi="Times New Roman"/>
          <w:b/>
          <w:bCs/>
        </w:rPr>
        <w:t xml:space="preserve"> </w:t>
      </w:r>
      <w:r w:rsidRPr="001179F9">
        <w:rPr>
          <w:rFonts w:ascii="Times New Roman" w:hAnsi="Times New Roman"/>
          <w:b/>
          <w:bCs/>
        </w:rPr>
        <w:t xml:space="preserve">(Cota reservada às ME e </w:t>
      </w:r>
      <w:proofErr w:type="spellStart"/>
      <w:r w:rsidRPr="001179F9">
        <w:rPr>
          <w:rFonts w:ascii="Times New Roman" w:hAnsi="Times New Roman"/>
          <w:b/>
          <w:bCs/>
        </w:rPr>
        <w:t>EPP</w:t>
      </w:r>
      <w:proofErr w:type="spellEnd"/>
      <w:r w:rsidRPr="001179F9">
        <w:rPr>
          <w:rFonts w:ascii="Times New Roman" w:hAnsi="Times New Roman"/>
          <w:b/>
          <w:bCs/>
        </w:rPr>
        <w:t xml:space="preserve"> e SC – ART. 8º e §2º do Decreto nº 8.538/15)</w:t>
      </w:r>
      <w:r>
        <w:rPr>
          <w:rFonts w:ascii="Times New Roman" w:hAnsi="Times New Roman"/>
          <w:b/>
          <w:bCs/>
        </w:rPr>
        <w:t xml:space="preserve">: </w:t>
      </w:r>
      <w:r w:rsidRPr="00A15870">
        <w:rPr>
          <w:rFonts w:ascii="Times New Roman" w:hAnsi="Times New Roman"/>
          <w:b/>
          <w:bCs/>
        </w:rPr>
        <w:t>Caminhão leve equipado com tanque Pipa para água potável</w:t>
      </w:r>
      <w:r>
        <w:rPr>
          <w:rFonts w:ascii="Times New Roman" w:hAnsi="Times New Roman"/>
          <w:b/>
          <w:bCs/>
        </w:rPr>
        <w:t>;</w:t>
      </w:r>
    </w:p>
    <w:p w14:paraId="097FEFC9" w14:textId="77777777" w:rsidR="00A15870" w:rsidRDefault="00A15870" w:rsidP="00A15870">
      <w:pPr>
        <w:ind w:left="1410"/>
        <w:rPr>
          <w:rFonts w:ascii="Times New Roman" w:hAnsi="Times New Roman"/>
        </w:rPr>
      </w:pPr>
    </w:p>
    <w:p w14:paraId="11748BA5" w14:textId="137FF4DF" w:rsidR="00A15870" w:rsidRDefault="00A15870" w:rsidP="00A15870">
      <w:pPr>
        <w:ind w:left="1410"/>
        <w:rPr>
          <w:rFonts w:ascii="Times New Roman" w:hAnsi="Times New Roman"/>
        </w:rPr>
      </w:pPr>
      <w:r w:rsidRPr="00A15870">
        <w:rPr>
          <w:rFonts w:ascii="Times New Roman" w:hAnsi="Times New Roman"/>
        </w:rPr>
        <w:t xml:space="preserve">CAMINHÃO PIPA - Conjunto caminhão com tanque montado/acoplado para transporte de água potável; Caminhão novo, Zero km, Ano 2021 ou 2021/2022 com MP3 player, entrada USB, rádio com 4 alto-falantes, </w:t>
      </w:r>
      <w:proofErr w:type="spellStart"/>
      <w:r w:rsidRPr="00A15870">
        <w:rPr>
          <w:rFonts w:ascii="Times New Roman" w:hAnsi="Times New Roman"/>
        </w:rPr>
        <w:t>tweeters</w:t>
      </w:r>
      <w:proofErr w:type="spellEnd"/>
      <w:r w:rsidRPr="00A15870">
        <w:rPr>
          <w:rFonts w:ascii="Times New Roman" w:hAnsi="Times New Roman"/>
        </w:rPr>
        <w:t xml:space="preserve"> e antena; ar condicionado, vidros elétricos; cabine com isolamento termo acústico; </w:t>
      </w:r>
      <w:proofErr w:type="spellStart"/>
      <w:r w:rsidRPr="00A15870">
        <w:rPr>
          <w:rFonts w:ascii="Times New Roman" w:hAnsi="Times New Roman"/>
        </w:rPr>
        <w:t>tacógrafo;Tração</w:t>
      </w:r>
      <w:proofErr w:type="spellEnd"/>
      <w:r w:rsidRPr="00A15870">
        <w:rPr>
          <w:rFonts w:ascii="Times New Roman" w:hAnsi="Times New Roman"/>
        </w:rPr>
        <w:t xml:space="preserve"> 6x2; Potencia mínima 275 CV; </w:t>
      </w:r>
      <w:proofErr w:type="spellStart"/>
      <w:r w:rsidRPr="00A15870">
        <w:rPr>
          <w:rFonts w:ascii="Times New Roman" w:hAnsi="Times New Roman"/>
        </w:rPr>
        <w:t>PBT</w:t>
      </w:r>
      <w:proofErr w:type="spellEnd"/>
      <w:r w:rsidRPr="00A15870">
        <w:rPr>
          <w:rFonts w:ascii="Times New Roman" w:hAnsi="Times New Roman"/>
        </w:rPr>
        <w:t xml:space="preserve"> 23ton; Motor a Diesel, injeção direta, gerenciamento eletrônico, turbo alimentado e com </w:t>
      </w:r>
      <w:proofErr w:type="spellStart"/>
      <w:r w:rsidRPr="00A15870">
        <w:rPr>
          <w:rFonts w:ascii="Times New Roman" w:hAnsi="Times New Roman"/>
        </w:rPr>
        <w:t>intercooler</w:t>
      </w:r>
      <w:proofErr w:type="spellEnd"/>
      <w:r w:rsidRPr="00A15870">
        <w:rPr>
          <w:rFonts w:ascii="Times New Roman" w:hAnsi="Times New Roman"/>
        </w:rPr>
        <w:t xml:space="preserve">; Embreagem mono disco à seco, servo assistida, Æ350mm; Transmissão com no mínimo 06 marchas a frente e 01 a ré; Direção hidráulica ou elétrica; Freios Pneumáticos de duplo circuito, a tambor nas rodas dianteiras e traseiras; Freio motor e estacionário; Sistema elétrico (mínimo): Alternador 24V 70A, bateria 2 x 12V em série; tensão 24V; Equipado com tanque em aço inoxidável </w:t>
      </w:r>
      <w:proofErr w:type="spellStart"/>
      <w:r w:rsidRPr="00A15870">
        <w:rPr>
          <w:rFonts w:ascii="Times New Roman" w:hAnsi="Times New Roman"/>
        </w:rPr>
        <w:t>AISI</w:t>
      </w:r>
      <w:proofErr w:type="spellEnd"/>
      <w:r w:rsidRPr="00A15870">
        <w:rPr>
          <w:rFonts w:ascii="Times New Roman" w:hAnsi="Times New Roman"/>
        </w:rPr>
        <w:t xml:space="preserve"> 304, para transporte de água potável, com bomba acionada pela Tomada de força do caminhão, mangotes de sucção e recalque, proteção lateral para ciclistas, escotilha de inspeção,  com capacidade de 12.000 litros; Garantia mínima de 24 (vinte e quatro) meses. Os veículos ofertados devem estar, no momento da entrega, licenciados em nome da Codevasf 5ª </w:t>
      </w:r>
      <w:proofErr w:type="spellStart"/>
      <w:r w:rsidRPr="00A15870">
        <w:rPr>
          <w:rFonts w:ascii="Times New Roman" w:hAnsi="Times New Roman"/>
        </w:rPr>
        <w:t>SR</w:t>
      </w:r>
      <w:proofErr w:type="spellEnd"/>
      <w:r w:rsidRPr="00A15870">
        <w:rPr>
          <w:rFonts w:ascii="Times New Roman" w:hAnsi="Times New Roman"/>
        </w:rPr>
        <w:t xml:space="preserve"> e com o tanque cheio (deve ser previamente solicitada a isenção de IPVA junto ao órgão estadual de trânsito, com todas as custas e taxas a correr por conta da contratada).</w:t>
      </w:r>
    </w:p>
    <w:p w14:paraId="3F1DF03D" w14:textId="77777777" w:rsidR="00A15870" w:rsidRDefault="00A15870" w:rsidP="00A15870">
      <w:pPr>
        <w:ind w:left="1410"/>
        <w:rPr>
          <w:rFonts w:ascii="Times New Roman" w:hAnsi="Times New Roman"/>
        </w:rPr>
      </w:pPr>
      <w:proofErr w:type="spellStart"/>
      <w:r w:rsidRPr="001179F9">
        <w:rPr>
          <w:rFonts w:ascii="Times New Roman" w:hAnsi="Times New Roman"/>
          <w:b/>
          <w:bCs/>
        </w:rPr>
        <w:t>CATMAT</w:t>
      </w:r>
      <w:proofErr w:type="spellEnd"/>
      <w:r w:rsidRPr="001179F9">
        <w:rPr>
          <w:rFonts w:ascii="Times New Roman" w:hAnsi="Times New Roman"/>
          <w:b/>
          <w:bCs/>
        </w:rPr>
        <w:t>:</w:t>
      </w:r>
      <w:r>
        <w:rPr>
          <w:rFonts w:ascii="Times New Roman" w:hAnsi="Times New Roman"/>
        </w:rPr>
        <w:t xml:space="preserve"> </w:t>
      </w:r>
      <w:r w:rsidRPr="00C247A9">
        <w:rPr>
          <w:rFonts w:ascii="Times New Roman" w:hAnsi="Times New Roman"/>
        </w:rPr>
        <w:t>BR</w:t>
      </w:r>
      <w:r>
        <w:rPr>
          <w:rFonts w:ascii="Times New Roman" w:hAnsi="Times New Roman"/>
        </w:rPr>
        <w:t>1937</w:t>
      </w:r>
    </w:p>
    <w:p w14:paraId="7A962FF2" w14:textId="77777777" w:rsidR="00A15870" w:rsidRDefault="00A15870" w:rsidP="00A15870">
      <w:pPr>
        <w:ind w:left="1410"/>
        <w:rPr>
          <w:rFonts w:ascii="Times New Roman" w:hAnsi="Times New Roman"/>
        </w:rPr>
      </w:pPr>
    </w:p>
    <w:p w14:paraId="1042AEC0" w14:textId="6EBA444F" w:rsidR="00A15870" w:rsidRDefault="00A15870" w:rsidP="00A15870">
      <w:pPr>
        <w:ind w:left="1410"/>
        <w:rPr>
          <w:rFonts w:ascii="Times New Roman" w:hAnsi="Times New Roman"/>
          <w:b/>
          <w:bCs/>
        </w:rPr>
      </w:pPr>
      <w:r w:rsidRPr="001179F9">
        <w:rPr>
          <w:rFonts w:ascii="Times New Roman" w:hAnsi="Times New Roman"/>
          <w:b/>
          <w:bCs/>
        </w:rPr>
        <w:t xml:space="preserve">Quantitativos totais (ampla concorrência + cota para ME e </w:t>
      </w:r>
      <w:proofErr w:type="spellStart"/>
      <w:r w:rsidRPr="001179F9">
        <w:rPr>
          <w:rFonts w:ascii="Times New Roman" w:hAnsi="Times New Roman"/>
          <w:b/>
          <w:bCs/>
        </w:rPr>
        <w:t>EPP</w:t>
      </w:r>
      <w:proofErr w:type="spellEnd"/>
      <w:r w:rsidRPr="001179F9">
        <w:rPr>
          <w:rFonts w:ascii="Times New Roman" w:hAnsi="Times New Roman"/>
          <w:b/>
          <w:bCs/>
        </w:rPr>
        <w:t>):</w:t>
      </w:r>
      <w:r>
        <w:rPr>
          <w:rFonts w:ascii="Times New Roman" w:hAnsi="Times New Roman"/>
        </w:rPr>
        <w:t xml:space="preserve"> 20 (vinte)</w:t>
      </w:r>
    </w:p>
    <w:p w14:paraId="317CF7F2" w14:textId="77777777" w:rsidR="005501FE" w:rsidRDefault="005501FE" w:rsidP="007372EB">
      <w:pPr>
        <w:rPr>
          <w:rFonts w:ascii="Times New Roman" w:hAnsi="Times New Roman"/>
          <w:b/>
          <w:bCs/>
        </w:rPr>
      </w:pPr>
    </w:p>
    <w:p w14:paraId="54F7D172" w14:textId="77777777" w:rsidR="007372EB" w:rsidRPr="00B07E48" w:rsidRDefault="007372EB" w:rsidP="007372EB">
      <w:pPr>
        <w:rPr>
          <w:rFonts w:ascii="Times New Roman" w:hAnsi="Times New Roman"/>
        </w:rPr>
      </w:pPr>
    </w:p>
    <w:p w14:paraId="0C157625" w14:textId="77777777" w:rsidR="00124FF3" w:rsidRPr="00B07E48" w:rsidRDefault="00124FF3" w:rsidP="006E3B64">
      <w:pPr>
        <w:rPr>
          <w:rFonts w:ascii="Times New Roman" w:hAnsi="Times New Roman"/>
        </w:rPr>
      </w:pPr>
    </w:p>
    <w:p w14:paraId="4E2A0C30" w14:textId="6F0D8E97" w:rsidR="00A15870" w:rsidRPr="00B07E48" w:rsidRDefault="00334F0F" w:rsidP="00A15870">
      <w:pPr>
        <w:rPr>
          <w:rFonts w:ascii="Times New Roman" w:hAnsi="Times New Roman"/>
          <w:sz w:val="20"/>
          <w:szCs w:val="20"/>
        </w:rPr>
      </w:pPr>
      <w:r>
        <w:rPr>
          <w:rFonts w:ascii="Times New Roman" w:hAnsi="Times New Roman"/>
        </w:rPr>
        <w:t xml:space="preserve">                         </w:t>
      </w:r>
      <w:r w:rsidR="00124FF3" w:rsidRPr="00B07E48">
        <w:rPr>
          <w:rFonts w:ascii="Times New Roman" w:hAnsi="Times New Roman"/>
        </w:rPr>
        <w:tab/>
      </w:r>
      <w:r w:rsidR="00124FF3" w:rsidRPr="00B07E48">
        <w:rPr>
          <w:rFonts w:ascii="Times New Roman" w:hAnsi="Times New Roman"/>
        </w:rPr>
        <w:tab/>
      </w:r>
      <w:r w:rsidR="00124FF3" w:rsidRPr="00B07E48">
        <w:rPr>
          <w:rFonts w:ascii="Times New Roman" w:hAnsi="Times New Roman"/>
        </w:rPr>
        <w:tab/>
      </w:r>
      <w:r w:rsidR="00124FF3" w:rsidRPr="00B07E48">
        <w:rPr>
          <w:rFonts w:ascii="Times New Roman" w:hAnsi="Times New Roman"/>
        </w:rPr>
        <w:tab/>
      </w:r>
      <w:r w:rsidR="006E3B64" w:rsidRPr="00B07E48">
        <w:rPr>
          <w:rFonts w:ascii="Times New Roman" w:hAnsi="Times New Roman"/>
        </w:rPr>
        <w:t xml:space="preserve"> </w:t>
      </w:r>
      <w:r w:rsidR="007372EB" w:rsidRPr="00B07E48">
        <w:rPr>
          <w:rFonts w:ascii="Times New Roman" w:hAnsi="Times New Roman"/>
        </w:rPr>
        <w:t xml:space="preserve"> </w:t>
      </w:r>
      <w:r w:rsidR="006E3B64" w:rsidRPr="00334F0F">
        <w:rPr>
          <w:rFonts w:ascii="Times New Roman" w:hAnsi="Times New Roman"/>
        </w:rPr>
        <w:t xml:space="preserve"> </w:t>
      </w:r>
      <w:r>
        <w:rPr>
          <w:rFonts w:ascii="Times New Roman" w:hAnsi="Times New Roman"/>
        </w:rPr>
        <w:t xml:space="preserve">        </w:t>
      </w:r>
    </w:p>
    <w:p w14:paraId="4B877479" w14:textId="2EE1DAC4" w:rsidR="006E3B64" w:rsidRPr="00B07E48" w:rsidRDefault="006E3B64" w:rsidP="006E3B64">
      <w:pPr>
        <w:rPr>
          <w:rFonts w:ascii="Times New Roman" w:hAnsi="Times New Roman"/>
          <w:sz w:val="20"/>
          <w:szCs w:val="20"/>
        </w:rPr>
      </w:pPr>
    </w:p>
    <w:p w14:paraId="5428CCD5" w14:textId="77777777" w:rsidR="00124FF3" w:rsidRPr="00B07E48" w:rsidRDefault="00124FF3" w:rsidP="006E3B64">
      <w:pPr>
        <w:rPr>
          <w:rFonts w:ascii="Times New Roman" w:hAnsi="Times New Roman"/>
        </w:rPr>
      </w:pPr>
    </w:p>
    <w:p w14:paraId="716F00D7" w14:textId="77777777" w:rsidR="0080725F" w:rsidRPr="00B07E48" w:rsidRDefault="0080725F" w:rsidP="006E3B64">
      <w:pPr>
        <w:rPr>
          <w:rFonts w:ascii="Times New Roman" w:hAnsi="Times New Roman"/>
          <w:b/>
          <w:bCs/>
        </w:rPr>
      </w:pPr>
    </w:p>
    <w:p w14:paraId="168EBA34" w14:textId="77777777" w:rsidR="0078561F" w:rsidRPr="00B07E48" w:rsidRDefault="0078561F" w:rsidP="006E3B64">
      <w:pPr>
        <w:rPr>
          <w:rFonts w:ascii="Times New Roman" w:hAnsi="Times New Roman"/>
        </w:rPr>
      </w:pPr>
    </w:p>
    <w:sectPr w:rsidR="0078561F" w:rsidRPr="00B07E48">
      <w:headerReference w:type="default" r:id="rId7"/>
      <w:footerReference w:type="default" r:id="rId8"/>
      <w:pgSz w:w="11906" w:h="16838"/>
      <w:pgMar w:top="2268" w:right="1134" w:bottom="1134" w:left="1701" w:header="1134" w:footer="851"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989C5" w14:textId="77777777" w:rsidR="00851602" w:rsidRDefault="00851602">
      <w:r>
        <w:separator/>
      </w:r>
    </w:p>
  </w:endnote>
  <w:endnote w:type="continuationSeparator" w:id="0">
    <w:p w14:paraId="2FC26CDB" w14:textId="77777777" w:rsidR="00851602" w:rsidRDefault="0085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0C47" w14:textId="77777777" w:rsidR="0078561F" w:rsidRDefault="006C7F36">
    <w:pPr>
      <w:pStyle w:val="Rodap"/>
      <w:pBdr>
        <w:top w:val="single" w:sz="4" w:space="1" w:color="000000"/>
      </w:pBdr>
      <w:ind w:right="360"/>
      <w:jc w:val="center"/>
    </w:pPr>
    <w:r>
      <w:rPr>
        <w:noProof/>
      </w:rPr>
      <mc:AlternateContent>
        <mc:Choice Requires="wps">
          <w:drawing>
            <wp:anchor distT="0" distB="0" distL="0" distR="0" simplePos="0" relativeHeight="9" behindDoc="1" locked="0" layoutInCell="1" allowOverlap="1" wp14:anchorId="27D2D027" wp14:editId="5D8827A1">
              <wp:simplePos x="0" y="0"/>
              <wp:positionH relativeFrom="margin">
                <wp:align>right</wp:align>
              </wp:positionH>
              <wp:positionV relativeFrom="paragraph">
                <wp:posOffset>635</wp:posOffset>
              </wp:positionV>
              <wp:extent cx="86360" cy="174625"/>
              <wp:effectExtent l="0" t="0" r="0" b="0"/>
              <wp:wrapSquare wrapText="largest"/>
              <wp:docPr id="3" name="Quadro1"/>
              <wp:cNvGraphicFramePr/>
              <a:graphic xmlns:a="http://schemas.openxmlformats.org/drawingml/2006/main">
                <a:graphicData uri="http://schemas.microsoft.com/office/word/2010/wordprocessingShape">
                  <wps:wsp>
                    <wps:cNvSpPr/>
                    <wps:spPr>
                      <a:xfrm>
                        <a:off x="0" y="0"/>
                        <a:ext cx="85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4B6545EC" w14:textId="1C9D4128" w:rsidR="0078561F" w:rsidRDefault="006C7F36">
                          <w:pPr>
                            <w:pStyle w:val="Rodap"/>
                          </w:pPr>
                          <w:r>
                            <w:rPr>
                              <w:rStyle w:val="Nmerodepgina"/>
                            </w:rPr>
                            <w:fldChar w:fldCharType="begin"/>
                          </w:r>
                          <w:r>
                            <w:rPr>
                              <w:rStyle w:val="Nmerodepgina"/>
                            </w:rPr>
                            <w:instrText>PAGE</w:instrText>
                          </w:r>
                          <w:r>
                            <w:rPr>
                              <w:rStyle w:val="Nmerodepgina"/>
                            </w:rPr>
                            <w:fldChar w:fldCharType="separate"/>
                          </w:r>
                          <w:r w:rsidR="002F630E">
                            <w:rPr>
                              <w:rStyle w:val="Nmerodepgina"/>
                              <w:noProof/>
                            </w:rPr>
                            <w:t>2</w:t>
                          </w:r>
                          <w:r>
                            <w:rPr>
                              <w:rStyle w:val="Nmerodepgina"/>
                            </w:rPr>
                            <w:fldChar w:fldCharType="end"/>
                          </w:r>
                        </w:p>
                      </w:txbxContent>
                    </wps:txbx>
                    <wps:bodyPr lIns="0" tIns="0" rIns="0" bIns="0">
                      <a:spAutoFit/>
                    </wps:bodyPr>
                  </wps:wsp>
                </a:graphicData>
              </a:graphic>
            </wp:anchor>
          </w:drawing>
        </mc:Choice>
        <mc:Fallback>
          <w:pict>
            <v:rect w14:anchorId="27D2D027" id="Quadro1" o:spid="_x0000_s1026" style="position:absolute;left:0;text-align:left;margin-left:-44.4pt;margin-top:.05pt;width:6.8pt;height:13.75pt;z-index:-50331647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" filled="f" stroked="f">
              <v:textbox style="mso-fit-shape-to-text:t" inset="0,0,0,0">
                <w:txbxContent>
                  <w:p w14:paraId="4B6545EC" w14:textId="1C9D4128" w:rsidR="0078561F" w:rsidRDefault="006C7F36">
                    <w:pPr>
                      <w:pStyle w:val="Rodap"/>
                    </w:pPr>
                    <w:r>
                      <w:rPr>
                        <w:rStyle w:val="Nmerodepgina"/>
                      </w:rPr>
                      <w:fldChar w:fldCharType="begin"/>
                    </w:r>
                    <w:r>
                      <w:rPr>
                        <w:rStyle w:val="Nmerodepgina"/>
                      </w:rPr>
                      <w:instrText>PAGE</w:instrText>
                    </w:r>
                    <w:r>
                      <w:rPr>
                        <w:rStyle w:val="Nmerodepgina"/>
                      </w:rPr>
                      <w:fldChar w:fldCharType="separate"/>
                    </w:r>
                    <w:r w:rsidR="002F630E">
                      <w:rPr>
                        <w:rStyle w:val="Nmerodepgina"/>
                        <w:noProof/>
                      </w:rPr>
                      <w:t>2</w:t>
                    </w:r>
                    <w:r>
                      <w:rPr>
                        <w:rStyle w:val="Nmerodepgina"/>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339B5" w14:textId="77777777" w:rsidR="00851602" w:rsidRDefault="00851602">
      <w:r>
        <w:separator/>
      </w:r>
    </w:p>
  </w:footnote>
  <w:footnote w:type="continuationSeparator" w:id="0">
    <w:p w14:paraId="4CFA3465" w14:textId="77777777" w:rsidR="00851602" w:rsidRDefault="00851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9" w:type="dxa"/>
      <w:jc w:val="center"/>
      <w:tblLook w:val="01E0" w:firstRow="1" w:lastRow="1" w:firstColumn="1" w:lastColumn="1" w:noHBand="0" w:noVBand="0"/>
    </w:tblPr>
    <w:tblGrid>
      <w:gridCol w:w="2186"/>
      <w:gridCol w:w="7283"/>
    </w:tblGrid>
    <w:tr w:rsidR="0078561F" w14:paraId="5D78495F" w14:textId="77777777">
      <w:trPr>
        <w:jc w:val="center"/>
      </w:trPr>
      <w:tc>
        <w:tcPr>
          <w:tcW w:w="2177" w:type="dxa"/>
          <w:shd w:val="clear" w:color="auto" w:fill="auto"/>
          <w:vAlign w:val="center"/>
        </w:tcPr>
        <w:p w14:paraId="64FB8DDB" w14:textId="77777777" w:rsidR="0078561F" w:rsidRDefault="006C7F36">
          <w:pPr>
            <w:pStyle w:val="Cabealho"/>
            <w:jc w:val="center"/>
          </w:pPr>
          <w:r>
            <w:rPr>
              <w:noProof/>
            </w:rPr>
            <w:drawing>
              <wp:inline distT="0" distB="0" distL="0" distR="0" wp14:anchorId="68CD6492" wp14:editId="2A9817B9">
                <wp:extent cx="1250950" cy="304800"/>
                <wp:effectExtent l="0" t="0" r="0" b="0"/>
                <wp:docPr id="2" name="Imagem 4" descr="Nova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descr="Nova Imagem"/>
                        <pic:cNvPicPr>
                          <a:picLocks noChangeAspect="1" noChangeArrowheads="1"/>
                        </pic:cNvPicPr>
                      </pic:nvPicPr>
                      <pic:blipFill>
                        <a:blip r:embed="rId1"/>
                        <a:stretch>
                          <a:fillRect/>
                        </a:stretch>
                      </pic:blipFill>
                      <pic:spPr bwMode="auto">
                        <a:xfrm>
                          <a:off x="0" y="0"/>
                          <a:ext cx="1250950" cy="304800"/>
                        </a:xfrm>
                        <a:prstGeom prst="rect">
                          <a:avLst/>
                        </a:prstGeom>
                      </pic:spPr>
                    </pic:pic>
                  </a:graphicData>
                </a:graphic>
              </wp:inline>
            </w:drawing>
          </w:r>
        </w:p>
      </w:tc>
      <w:tc>
        <w:tcPr>
          <w:tcW w:w="7291" w:type="dxa"/>
          <w:shd w:val="clear" w:color="auto" w:fill="auto"/>
          <w:vAlign w:val="center"/>
        </w:tcPr>
        <w:p w14:paraId="217DE73F" w14:textId="77777777" w:rsidR="0078561F" w:rsidRDefault="006C7F36">
          <w:pPr>
            <w:rPr>
              <w:b/>
              <w:bCs/>
              <w:sz w:val="18"/>
              <w:szCs w:val="18"/>
            </w:rPr>
          </w:pPr>
          <w:r>
            <w:rPr>
              <w:b/>
              <w:bCs/>
              <w:sz w:val="18"/>
              <w:szCs w:val="18"/>
            </w:rPr>
            <w:t>Ministério do Desenvolvimento Regional</w:t>
          </w:r>
        </w:p>
        <w:p w14:paraId="761D29CF" w14:textId="77777777" w:rsidR="0078561F" w:rsidRDefault="006C7F36">
          <w:pPr>
            <w:rPr>
              <w:b/>
              <w:sz w:val="18"/>
              <w:szCs w:val="18"/>
            </w:rPr>
          </w:pPr>
          <w:r>
            <w:rPr>
              <w:b/>
              <w:sz w:val="18"/>
              <w:szCs w:val="18"/>
            </w:rPr>
            <w:t>Companhia de Desenvolvimento dos Vales do São Francisco e do Parnaíba</w:t>
          </w:r>
        </w:p>
        <w:p w14:paraId="57D9E6CE" w14:textId="4CEB1647" w:rsidR="00B07E48" w:rsidRPr="00B07E48" w:rsidRDefault="00B07E48">
          <w:pPr>
            <w:rPr>
              <w:b/>
              <w:sz w:val="18"/>
              <w:szCs w:val="18"/>
            </w:rPr>
          </w:pPr>
          <w:r>
            <w:rPr>
              <w:b/>
              <w:sz w:val="18"/>
              <w:szCs w:val="18"/>
            </w:rPr>
            <w:t>5ª Superintendência Regional</w:t>
          </w:r>
        </w:p>
      </w:tc>
    </w:tr>
  </w:tbl>
  <w:p w14:paraId="6AA3A7DD" w14:textId="77777777" w:rsidR="0078561F" w:rsidRDefault="0078561F">
    <w:pPr>
      <w:pStyle w:val="Cabealho"/>
      <w:pBdr>
        <w:bottom w:val="single" w:sz="2" w:space="1" w:color="000000"/>
      </w:pBdr>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61F"/>
    <w:rsid w:val="0004098C"/>
    <w:rsid w:val="00082E60"/>
    <w:rsid w:val="001179F9"/>
    <w:rsid w:val="00124FF3"/>
    <w:rsid w:val="0016260C"/>
    <w:rsid w:val="00171EC5"/>
    <w:rsid w:val="00293F69"/>
    <w:rsid w:val="002F33F4"/>
    <w:rsid w:val="002F630E"/>
    <w:rsid w:val="00334F0F"/>
    <w:rsid w:val="003B1425"/>
    <w:rsid w:val="003D1B0F"/>
    <w:rsid w:val="00442380"/>
    <w:rsid w:val="00467045"/>
    <w:rsid w:val="005501FE"/>
    <w:rsid w:val="005A5728"/>
    <w:rsid w:val="005D6058"/>
    <w:rsid w:val="00617CDD"/>
    <w:rsid w:val="00627656"/>
    <w:rsid w:val="006C7F36"/>
    <w:rsid w:val="006E3B64"/>
    <w:rsid w:val="006E58C6"/>
    <w:rsid w:val="00716DFC"/>
    <w:rsid w:val="007372EB"/>
    <w:rsid w:val="00751202"/>
    <w:rsid w:val="0078561F"/>
    <w:rsid w:val="0080725F"/>
    <w:rsid w:val="00807430"/>
    <w:rsid w:val="00851602"/>
    <w:rsid w:val="008D0341"/>
    <w:rsid w:val="00953747"/>
    <w:rsid w:val="009809F5"/>
    <w:rsid w:val="009A02D5"/>
    <w:rsid w:val="00A15870"/>
    <w:rsid w:val="00AD293C"/>
    <w:rsid w:val="00B07E48"/>
    <w:rsid w:val="00C247A9"/>
    <w:rsid w:val="00C34F81"/>
    <w:rsid w:val="00DD5FAC"/>
    <w:rsid w:val="00DE6259"/>
    <w:rsid w:val="00DF3F5F"/>
    <w:rsid w:val="00E23F3A"/>
    <w:rsid w:val="00E6424B"/>
    <w:rsid w:val="00EC078A"/>
    <w:rsid w:val="00EF5184"/>
    <w:rsid w:val="00FB68D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89CA"/>
  <w15:docId w15:val="{EA21CE88-778E-473D-A6A0-C1E7C72B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pt-BR" w:eastAsia="pt-B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870"/>
    <w:pPr>
      <w:jc w:val="both"/>
    </w:pPr>
    <w:rPr>
      <w:rFonts w:ascii="Arial" w:hAnsi="Arial"/>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semiHidden/>
    <w:qFormat/>
    <w:locked/>
    <w:rsid w:val="00FF1660"/>
    <w:rPr>
      <w:rFonts w:ascii="Arial" w:hAnsi="Arial" w:cs="Times New Roman"/>
      <w:sz w:val="24"/>
      <w:szCs w:val="24"/>
    </w:rPr>
  </w:style>
  <w:style w:type="character" w:customStyle="1" w:styleId="RodapChar">
    <w:name w:val="Rodapé Char"/>
    <w:basedOn w:val="Fontepargpadro"/>
    <w:link w:val="Rodap"/>
    <w:uiPriority w:val="99"/>
    <w:semiHidden/>
    <w:qFormat/>
    <w:locked/>
    <w:rsid w:val="00FF1660"/>
    <w:rPr>
      <w:rFonts w:ascii="Arial" w:hAnsi="Arial" w:cs="Times New Roman"/>
      <w:sz w:val="24"/>
      <w:szCs w:val="24"/>
    </w:rPr>
  </w:style>
  <w:style w:type="character" w:styleId="Nmerodepgina">
    <w:name w:val="page number"/>
    <w:basedOn w:val="Fontepargpadro"/>
    <w:uiPriority w:val="99"/>
    <w:qFormat/>
    <w:rsid w:val="00F5006E"/>
    <w:rPr>
      <w:rFonts w:cs="Times New Roman"/>
    </w:rPr>
  </w:style>
  <w:style w:type="character" w:customStyle="1" w:styleId="simplelist-classic-oddtext">
    <w:name w:val="simplelist-classic-oddtext"/>
    <w:basedOn w:val="Fontepargpadro"/>
    <w:qFormat/>
    <w:rsid w:val="004356ED"/>
    <w:rPr>
      <w:rFonts w:cs="Times New Roman"/>
    </w:rPr>
  </w:style>
  <w:style w:type="character" w:customStyle="1" w:styleId="label-dados-texto">
    <w:name w:val="label-dados-texto"/>
    <w:basedOn w:val="Fontepargpadro"/>
    <w:uiPriority w:val="99"/>
    <w:qFormat/>
    <w:rsid w:val="004356ED"/>
    <w:rPr>
      <w:rFonts w:cs="Times New Roman"/>
    </w:rPr>
  </w:style>
  <w:style w:type="character" w:customStyle="1" w:styleId="TextodebaloChar">
    <w:name w:val="Texto de balão Char"/>
    <w:basedOn w:val="Fontepargpadro"/>
    <w:link w:val="Textodebalo"/>
    <w:uiPriority w:val="99"/>
    <w:qFormat/>
    <w:locked/>
    <w:rsid w:val="00516DAD"/>
    <w:rPr>
      <w:rFonts w:ascii="Tahoma" w:hAnsi="Tahoma" w:cs="Times New Roman"/>
      <w:sz w:val="16"/>
    </w:rPr>
  </w:style>
  <w:style w:type="character" w:customStyle="1" w:styleId="label-dados-texto1">
    <w:name w:val="label-dados-texto1"/>
    <w:basedOn w:val="Fontepargpadro"/>
    <w:uiPriority w:val="99"/>
    <w:qFormat/>
    <w:rsid w:val="00F15EC4"/>
    <w:rPr>
      <w:rFonts w:ascii="Tahoma" w:hAnsi="Tahoma" w:cs="Tahoma"/>
      <w:b/>
      <w:bCs/>
      <w:color w:val="003366"/>
      <w:sz w:val="10"/>
      <w:szCs w:val="10"/>
    </w:rPr>
  </w:style>
  <w:style w:type="character" w:customStyle="1" w:styleId="simplelist-classic-oddtext1">
    <w:name w:val="simplelist-classic-oddtext1"/>
    <w:basedOn w:val="Fontepargpadro"/>
    <w:uiPriority w:val="99"/>
    <w:qFormat/>
    <w:rsid w:val="008D0E00"/>
    <w:rPr>
      <w:rFonts w:ascii="Tahoma" w:hAnsi="Tahoma" w:cs="Tahoma"/>
      <w:b/>
      <w:bCs/>
      <w:color w:val="003366"/>
      <w:sz w:val="10"/>
      <w:szCs w:val="10"/>
    </w:rPr>
  </w:style>
  <w:style w:type="character" w:customStyle="1" w:styleId="fieldset-titulo">
    <w:name w:val="fieldset-titulo"/>
    <w:basedOn w:val="Fontepargpadro"/>
    <w:qFormat/>
    <w:rsid w:val="00810F66"/>
  </w:style>
  <w:style w:type="character" w:customStyle="1" w:styleId="Corpodetexto2Char">
    <w:name w:val="Corpo de texto 2 Char"/>
    <w:basedOn w:val="Fontepargpadro"/>
    <w:link w:val="Corpodetexto2"/>
    <w:semiHidden/>
    <w:qFormat/>
    <w:rsid w:val="00686C80"/>
    <w:rPr>
      <w:sz w:val="24"/>
      <w:szCs w:val="20"/>
      <w:lang w:eastAsia="ar-SA"/>
    </w:rPr>
  </w:style>
  <w:style w:type="character" w:styleId="Refdecomentrio">
    <w:name w:val="annotation reference"/>
    <w:basedOn w:val="Fontepargpadro"/>
    <w:uiPriority w:val="99"/>
    <w:semiHidden/>
    <w:unhideWhenUsed/>
    <w:qFormat/>
    <w:rsid w:val="00A1341C"/>
    <w:rPr>
      <w:sz w:val="16"/>
      <w:szCs w:val="16"/>
    </w:rPr>
  </w:style>
  <w:style w:type="character" w:customStyle="1" w:styleId="TextodecomentrioChar">
    <w:name w:val="Texto de comentário Char"/>
    <w:basedOn w:val="Fontepargpadro"/>
    <w:link w:val="Textodecomentrio"/>
    <w:uiPriority w:val="99"/>
    <w:semiHidden/>
    <w:qFormat/>
    <w:rsid w:val="00A1341C"/>
    <w:rPr>
      <w:rFonts w:ascii="Arial" w:hAnsi="Arial"/>
      <w:sz w:val="20"/>
      <w:szCs w:val="20"/>
    </w:rPr>
  </w:style>
  <w:style w:type="character" w:customStyle="1" w:styleId="AssuntodocomentrioChar">
    <w:name w:val="Assunto do comentário Char"/>
    <w:basedOn w:val="TextodecomentrioChar"/>
    <w:link w:val="Assuntodocomentrio"/>
    <w:uiPriority w:val="99"/>
    <w:semiHidden/>
    <w:qFormat/>
    <w:rsid w:val="00A1341C"/>
    <w:rPr>
      <w:rFonts w:ascii="Arial" w:hAnsi="Arial"/>
      <w:b/>
      <w:bCs/>
      <w:sz w:val="20"/>
      <w:szCs w:val="20"/>
    </w:rPr>
  </w:style>
  <w:style w:type="character" w:styleId="Forte">
    <w:name w:val="Strong"/>
    <w:basedOn w:val="Fontepargpadro"/>
    <w:uiPriority w:val="22"/>
    <w:qFormat/>
    <w:locked/>
    <w:rsid w:val="00013224"/>
    <w:rPr>
      <w:b/>
      <w:bCs/>
    </w:rPr>
  </w:style>
  <w:style w:type="character" w:customStyle="1" w:styleId="LinkdaInternet">
    <w:name w:val="Link da Internet"/>
    <w:basedOn w:val="Fontepargpadro"/>
    <w:uiPriority w:val="99"/>
    <w:semiHidden/>
    <w:unhideWhenUsed/>
    <w:rsid w:val="00013224"/>
    <w:rPr>
      <w:color w:val="0000FF"/>
      <w:u w:val="single"/>
    </w:rPr>
  </w:style>
  <w:style w:type="character" w:customStyle="1" w:styleId="TtuloChar">
    <w:name w:val="Título Char"/>
    <w:basedOn w:val="Fontepargpadro"/>
    <w:link w:val="Ttulo"/>
    <w:qFormat/>
    <w:rsid w:val="009B00AD"/>
    <w:rPr>
      <w:rFonts w:ascii="Arial Narrow" w:hAnsi="Arial Narrow"/>
      <w:b/>
      <w:bCs/>
      <w:sz w:val="24"/>
      <w:szCs w:val="24"/>
    </w:rPr>
  </w:style>
  <w:style w:type="character" w:customStyle="1" w:styleId="RecuodecorpodetextoChar">
    <w:name w:val="Recuo de corpo de texto Char"/>
    <w:basedOn w:val="Fontepargpadro"/>
    <w:link w:val="Recuodecorpodetexto"/>
    <w:uiPriority w:val="99"/>
    <w:semiHidden/>
    <w:qFormat/>
    <w:rsid w:val="008F1801"/>
    <w:rPr>
      <w:rFonts w:ascii="Arial" w:hAnsi="Arial"/>
      <w:sz w:val="24"/>
      <w:szCs w:val="24"/>
    </w:rPr>
  </w:style>
  <w:style w:type="paragraph" w:styleId="Ttulo">
    <w:name w:val="Title"/>
    <w:basedOn w:val="Normal"/>
    <w:next w:val="Corpodetexto"/>
    <w:link w:val="TtuloChar"/>
    <w:qFormat/>
    <w:locked/>
    <w:rsid w:val="009B00AD"/>
    <w:pPr>
      <w:jc w:val="center"/>
    </w:pPr>
    <w:rPr>
      <w:rFonts w:ascii="Arial Narrow" w:hAnsi="Arial Narrow"/>
      <w:b/>
      <w:bCs/>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link w:val="CabealhoChar"/>
    <w:uiPriority w:val="99"/>
    <w:rsid w:val="00215C01"/>
    <w:pPr>
      <w:tabs>
        <w:tab w:val="center" w:pos="4252"/>
        <w:tab w:val="right" w:pos="8504"/>
      </w:tabs>
    </w:pPr>
  </w:style>
  <w:style w:type="paragraph" w:styleId="Rodap">
    <w:name w:val="footer"/>
    <w:basedOn w:val="Normal"/>
    <w:link w:val="RodapChar"/>
    <w:uiPriority w:val="99"/>
    <w:rsid w:val="00215C01"/>
    <w:pPr>
      <w:tabs>
        <w:tab w:val="center" w:pos="4252"/>
        <w:tab w:val="right" w:pos="8504"/>
      </w:tabs>
    </w:pPr>
  </w:style>
  <w:style w:type="paragraph" w:customStyle="1" w:styleId="Contedodatabela">
    <w:name w:val="Conteúdo da tabela"/>
    <w:basedOn w:val="Normal"/>
    <w:qFormat/>
    <w:rsid w:val="00481852"/>
    <w:pPr>
      <w:widowControl w:val="0"/>
      <w:suppressLineNumbers/>
      <w:suppressAutoHyphens/>
    </w:pPr>
    <w:rPr>
      <w:kern w:val="2"/>
    </w:rPr>
  </w:style>
  <w:style w:type="paragraph" w:styleId="Textodebalo">
    <w:name w:val="Balloon Text"/>
    <w:basedOn w:val="Normal"/>
    <w:link w:val="TextodebaloChar"/>
    <w:uiPriority w:val="99"/>
    <w:qFormat/>
    <w:rsid w:val="00516DAD"/>
    <w:rPr>
      <w:rFonts w:ascii="Tahoma" w:hAnsi="Tahoma"/>
      <w:sz w:val="16"/>
      <w:szCs w:val="16"/>
    </w:rPr>
  </w:style>
  <w:style w:type="paragraph" w:styleId="PargrafodaLista">
    <w:name w:val="List Paragraph"/>
    <w:basedOn w:val="Normal"/>
    <w:qFormat/>
    <w:rsid w:val="00CC6BBA"/>
    <w:pPr>
      <w:ind w:left="720"/>
      <w:contextualSpacing/>
    </w:pPr>
  </w:style>
  <w:style w:type="paragraph" w:styleId="Corpodetexto2">
    <w:name w:val="Body Text 2"/>
    <w:basedOn w:val="Normal"/>
    <w:link w:val="Corpodetexto2Char"/>
    <w:semiHidden/>
    <w:qFormat/>
    <w:rsid w:val="00686C80"/>
    <w:pPr>
      <w:suppressAutoHyphens/>
    </w:pPr>
    <w:rPr>
      <w:rFonts w:ascii="Times New Roman" w:hAnsi="Times New Roman"/>
      <w:szCs w:val="20"/>
      <w:lang w:eastAsia="ar-SA"/>
    </w:rPr>
  </w:style>
  <w:style w:type="paragraph" w:styleId="Textodecomentrio">
    <w:name w:val="annotation text"/>
    <w:basedOn w:val="Normal"/>
    <w:link w:val="TextodecomentrioChar"/>
    <w:uiPriority w:val="99"/>
    <w:semiHidden/>
    <w:unhideWhenUsed/>
    <w:qFormat/>
    <w:rsid w:val="00A1341C"/>
    <w:rPr>
      <w:sz w:val="20"/>
      <w:szCs w:val="20"/>
    </w:rPr>
  </w:style>
  <w:style w:type="paragraph" w:styleId="Assuntodocomentrio">
    <w:name w:val="annotation subject"/>
    <w:basedOn w:val="Textodecomentrio"/>
    <w:next w:val="Textodecomentrio"/>
    <w:link w:val="AssuntodocomentrioChar"/>
    <w:uiPriority w:val="99"/>
    <w:semiHidden/>
    <w:unhideWhenUsed/>
    <w:qFormat/>
    <w:rsid w:val="00A1341C"/>
    <w:rPr>
      <w:b/>
      <w:bCs/>
    </w:rPr>
  </w:style>
  <w:style w:type="paragraph" w:styleId="Recuodecorpodetexto">
    <w:name w:val="Body Text Indent"/>
    <w:basedOn w:val="Normal"/>
    <w:link w:val="RecuodecorpodetextoChar"/>
    <w:uiPriority w:val="99"/>
    <w:semiHidden/>
    <w:unhideWhenUsed/>
    <w:rsid w:val="008F1801"/>
    <w:pPr>
      <w:spacing w:after="120"/>
      <w:ind w:left="283"/>
    </w:pPr>
  </w:style>
  <w:style w:type="paragraph" w:customStyle="1" w:styleId="Contedodoquadro">
    <w:name w:val="Conteúdo do quadro"/>
    <w:basedOn w:val="Normal"/>
    <w:qFormat/>
  </w:style>
  <w:style w:type="table" w:styleId="Tabelacomgrade">
    <w:name w:val="Table Grid"/>
    <w:basedOn w:val="Tabelanormal"/>
    <w:uiPriority w:val="99"/>
    <w:rsid w:val="00215C01"/>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B5C0E-DA0B-42E1-ADDF-A087B405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1595</Words>
  <Characters>8616</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Nota Técnica no: xxx/2009</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Técnica no: xxx/2009</dc:title>
  <dc:subject/>
  <dc:creator>CODEVASF</dc:creator>
  <dc:description/>
  <cp:lastModifiedBy>Thiago Cedraz de Almeida</cp:lastModifiedBy>
  <cp:revision>3</cp:revision>
  <cp:lastPrinted>2020-02-26T20:59:00Z</cp:lastPrinted>
  <dcterms:created xsi:type="dcterms:W3CDTF">2021-09-02T13:55:00Z</dcterms:created>
  <dcterms:modified xsi:type="dcterms:W3CDTF">2021-11-25T15:51:00Z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