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FBAF2BA" w14:textId="77777777" w:rsidR="004C725C" w:rsidRPr="00E67854" w:rsidRDefault="004C725C">
      <w:pPr>
        <w:rPr>
          <w:sz w:val="24"/>
        </w:rPr>
      </w:pPr>
    </w:p>
    <w:p w14:paraId="51FEAA4D" w14:textId="77777777" w:rsidR="00D13AB7" w:rsidRPr="00E67854" w:rsidRDefault="00D13AB7" w:rsidP="00D13AB7">
      <w:pPr>
        <w:rPr>
          <w:sz w:val="24"/>
        </w:rPr>
      </w:pPr>
    </w:p>
    <w:p w14:paraId="31D838EB" w14:textId="77777777" w:rsidR="00D13AB7" w:rsidRDefault="00D13AB7" w:rsidP="00D13AB7">
      <w:pPr>
        <w:jc w:val="center"/>
        <w:rPr>
          <w:b/>
          <w:sz w:val="24"/>
        </w:rPr>
      </w:pPr>
      <w:r>
        <w:rPr>
          <w:b/>
          <w:sz w:val="24"/>
        </w:rPr>
        <w:t>TERMO DE REFERÊNCIA- SRP</w:t>
      </w:r>
    </w:p>
    <w:p w14:paraId="4F0C6D41" w14:textId="67CA09AD" w:rsidR="00D13AB7" w:rsidRPr="0058599D" w:rsidRDefault="00D13AB7" w:rsidP="00D13AB7">
      <w:pPr>
        <w:jc w:val="center"/>
        <w:rPr>
          <w:szCs w:val="20"/>
        </w:rPr>
      </w:pPr>
      <w:r w:rsidRPr="00681DC4">
        <w:rPr>
          <w:b/>
          <w:szCs w:val="20"/>
        </w:rPr>
        <w:t>PREGÃO ELETRÔ</w:t>
      </w:r>
      <w:r w:rsidRPr="0058599D">
        <w:rPr>
          <w:b/>
          <w:szCs w:val="20"/>
        </w:rPr>
        <w:t>NICO</w:t>
      </w:r>
    </w:p>
    <w:p w14:paraId="2AC8474F" w14:textId="77777777" w:rsidR="00D13AB7" w:rsidRPr="0058599D" w:rsidRDefault="00D13AB7" w:rsidP="00D13AB7">
      <w:pPr>
        <w:jc w:val="center"/>
        <w:rPr>
          <w:rFonts w:eastAsia="Times New Roman"/>
          <w:szCs w:val="20"/>
        </w:rPr>
      </w:pPr>
      <w:r w:rsidRPr="0058599D">
        <w:rPr>
          <w:rFonts w:eastAsia="Times New Roman"/>
          <w:szCs w:val="20"/>
        </w:rPr>
        <w:t xml:space="preserve">VALOR ESTIMADO PÚBLICO </w:t>
      </w:r>
    </w:p>
    <w:p w14:paraId="60645C5E" w14:textId="77777777" w:rsidR="00D13AB7" w:rsidRPr="0058599D" w:rsidRDefault="00D13AB7" w:rsidP="00D13AB7">
      <w:pPr>
        <w:jc w:val="center"/>
        <w:rPr>
          <w:szCs w:val="20"/>
        </w:rPr>
      </w:pPr>
      <w:r w:rsidRPr="0058599D">
        <w:rPr>
          <w:rFonts w:eastAsia="Times New Roman"/>
          <w:szCs w:val="20"/>
        </w:rPr>
        <w:t>MENOR PREÇO</w:t>
      </w:r>
    </w:p>
    <w:p w14:paraId="0538649C" w14:textId="77777777" w:rsidR="00D13AB7" w:rsidRPr="00E67854" w:rsidRDefault="00D13AB7" w:rsidP="00D13AB7">
      <w:pPr>
        <w:rPr>
          <w:rFonts w:eastAsia="Times New Roman"/>
          <w:b/>
          <w:sz w:val="24"/>
          <w:szCs w:val="20"/>
        </w:rPr>
      </w:pPr>
    </w:p>
    <w:p w14:paraId="5F785BB5" w14:textId="77777777" w:rsidR="00D13AB7" w:rsidRPr="00E67854" w:rsidRDefault="00D13AB7" w:rsidP="00D13AB7">
      <w:pPr>
        <w:rPr>
          <w:sz w:val="24"/>
        </w:rPr>
      </w:pPr>
    </w:p>
    <w:p w14:paraId="276320F2" w14:textId="77777777" w:rsidR="00D13AB7" w:rsidRDefault="00D13AB7" w:rsidP="00D13AB7">
      <w:pPr>
        <w:rPr>
          <w:sz w:val="24"/>
        </w:rPr>
      </w:pPr>
    </w:p>
    <w:p w14:paraId="20F3B6DD" w14:textId="77777777" w:rsidR="00D13AB7" w:rsidRDefault="00D13AB7" w:rsidP="00D13AB7">
      <w:pPr>
        <w:rPr>
          <w:sz w:val="24"/>
        </w:rPr>
      </w:pPr>
    </w:p>
    <w:p w14:paraId="40BAF2AF" w14:textId="77777777" w:rsidR="00D13AB7" w:rsidRDefault="00D13AB7" w:rsidP="00D13AB7">
      <w:pPr>
        <w:rPr>
          <w:sz w:val="24"/>
        </w:rPr>
      </w:pPr>
    </w:p>
    <w:p w14:paraId="5EFCF877" w14:textId="77777777" w:rsidR="00D13AB7" w:rsidRDefault="00D13AB7" w:rsidP="00D13AB7">
      <w:pPr>
        <w:rPr>
          <w:sz w:val="24"/>
        </w:rPr>
      </w:pPr>
    </w:p>
    <w:p w14:paraId="29D4E5B8" w14:textId="77777777" w:rsidR="00D13AB7" w:rsidRDefault="00D13AB7" w:rsidP="00D13AB7">
      <w:pPr>
        <w:rPr>
          <w:sz w:val="24"/>
        </w:rPr>
      </w:pPr>
    </w:p>
    <w:p w14:paraId="677D7A51" w14:textId="77777777" w:rsidR="00D13AB7" w:rsidRDefault="00D13AB7" w:rsidP="00D13AB7">
      <w:pPr>
        <w:rPr>
          <w:sz w:val="24"/>
        </w:rPr>
      </w:pPr>
    </w:p>
    <w:p w14:paraId="53CA5149" w14:textId="77777777" w:rsidR="00D13AB7" w:rsidRDefault="00D13AB7" w:rsidP="00D13AB7">
      <w:pPr>
        <w:rPr>
          <w:sz w:val="24"/>
        </w:rPr>
      </w:pPr>
    </w:p>
    <w:p w14:paraId="139D51E3" w14:textId="77777777" w:rsidR="00D13AB7" w:rsidRDefault="00D13AB7" w:rsidP="00D13AB7">
      <w:pPr>
        <w:rPr>
          <w:sz w:val="24"/>
        </w:rPr>
      </w:pPr>
    </w:p>
    <w:p w14:paraId="155B2851" w14:textId="77777777" w:rsidR="00D13AB7" w:rsidRDefault="00D13AB7" w:rsidP="00D13AB7">
      <w:bookmarkStart w:id="0" w:name="_Hlk80603358"/>
      <w:r w:rsidRPr="00355D30">
        <w:rPr>
          <w:b/>
          <w:sz w:val="24"/>
        </w:rPr>
        <w:t xml:space="preserve">EVENTUAL FORNECIMENTO, CARGA, TRANSPORTE E DESCARGA DE </w:t>
      </w:r>
      <w:r>
        <w:rPr>
          <w:b/>
          <w:sz w:val="24"/>
        </w:rPr>
        <w:t xml:space="preserve">90 CAMINHÕES EQUIPADOS COM IMPLEMENTOS DIVERSOS PARA DOAÇÃO A MUNICÍPIOS </w:t>
      </w:r>
      <w:r w:rsidRPr="00355D30">
        <w:rPr>
          <w:b/>
          <w:sz w:val="24"/>
        </w:rPr>
        <w:t>LOCALIZADOS NA ÁREA DE ATUAÇÃO DA CODEVASF, EM ALAGOAS, VISANDO DOT</w:t>
      </w:r>
      <w:r>
        <w:rPr>
          <w:b/>
          <w:sz w:val="24"/>
        </w:rPr>
        <w:t>Á-LOS</w:t>
      </w:r>
      <w:r w:rsidRPr="00355D30">
        <w:rPr>
          <w:b/>
          <w:sz w:val="24"/>
        </w:rPr>
        <w:t xml:space="preserve"> DE </w:t>
      </w:r>
      <w:r>
        <w:rPr>
          <w:b/>
          <w:sz w:val="24"/>
        </w:rPr>
        <w:t xml:space="preserve">MELHORES CONDIÇÕES DE PROMOVER O BEM-ESTAR DAS POPULAÇÕES EXISTENTES </w:t>
      </w:r>
      <w:r w:rsidRPr="00355D30">
        <w:rPr>
          <w:b/>
          <w:sz w:val="24"/>
        </w:rPr>
        <w:t>EM SEUS TERRITÓRIOS</w:t>
      </w:r>
      <w:bookmarkEnd w:id="0"/>
      <w:r w:rsidRPr="00355D30">
        <w:rPr>
          <w:b/>
          <w:sz w:val="24"/>
        </w:rPr>
        <w:t>.</w:t>
      </w:r>
    </w:p>
    <w:p w14:paraId="65265D67" w14:textId="77777777" w:rsidR="00D13AB7" w:rsidRDefault="00D13AB7" w:rsidP="00D13AB7">
      <w:pPr>
        <w:jc w:val="center"/>
        <w:rPr>
          <w:b/>
          <w:sz w:val="24"/>
        </w:rPr>
      </w:pPr>
    </w:p>
    <w:p w14:paraId="0BDA182E" w14:textId="77777777" w:rsidR="00D13AB7" w:rsidRDefault="00D13AB7" w:rsidP="00D13AB7">
      <w:pPr>
        <w:rPr>
          <w:sz w:val="24"/>
        </w:rPr>
      </w:pPr>
    </w:p>
    <w:p w14:paraId="48DE556E" w14:textId="77777777" w:rsidR="00D13AB7" w:rsidRDefault="00D13AB7" w:rsidP="00D13AB7">
      <w:pPr>
        <w:rPr>
          <w:sz w:val="24"/>
        </w:rPr>
      </w:pPr>
    </w:p>
    <w:p w14:paraId="14804A0F" w14:textId="77777777" w:rsidR="00D13AB7" w:rsidRDefault="00D13AB7" w:rsidP="00D13AB7">
      <w:pPr>
        <w:rPr>
          <w:sz w:val="24"/>
        </w:rPr>
      </w:pPr>
    </w:p>
    <w:p w14:paraId="18A5E6E9" w14:textId="77777777" w:rsidR="00D13AB7" w:rsidRDefault="00D13AB7" w:rsidP="00D13AB7">
      <w:pPr>
        <w:rPr>
          <w:sz w:val="24"/>
        </w:rPr>
      </w:pPr>
    </w:p>
    <w:p w14:paraId="2F983ABC" w14:textId="77777777" w:rsidR="00D13AB7" w:rsidRDefault="00D13AB7" w:rsidP="00D13AB7">
      <w:pPr>
        <w:rPr>
          <w:sz w:val="24"/>
        </w:rPr>
      </w:pPr>
    </w:p>
    <w:p w14:paraId="7E11F9B6" w14:textId="77777777" w:rsidR="00D13AB7" w:rsidRDefault="00D13AB7" w:rsidP="00D13AB7">
      <w:pPr>
        <w:rPr>
          <w:sz w:val="24"/>
        </w:rPr>
      </w:pPr>
    </w:p>
    <w:p w14:paraId="12A5BCE5" w14:textId="77777777" w:rsidR="00D13AB7" w:rsidRDefault="00D13AB7" w:rsidP="00D13AB7">
      <w:pPr>
        <w:rPr>
          <w:sz w:val="24"/>
        </w:rPr>
      </w:pPr>
    </w:p>
    <w:p w14:paraId="7B4C67BE" w14:textId="77777777" w:rsidR="00D13AB7" w:rsidRDefault="00D13AB7" w:rsidP="00D13AB7">
      <w:pPr>
        <w:rPr>
          <w:sz w:val="24"/>
        </w:rPr>
      </w:pPr>
    </w:p>
    <w:p w14:paraId="3D34D9F6" w14:textId="77777777" w:rsidR="00D13AB7" w:rsidRDefault="00D13AB7" w:rsidP="00D13AB7">
      <w:pPr>
        <w:rPr>
          <w:sz w:val="24"/>
        </w:rPr>
      </w:pPr>
    </w:p>
    <w:p w14:paraId="2F9A889C" w14:textId="77777777" w:rsidR="00D13AB7" w:rsidRDefault="00D13AB7" w:rsidP="00D13AB7">
      <w:pPr>
        <w:rPr>
          <w:sz w:val="24"/>
        </w:rPr>
      </w:pPr>
    </w:p>
    <w:p w14:paraId="5677A522" w14:textId="77777777" w:rsidR="00D13AB7" w:rsidRDefault="00D13AB7" w:rsidP="00D13AB7">
      <w:pPr>
        <w:rPr>
          <w:sz w:val="24"/>
        </w:rPr>
      </w:pPr>
    </w:p>
    <w:p w14:paraId="4706E8BC" w14:textId="77777777" w:rsidR="00D13AB7" w:rsidRDefault="00D13AB7" w:rsidP="00D13AB7">
      <w:pPr>
        <w:rPr>
          <w:sz w:val="24"/>
        </w:rPr>
      </w:pPr>
    </w:p>
    <w:p w14:paraId="6F1B56E6" w14:textId="77777777" w:rsidR="00D13AB7" w:rsidRDefault="00D13AB7" w:rsidP="00D13AB7">
      <w:pPr>
        <w:rPr>
          <w:sz w:val="24"/>
        </w:rPr>
      </w:pPr>
    </w:p>
    <w:p w14:paraId="06E1B742" w14:textId="77777777" w:rsidR="00D13AB7" w:rsidRDefault="00D13AB7" w:rsidP="00D13AB7">
      <w:pPr>
        <w:rPr>
          <w:sz w:val="24"/>
        </w:rPr>
      </w:pPr>
    </w:p>
    <w:p w14:paraId="1C4022A4" w14:textId="77777777" w:rsidR="00D13AB7" w:rsidRDefault="00D13AB7" w:rsidP="00D13AB7">
      <w:pPr>
        <w:rPr>
          <w:sz w:val="24"/>
        </w:rPr>
      </w:pPr>
    </w:p>
    <w:p w14:paraId="637DA1E0" w14:textId="77777777" w:rsidR="00D13AB7" w:rsidRDefault="00D13AB7" w:rsidP="00D13AB7">
      <w:pPr>
        <w:rPr>
          <w:sz w:val="24"/>
        </w:rPr>
      </w:pPr>
    </w:p>
    <w:p w14:paraId="65B80655" w14:textId="77777777" w:rsidR="00D13AB7" w:rsidRDefault="00D13AB7" w:rsidP="00D13AB7">
      <w:pPr>
        <w:rPr>
          <w:sz w:val="24"/>
        </w:rPr>
      </w:pPr>
    </w:p>
    <w:p w14:paraId="5FD7E3A9" w14:textId="77777777" w:rsidR="00D13AB7" w:rsidRDefault="00D13AB7" w:rsidP="00D13AB7">
      <w:pPr>
        <w:rPr>
          <w:sz w:val="24"/>
        </w:rPr>
      </w:pPr>
    </w:p>
    <w:p w14:paraId="7845C31A" w14:textId="77777777" w:rsidR="00D13AB7" w:rsidRDefault="00D13AB7" w:rsidP="00D13AB7">
      <w:pPr>
        <w:rPr>
          <w:sz w:val="24"/>
        </w:rPr>
      </w:pPr>
    </w:p>
    <w:p w14:paraId="275AAE30" w14:textId="77777777" w:rsidR="00D13AB7" w:rsidRDefault="00D13AB7" w:rsidP="00D13AB7">
      <w:pPr>
        <w:rPr>
          <w:sz w:val="24"/>
        </w:rPr>
      </w:pPr>
    </w:p>
    <w:p w14:paraId="5CD93716" w14:textId="77777777" w:rsidR="00D13AB7" w:rsidRDefault="00D13AB7" w:rsidP="00D13AB7">
      <w:pPr>
        <w:rPr>
          <w:sz w:val="24"/>
        </w:rPr>
      </w:pPr>
    </w:p>
    <w:p w14:paraId="1423240E" w14:textId="77777777" w:rsidR="00D13AB7" w:rsidRDefault="00D13AB7" w:rsidP="00D13AB7">
      <w:pPr>
        <w:rPr>
          <w:sz w:val="24"/>
        </w:rPr>
      </w:pPr>
    </w:p>
    <w:p w14:paraId="232AF77E" w14:textId="77777777" w:rsidR="00D13AB7" w:rsidRDefault="00D13AB7" w:rsidP="00D13AB7">
      <w:pPr>
        <w:rPr>
          <w:sz w:val="24"/>
        </w:rPr>
      </w:pPr>
    </w:p>
    <w:p w14:paraId="42655E69" w14:textId="77777777" w:rsidR="004C725C" w:rsidRPr="00E544FD" w:rsidRDefault="00D13AB7" w:rsidP="00D13AB7">
      <w:pPr>
        <w:jc w:val="center"/>
      </w:pPr>
      <w:r>
        <w:rPr>
          <w:b/>
          <w:sz w:val="24"/>
        </w:rPr>
        <w:t>NOVEMBRO</w:t>
      </w:r>
      <w:r w:rsidRPr="00E544FD">
        <w:rPr>
          <w:b/>
          <w:sz w:val="24"/>
        </w:rPr>
        <w:t>/2021</w:t>
      </w:r>
    </w:p>
    <w:p w14:paraId="45E3C07B" w14:textId="77777777" w:rsidR="004C725C" w:rsidRDefault="004C725C">
      <w:pPr>
        <w:pageBreakBefore/>
        <w:ind w:left="-1276" w:right="-710"/>
        <w:jc w:val="center"/>
        <w:rPr>
          <w:b/>
          <w:color w:val="0070C0"/>
          <w:sz w:val="24"/>
          <w:szCs w:val="20"/>
        </w:rPr>
      </w:pPr>
    </w:p>
    <w:p w14:paraId="4D5BFC75" w14:textId="77777777" w:rsidR="004C725C" w:rsidRDefault="004C725C">
      <w:pPr>
        <w:jc w:val="center"/>
      </w:pPr>
      <w:r>
        <w:rPr>
          <w:b/>
          <w:szCs w:val="20"/>
        </w:rPr>
        <w:t>ÍNDICE</w:t>
      </w:r>
    </w:p>
    <w:p w14:paraId="5CF1032C" w14:textId="77777777" w:rsidR="004C725C" w:rsidRDefault="004C725C">
      <w:pPr>
        <w:rPr>
          <w:b/>
          <w:szCs w:val="20"/>
        </w:rPr>
      </w:pPr>
    </w:p>
    <w:p w14:paraId="251393B1" w14:textId="1185C09D" w:rsidR="002073FB" w:rsidRPr="00DC36B2" w:rsidRDefault="004C725C">
      <w:pPr>
        <w:pStyle w:val="Sumrio1"/>
        <w:tabs>
          <w:tab w:val="left" w:pos="44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81461899" w:history="1">
        <w:r w:rsidR="002073FB" w:rsidRPr="00D837BA">
          <w:rPr>
            <w:rStyle w:val="Hyperlink"/>
            <w:noProof/>
          </w:rPr>
          <w:t>1.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OBJETO DA CONTRATAÇÃO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_Toc81461899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3</w:t>
        </w:r>
        <w:r w:rsidR="002073FB">
          <w:rPr>
            <w:noProof/>
            <w:webHidden/>
          </w:rPr>
          <w:fldChar w:fldCharType="end"/>
        </w:r>
      </w:hyperlink>
    </w:p>
    <w:p w14:paraId="7B15A592" w14:textId="03CA25D7" w:rsidR="002073FB" w:rsidRPr="00DC36B2" w:rsidRDefault="00971323">
      <w:pPr>
        <w:pStyle w:val="Sumrio1"/>
        <w:tabs>
          <w:tab w:val="left" w:pos="44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00" w:history="1">
        <w:r w:rsidR="002073FB" w:rsidRPr="00D837BA">
          <w:rPr>
            <w:rStyle w:val="Hyperlink"/>
            <w:noProof/>
          </w:rPr>
          <w:t>2.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TERMINOLOGIAS E DEFINIÇÕES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_Toc81461900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3</w:t>
        </w:r>
        <w:r w:rsidR="002073FB">
          <w:rPr>
            <w:noProof/>
            <w:webHidden/>
          </w:rPr>
          <w:fldChar w:fldCharType="end"/>
        </w:r>
      </w:hyperlink>
    </w:p>
    <w:p w14:paraId="087DBBB1" w14:textId="79417C12" w:rsidR="002073FB" w:rsidRPr="00DC36B2" w:rsidRDefault="00971323">
      <w:pPr>
        <w:pStyle w:val="Sumrio1"/>
        <w:tabs>
          <w:tab w:val="left" w:pos="44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01" w:history="1">
        <w:r w:rsidR="002073FB" w:rsidRPr="00D837BA">
          <w:rPr>
            <w:rStyle w:val="Hyperlink"/>
            <w:noProof/>
          </w:rPr>
          <w:t>3.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FORMA DE REALIZAÇÃO, VALOR ESTIMADO E CRITÉRIO DE JULGAMENTO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_Toc81461901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4</w:t>
        </w:r>
        <w:r w:rsidR="002073FB">
          <w:rPr>
            <w:noProof/>
            <w:webHidden/>
          </w:rPr>
          <w:fldChar w:fldCharType="end"/>
        </w:r>
      </w:hyperlink>
    </w:p>
    <w:p w14:paraId="5A962D45" w14:textId="54EED464" w:rsidR="002073FB" w:rsidRPr="00DC36B2" w:rsidRDefault="00971323">
      <w:pPr>
        <w:pStyle w:val="Sumrio1"/>
        <w:tabs>
          <w:tab w:val="left" w:pos="44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02" w:history="1">
        <w:r w:rsidR="002073FB" w:rsidRPr="00D837BA">
          <w:rPr>
            <w:rStyle w:val="Hyperlink"/>
            <w:noProof/>
          </w:rPr>
          <w:t>4.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LOCAL DE ENTREGA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_Toc81461902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5</w:t>
        </w:r>
        <w:r w:rsidR="002073FB">
          <w:rPr>
            <w:noProof/>
            <w:webHidden/>
          </w:rPr>
          <w:fldChar w:fldCharType="end"/>
        </w:r>
      </w:hyperlink>
    </w:p>
    <w:p w14:paraId="4E53A434" w14:textId="45020986" w:rsidR="002073FB" w:rsidRPr="00DC36B2" w:rsidRDefault="00971323">
      <w:pPr>
        <w:pStyle w:val="Sumrio1"/>
        <w:tabs>
          <w:tab w:val="left" w:pos="44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03" w:history="1">
        <w:r w:rsidR="002073FB" w:rsidRPr="00D837BA">
          <w:rPr>
            <w:rStyle w:val="Hyperlink"/>
            <w:noProof/>
          </w:rPr>
          <w:t>5.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DESCRIÇÃO DOS FORNECIMENTOS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_Toc81461903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5</w:t>
        </w:r>
        <w:r w:rsidR="002073FB">
          <w:rPr>
            <w:noProof/>
            <w:webHidden/>
          </w:rPr>
          <w:fldChar w:fldCharType="end"/>
        </w:r>
      </w:hyperlink>
    </w:p>
    <w:p w14:paraId="79CF4D8E" w14:textId="40E298E4" w:rsidR="002073FB" w:rsidRPr="00DC36B2" w:rsidRDefault="00971323">
      <w:pPr>
        <w:pStyle w:val="Sumrio1"/>
        <w:tabs>
          <w:tab w:val="left" w:pos="44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04" w:history="1">
        <w:r w:rsidR="002073FB" w:rsidRPr="00D837BA">
          <w:rPr>
            <w:rStyle w:val="Hyperlink"/>
            <w:noProof/>
          </w:rPr>
          <w:t>6.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CONDIÇÕES DE PARTICIPAÇÃO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_Toc81461904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6</w:t>
        </w:r>
        <w:r w:rsidR="002073FB">
          <w:rPr>
            <w:noProof/>
            <w:webHidden/>
          </w:rPr>
          <w:fldChar w:fldCharType="end"/>
        </w:r>
      </w:hyperlink>
    </w:p>
    <w:p w14:paraId="20DF4BA8" w14:textId="1B922B2C" w:rsidR="002073FB" w:rsidRPr="00DC36B2" w:rsidRDefault="00971323">
      <w:pPr>
        <w:pStyle w:val="Sumrio1"/>
        <w:tabs>
          <w:tab w:val="left" w:pos="44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05" w:history="1">
        <w:r w:rsidR="002073FB" w:rsidRPr="00D837BA">
          <w:rPr>
            <w:rStyle w:val="Hyperlink"/>
            <w:noProof/>
          </w:rPr>
          <w:t>7.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VISITA AO LOCAL DA ENTREGA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_Toc81461905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6</w:t>
        </w:r>
        <w:r w:rsidR="002073FB">
          <w:rPr>
            <w:noProof/>
            <w:webHidden/>
          </w:rPr>
          <w:fldChar w:fldCharType="end"/>
        </w:r>
      </w:hyperlink>
    </w:p>
    <w:p w14:paraId="3166244E" w14:textId="75C22023" w:rsidR="002073FB" w:rsidRPr="00DC36B2" w:rsidRDefault="00971323">
      <w:pPr>
        <w:pStyle w:val="Sumrio1"/>
        <w:tabs>
          <w:tab w:val="left" w:pos="44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06" w:history="1">
        <w:r w:rsidR="002073FB" w:rsidRPr="00D837BA">
          <w:rPr>
            <w:rStyle w:val="Hyperlink"/>
            <w:noProof/>
          </w:rPr>
          <w:t>8.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PROPOSTA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_Toc81461906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7</w:t>
        </w:r>
        <w:r w:rsidR="002073FB">
          <w:rPr>
            <w:noProof/>
            <w:webHidden/>
          </w:rPr>
          <w:fldChar w:fldCharType="end"/>
        </w:r>
      </w:hyperlink>
    </w:p>
    <w:p w14:paraId="368B879F" w14:textId="49B155EA" w:rsidR="002073FB" w:rsidRPr="00DC36B2" w:rsidRDefault="00971323">
      <w:pPr>
        <w:pStyle w:val="Sumrio1"/>
        <w:tabs>
          <w:tab w:val="left" w:pos="44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07" w:history="1">
        <w:r w:rsidR="002073FB" w:rsidRPr="00D837BA">
          <w:rPr>
            <w:rStyle w:val="Hyperlink"/>
            <w:noProof/>
          </w:rPr>
          <w:t>9.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DOCUMENTAÇÃO DE HABILITAÇAO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_Toc81461907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7</w:t>
        </w:r>
        <w:r w:rsidR="002073FB">
          <w:rPr>
            <w:noProof/>
            <w:webHidden/>
          </w:rPr>
          <w:fldChar w:fldCharType="end"/>
        </w:r>
      </w:hyperlink>
    </w:p>
    <w:p w14:paraId="21DEBCF3" w14:textId="4D959B40" w:rsidR="002073FB" w:rsidRPr="00DC36B2" w:rsidRDefault="00971323">
      <w:pPr>
        <w:pStyle w:val="Sumrio1"/>
        <w:tabs>
          <w:tab w:val="left" w:pos="66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17" w:history="1">
        <w:r w:rsidR="002073FB" w:rsidRPr="00D837BA">
          <w:rPr>
            <w:rStyle w:val="Hyperlink"/>
            <w:noProof/>
          </w:rPr>
          <w:t>10.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ORÇAMENTO DE REFERÊNCIA E DOTAÇÃO ORÇAMENTÁRIA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_Toc81461917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8</w:t>
        </w:r>
        <w:r w:rsidR="002073FB">
          <w:rPr>
            <w:noProof/>
            <w:webHidden/>
          </w:rPr>
          <w:fldChar w:fldCharType="end"/>
        </w:r>
      </w:hyperlink>
    </w:p>
    <w:p w14:paraId="7903761D" w14:textId="4AEE5800" w:rsidR="002073FB" w:rsidRPr="00DC36B2" w:rsidRDefault="00971323">
      <w:pPr>
        <w:pStyle w:val="Sumrio1"/>
        <w:tabs>
          <w:tab w:val="left" w:pos="66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18" w:history="1">
        <w:r w:rsidR="002073FB" w:rsidRPr="00D837BA">
          <w:rPr>
            <w:rStyle w:val="Hyperlink"/>
            <w:noProof/>
          </w:rPr>
          <w:t>11.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PRAZO DE EXECUÇÃO DOS FORNECIMENTOS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_Toc81461918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8</w:t>
        </w:r>
        <w:r w:rsidR="002073FB">
          <w:rPr>
            <w:noProof/>
            <w:webHidden/>
          </w:rPr>
          <w:fldChar w:fldCharType="end"/>
        </w:r>
      </w:hyperlink>
    </w:p>
    <w:p w14:paraId="14D72D73" w14:textId="4B28F6C7" w:rsidR="002073FB" w:rsidRPr="00DC36B2" w:rsidRDefault="00971323">
      <w:pPr>
        <w:pStyle w:val="Sumrio1"/>
        <w:tabs>
          <w:tab w:val="left" w:pos="66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21" w:history="1">
        <w:r w:rsidR="002073FB" w:rsidRPr="00D837BA">
          <w:rPr>
            <w:rStyle w:val="Hyperlink"/>
            <w:noProof/>
          </w:rPr>
          <w:t>12.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FORMAS E CONDIÇÕES DE PAGAMENTO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_Toc81461921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9</w:t>
        </w:r>
        <w:r w:rsidR="002073FB">
          <w:rPr>
            <w:noProof/>
            <w:webHidden/>
          </w:rPr>
          <w:fldChar w:fldCharType="end"/>
        </w:r>
      </w:hyperlink>
    </w:p>
    <w:p w14:paraId="1DF75272" w14:textId="19D04CCD" w:rsidR="002073FB" w:rsidRPr="00DC36B2" w:rsidRDefault="00971323">
      <w:pPr>
        <w:pStyle w:val="Sumrio1"/>
        <w:tabs>
          <w:tab w:val="left" w:pos="66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22" w:history="1">
        <w:r w:rsidR="002073FB" w:rsidRPr="00D837BA">
          <w:rPr>
            <w:rStyle w:val="Hyperlink"/>
            <w:noProof/>
          </w:rPr>
          <w:t>13.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REVISÃO DOS PREÇOS REGISTRADOS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_Toc81461922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9</w:t>
        </w:r>
        <w:r w:rsidR="002073FB">
          <w:rPr>
            <w:noProof/>
            <w:webHidden/>
          </w:rPr>
          <w:fldChar w:fldCharType="end"/>
        </w:r>
      </w:hyperlink>
    </w:p>
    <w:p w14:paraId="3422A5B3" w14:textId="30241D0D" w:rsidR="002073FB" w:rsidRPr="00DC36B2" w:rsidRDefault="00971323">
      <w:pPr>
        <w:pStyle w:val="Sumrio1"/>
        <w:tabs>
          <w:tab w:val="left" w:pos="66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23" w:history="1">
        <w:r w:rsidR="002073FB" w:rsidRPr="00D837BA">
          <w:rPr>
            <w:rStyle w:val="Hyperlink"/>
            <w:noProof/>
          </w:rPr>
          <w:t>14.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REAJUSTAMENTO DOS PREÇOS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_Toc81461923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9</w:t>
        </w:r>
        <w:r w:rsidR="002073FB">
          <w:rPr>
            <w:noProof/>
            <w:webHidden/>
          </w:rPr>
          <w:fldChar w:fldCharType="end"/>
        </w:r>
      </w:hyperlink>
    </w:p>
    <w:p w14:paraId="303B860A" w14:textId="35DCBD0B" w:rsidR="002073FB" w:rsidRPr="00DC36B2" w:rsidRDefault="00971323">
      <w:pPr>
        <w:pStyle w:val="Sumrio1"/>
        <w:tabs>
          <w:tab w:val="left" w:pos="66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27" w:history="1">
        <w:r w:rsidR="002073FB" w:rsidRPr="00D837BA">
          <w:rPr>
            <w:rStyle w:val="Hyperlink"/>
            <w:noProof/>
          </w:rPr>
          <w:t>15.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MULTAS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_Toc81461927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10</w:t>
        </w:r>
        <w:r w:rsidR="002073FB">
          <w:rPr>
            <w:noProof/>
            <w:webHidden/>
          </w:rPr>
          <w:fldChar w:fldCharType="end"/>
        </w:r>
      </w:hyperlink>
    </w:p>
    <w:p w14:paraId="76920871" w14:textId="5A8372A8" w:rsidR="002073FB" w:rsidRPr="00DC36B2" w:rsidRDefault="00971323">
      <w:pPr>
        <w:pStyle w:val="Sumrio1"/>
        <w:tabs>
          <w:tab w:val="left" w:pos="66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28" w:history="1">
        <w:r w:rsidR="002073FB" w:rsidRPr="00D837BA">
          <w:rPr>
            <w:rStyle w:val="Hyperlink"/>
            <w:noProof/>
          </w:rPr>
          <w:t>16.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GARANTIA DE EXECUÇÃO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_Toc81461928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11</w:t>
        </w:r>
        <w:r w:rsidR="002073FB">
          <w:rPr>
            <w:noProof/>
            <w:webHidden/>
          </w:rPr>
          <w:fldChar w:fldCharType="end"/>
        </w:r>
      </w:hyperlink>
    </w:p>
    <w:p w14:paraId="5B5ADCF2" w14:textId="474C6C2B" w:rsidR="002073FB" w:rsidRPr="00DC36B2" w:rsidRDefault="00971323">
      <w:pPr>
        <w:pStyle w:val="Sumrio1"/>
        <w:tabs>
          <w:tab w:val="left" w:pos="66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29" w:history="1">
        <w:r w:rsidR="002073FB" w:rsidRPr="00D837BA">
          <w:rPr>
            <w:rStyle w:val="Hyperlink"/>
            <w:noProof/>
          </w:rPr>
          <w:t>17.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RECEBIMENTO DEFINITIVO DOS FORNECIMENTOS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_Toc81461929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12</w:t>
        </w:r>
        <w:r w:rsidR="002073FB">
          <w:rPr>
            <w:noProof/>
            <w:webHidden/>
          </w:rPr>
          <w:fldChar w:fldCharType="end"/>
        </w:r>
      </w:hyperlink>
    </w:p>
    <w:p w14:paraId="47DB2088" w14:textId="467BA882" w:rsidR="002073FB" w:rsidRPr="00DC36B2" w:rsidRDefault="00971323">
      <w:pPr>
        <w:pStyle w:val="Sumrio1"/>
        <w:tabs>
          <w:tab w:val="left" w:pos="66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30" w:history="1">
        <w:r w:rsidR="002073FB" w:rsidRPr="00D837BA">
          <w:rPr>
            <w:rStyle w:val="Hyperlink"/>
            <w:noProof/>
          </w:rPr>
          <w:t>18.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FISCALIZAÇÃO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_Toc81461930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13</w:t>
        </w:r>
        <w:r w:rsidR="002073FB">
          <w:rPr>
            <w:noProof/>
            <w:webHidden/>
          </w:rPr>
          <w:fldChar w:fldCharType="end"/>
        </w:r>
      </w:hyperlink>
    </w:p>
    <w:p w14:paraId="3C7BDB78" w14:textId="3CD5E37C" w:rsidR="002073FB" w:rsidRPr="00DC36B2" w:rsidRDefault="00971323">
      <w:pPr>
        <w:pStyle w:val="Sumrio1"/>
        <w:tabs>
          <w:tab w:val="left" w:pos="66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31" w:history="1">
        <w:r w:rsidR="002073FB" w:rsidRPr="00D837BA">
          <w:rPr>
            <w:rStyle w:val="Hyperlink"/>
            <w:noProof/>
          </w:rPr>
          <w:t>19.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CRITÉRIOS DE SUSTENTABILIDADE AMBIENTAL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_Toc81461931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13</w:t>
        </w:r>
        <w:r w:rsidR="002073FB">
          <w:rPr>
            <w:noProof/>
            <w:webHidden/>
          </w:rPr>
          <w:fldChar w:fldCharType="end"/>
        </w:r>
      </w:hyperlink>
    </w:p>
    <w:p w14:paraId="769F712B" w14:textId="2A937A35" w:rsidR="002073FB" w:rsidRPr="00DC36B2" w:rsidRDefault="00971323">
      <w:pPr>
        <w:pStyle w:val="Sumrio1"/>
        <w:tabs>
          <w:tab w:val="left" w:pos="66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32" w:history="1">
        <w:r w:rsidR="002073FB" w:rsidRPr="00D837BA">
          <w:rPr>
            <w:rStyle w:val="Hyperlink"/>
            <w:noProof/>
          </w:rPr>
          <w:t>20.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OBRIGAÇÕES DA CONTRATADA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_Toc81461932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14</w:t>
        </w:r>
        <w:r w:rsidR="002073FB">
          <w:rPr>
            <w:noProof/>
            <w:webHidden/>
          </w:rPr>
          <w:fldChar w:fldCharType="end"/>
        </w:r>
      </w:hyperlink>
    </w:p>
    <w:p w14:paraId="5DC57202" w14:textId="584D250D" w:rsidR="002073FB" w:rsidRPr="00DC36B2" w:rsidRDefault="00971323">
      <w:pPr>
        <w:pStyle w:val="Sumrio1"/>
        <w:tabs>
          <w:tab w:val="left" w:pos="66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33" w:history="1">
        <w:r w:rsidR="002073FB" w:rsidRPr="00D837BA">
          <w:rPr>
            <w:rStyle w:val="Hyperlink"/>
            <w:noProof/>
          </w:rPr>
          <w:t>21.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OBRIGAÇÕES DA CODEVASF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_Toc81461933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15</w:t>
        </w:r>
        <w:r w:rsidR="002073FB">
          <w:rPr>
            <w:noProof/>
            <w:webHidden/>
          </w:rPr>
          <w:fldChar w:fldCharType="end"/>
        </w:r>
      </w:hyperlink>
    </w:p>
    <w:p w14:paraId="7AB3AC70" w14:textId="0711FEF4" w:rsidR="002073FB" w:rsidRPr="00DC36B2" w:rsidRDefault="00971323">
      <w:pPr>
        <w:pStyle w:val="Sumrio1"/>
        <w:tabs>
          <w:tab w:val="left" w:pos="66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34" w:history="1">
        <w:r w:rsidR="002073FB" w:rsidRPr="00D837BA">
          <w:rPr>
            <w:rStyle w:val="Hyperlink"/>
            <w:noProof/>
          </w:rPr>
          <w:t>22.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GARANTIA DOS MATERIAIS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_Toc81461934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15</w:t>
        </w:r>
        <w:r w:rsidR="002073FB">
          <w:rPr>
            <w:noProof/>
            <w:webHidden/>
          </w:rPr>
          <w:fldChar w:fldCharType="end"/>
        </w:r>
      </w:hyperlink>
    </w:p>
    <w:p w14:paraId="59EB2C3D" w14:textId="21CCC88F" w:rsidR="002073FB" w:rsidRPr="00DC36B2" w:rsidRDefault="00971323">
      <w:pPr>
        <w:pStyle w:val="Sumrio1"/>
        <w:tabs>
          <w:tab w:val="left" w:pos="66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35" w:history="1">
        <w:r w:rsidR="002073FB" w:rsidRPr="00D837BA">
          <w:rPr>
            <w:rStyle w:val="Hyperlink"/>
            <w:noProof/>
          </w:rPr>
          <w:t>23.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MATRIZ DE RISCO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_Toc81461935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16</w:t>
        </w:r>
        <w:r w:rsidR="002073FB">
          <w:rPr>
            <w:noProof/>
            <w:webHidden/>
          </w:rPr>
          <w:fldChar w:fldCharType="end"/>
        </w:r>
      </w:hyperlink>
    </w:p>
    <w:p w14:paraId="2E0CFB33" w14:textId="7A4A1BB6" w:rsidR="002073FB" w:rsidRPr="00DC36B2" w:rsidRDefault="00971323">
      <w:pPr>
        <w:pStyle w:val="Sumrio1"/>
        <w:tabs>
          <w:tab w:val="left" w:pos="66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36" w:history="1">
        <w:r w:rsidR="002073FB" w:rsidRPr="00D837BA">
          <w:rPr>
            <w:rStyle w:val="Hyperlink"/>
            <w:noProof/>
          </w:rPr>
          <w:t>24.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CONDIÇÕES GERAIS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_Toc81461936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16</w:t>
        </w:r>
        <w:r w:rsidR="002073FB">
          <w:rPr>
            <w:noProof/>
            <w:webHidden/>
          </w:rPr>
          <w:fldChar w:fldCharType="end"/>
        </w:r>
      </w:hyperlink>
    </w:p>
    <w:p w14:paraId="430DA19A" w14:textId="539B6CC2" w:rsidR="002073FB" w:rsidRPr="00DC36B2" w:rsidRDefault="00971323">
      <w:pPr>
        <w:pStyle w:val="Sumrio1"/>
        <w:tabs>
          <w:tab w:val="left" w:pos="660"/>
          <w:tab w:val="right" w:leader="dot" w:pos="9576"/>
        </w:tabs>
        <w:rPr>
          <w:rFonts w:ascii="Calibri" w:eastAsia="Times New Roman" w:hAnsi="Calibri" w:cs="Times New Roman"/>
          <w:noProof/>
          <w:sz w:val="22"/>
          <w:szCs w:val="22"/>
        </w:rPr>
      </w:pPr>
      <w:hyperlink w:anchor="_Toc81461937" w:history="1">
        <w:r w:rsidR="002073FB" w:rsidRPr="00D837BA">
          <w:rPr>
            <w:rStyle w:val="Hyperlink"/>
            <w:noProof/>
          </w:rPr>
          <w:t>25.</w:t>
        </w:r>
        <w:r w:rsidR="002073FB" w:rsidRPr="00DC36B2">
          <w:rPr>
            <w:rFonts w:ascii="Calibri" w:eastAsia="Times New Roman" w:hAnsi="Calibri" w:cs="Times New Roman"/>
            <w:noProof/>
            <w:sz w:val="22"/>
            <w:szCs w:val="22"/>
          </w:rPr>
          <w:tab/>
        </w:r>
        <w:r w:rsidR="002073FB" w:rsidRPr="00D837BA">
          <w:rPr>
            <w:rStyle w:val="Hyperlink"/>
            <w:noProof/>
          </w:rPr>
          <w:t>ANEXOS</w:t>
        </w:r>
        <w:r w:rsidR="002073FB">
          <w:rPr>
            <w:noProof/>
            <w:webHidden/>
          </w:rPr>
          <w:tab/>
        </w:r>
        <w:r w:rsidR="002073FB">
          <w:rPr>
            <w:noProof/>
            <w:webHidden/>
          </w:rPr>
          <w:fldChar w:fldCharType="begin"/>
        </w:r>
        <w:r w:rsidR="002073FB">
          <w:rPr>
            <w:noProof/>
            <w:webHidden/>
          </w:rPr>
          <w:instrText xml:space="preserve"> PAGEREF _Toc81461937 \h </w:instrText>
        </w:r>
        <w:r w:rsidR="002073FB">
          <w:rPr>
            <w:noProof/>
            <w:webHidden/>
          </w:rPr>
        </w:r>
        <w:r w:rsidR="002073FB">
          <w:rPr>
            <w:noProof/>
            <w:webHidden/>
          </w:rPr>
          <w:fldChar w:fldCharType="separate"/>
        </w:r>
        <w:r w:rsidR="001A7892">
          <w:rPr>
            <w:noProof/>
            <w:webHidden/>
          </w:rPr>
          <w:t>17</w:t>
        </w:r>
        <w:r w:rsidR="002073FB">
          <w:rPr>
            <w:noProof/>
            <w:webHidden/>
          </w:rPr>
          <w:fldChar w:fldCharType="end"/>
        </w:r>
      </w:hyperlink>
    </w:p>
    <w:p w14:paraId="7CFD751F" w14:textId="77777777" w:rsidR="004C725C" w:rsidRPr="00E72858" w:rsidRDefault="004C725C" w:rsidP="00E72858">
      <w:r>
        <w:fldChar w:fldCharType="end"/>
      </w:r>
    </w:p>
    <w:p w14:paraId="228320D9" w14:textId="77777777" w:rsidR="004C725C" w:rsidRPr="00944C35" w:rsidRDefault="004C725C">
      <w:pPr>
        <w:pageBreakBefore/>
        <w:jc w:val="center"/>
        <w:rPr>
          <w:szCs w:val="20"/>
        </w:rPr>
      </w:pPr>
      <w:r w:rsidRPr="00944C35">
        <w:rPr>
          <w:b/>
          <w:szCs w:val="20"/>
        </w:rPr>
        <w:lastRenderedPageBreak/>
        <w:t>TERMO DE REFERÊNCIA</w:t>
      </w:r>
    </w:p>
    <w:p w14:paraId="1B8FDE9B" w14:textId="77777777" w:rsidR="004C725C" w:rsidRPr="00944C35" w:rsidRDefault="004C725C">
      <w:pPr>
        <w:jc w:val="center"/>
        <w:rPr>
          <w:b/>
          <w:szCs w:val="20"/>
        </w:rPr>
      </w:pPr>
    </w:p>
    <w:p w14:paraId="795B9581" w14:textId="77777777" w:rsidR="004C725C" w:rsidRPr="00944C35" w:rsidRDefault="004C725C" w:rsidP="00462AB1">
      <w:pPr>
        <w:pStyle w:val="Ttulo1"/>
        <w:numPr>
          <w:ilvl w:val="0"/>
          <w:numId w:val="1"/>
        </w:numPr>
        <w:tabs>
          <w:tab w:val="clear" w:pos="708"/>
          <w:tab w:val="num" w:pos="851"/>
        </w:tabs>
        <w:ind w:left="851" w:hanging="851"/>
        <w:rPr>
          <w:rFonts w:cs="Arial"/>
          <w:szCs w:val="20"/>
        </w:rPr>
      </w:pPr>
      <w:bookmarkStart w:id="1" w:name="_Toc81461899"/>
      <w:r w:rsidRPr="00944C35">
        <w:rPr>
          <w:rFonts w:cs="Arial"/>
          <w:szCs w:val="20"/>
        </w:rPr>
        <w:t>OBJETO DA CONTRATAÇÃO</w:t>
      </w:r>
      <w:bookmarkEnd w:id="1"/>
    </w:p>
    <w:p w14:paraId="498374B7" w14:textId="77777777" w:rsidR="002346C5" w:rsidRPr="00944C35" w:rsidRDefault="002346C5">
      <w:pPr>
        <w:rPr>
          <w:color w:val="FF0000"/>
          <w:szCs w:val="20"/>
        </w:rPr>
      </w:pPr>
    </w:p>
    <w:p w14:paraId="53217E40" w14:textId="77777777" w:rsidR="00E33B65" w:rsidRPr="00944C35" w:rsidRDefault="00E33B65">
      <w:pPr>
        <w:rPr>
          <w:color w:val="FF0000"/>
          <w:szCs w:val="20"/>
        </w:rPr>
      </w:pPr>
    </w:p>
    <w:p w14:paraId="46F53B0F" w14:textId="77777777" w:rsidR="00525E8B" w:rsidRPr="002073FB" w:rsidRDefault="00D13AB7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  <w:rPr>
          <w:rFonts w:cs="Arial"/>
          <w:b/>
          <w:szCs w:val="20"/>
        </w:rPr>
      </w:pPr>
      <w:bookmarkStart w:id="2" w:name="_Hlk88682517"/>
      <w:r w:rsidRPr="002073FB">
        <w:rPr>
          <w:rFonts w:cs="Arial"/>
          <w:szCs w:val="20"/>
        </w:rPr>
        <w:t xml:space="preserve">Eventual fornecimento, carga, transporte e descarga de </w:t>
      </w:r>
      <w:r>
        <w:rPr>
          <w:szCs w:val="20"/>
          <w:lang w:val="pt-BR"/>
        </w:rPr>
        <w:t>90</w:t>
      </w:r>
      <w:r w:rsidRPr="002073FB">
        <w:rPr>
          <w:szCs w:val="20"/>
        </w:rPr>
        <w:t xml:space="preserve"> caminhões </w:t>
      </w:r>
      <w:r>
        <w:rPr>
          <w:szCs w:val="20"/>
          <w:lang w:val="pt-BR"/>
        </w:rPr>
        <w:t>equipados com coletores diversos, sendo 30 caminhões equipados com caçamba basculante com capacidade de carga de 10m³, 20 equipados com caçamba basculante com capacidade de carga de 6m³, 20 equipados com tanque pipa para transporte de água potável, com capacidade de transporte de 12m³ e 20 caminhões limpa-fossas conforme especificações técnicas,</w:t>
      </w:r>
      <w:r w:rsidRPr="002073FB">
        <w:rPr>
          <w:szCs w:val="20"/>
        </w:rPr>
        <w:t xml:space="preserve"> para doação a municípios localizados na área de atuação da Codevasf, em </w:t>
      </w:r>
      <w:r w:rsidRPr="002073FB">
        <w:rPr>
          <w:szCs w:val="20"/>
          <w:lang w:val="pt-BR"/>
        </w:rPr>
        <w:t>a</w:t>
      </w:r>
      <w:r w:rsidRPr="002073FB">
        <w:rPr>
          <w:szCs w:val="20"/>
        </w:rPr>
        <w:t xml:space="preserve">lagoas, visando dotá-los de melhor infraestrutura </w:t>
      </w:r>
      <w:r>
        <w:rPr>
          <w:szCs w:val="20"/>
          <w:lang w:val="pt-BR"/>
        </w:rPr>
        <w:t>de atuação nos</w:t>
      </w:r>
      <w:r w:rsidRPr="002073FB">
        <w:rPr>
          <w:szCs w:val="20"/>
        </w:rPr>
        <w:t xml:space="preserve"> seus territórios</w:t>
      </w:r>
      <w:r w:rsidRPr="002073FB">
        <w:rPr>
          <w:rFonts w:cs="Arial"/>
          <w:szCs w:val="20"/>
        </w:rPr>
        <w:t>, conforme escopo de fornecimento e planilha de quantidades e preços, Anexo II deste Termo de Referência</w:t>
      </w:r>
      <w:r w:rsidRPr="002073FB">
        <w:rPr>
          <w:rFonts w:cs="Arial"/>
          <w:szCs w:val="20"/>
          <w:lang w:val="pt-BR"/>
        </w:rPr>
        <w:t>.</w:t>
      </w:r>
      <w:bookmarkEnd w:id="2"/>
    </w:p>
    <w:p w14:paraId="48E7982C" w14:textId="77777777" w:rsidR="00C91583" w:rsidRPr="002073FB" w:rsidRDefault="00C91583" w:rsidP="00C91583">
      <w:pPr>
        <w:rPr>
          <w:szCs w:val="20"/>
          <w:lang w:val="x-none"/>
        </w:rPr>
      </w:pPr>
    </w:p>
    <w:p w14:paraId="77C5B522" w14:textId="77777777" w:rsidR="00117045" w:rsidRPr="00944C35" w:rsidRDefault="00117045" w:rsidP="00117045">
      <w:pPr>
        <w:rPr>
          <w:b/>
          <w:color w:val="FF0000"/>
          <w:szCs w:val="20"/>
        </w:rPr>
      </w:pPr>
    </w:p>
    <w:p w14:paraId="76C2E1CB" w14:textId="77777777" w:rsidR="00117045" w:rsidRDefault="00117045" w:rsidP="0037449A">
      <w:pPr>
        <w:numPr>
          <w:ilvl w:val="2"/>
          <w:numId w:val="1"/>
        </w:numPr>
        <w:tabs>
          <w:tab w:val="clear" w:pos="708"/>
          <w:tab w:val="left" w:pos="851"/>
        </w:tabs>
        <w:ind w:left="851" w:hanging="851"/>
        <w:rPr>
          <w:b/>
          <w:bCs/>
          <w:szCs w:val="20"/>
        </w:rPr>
      </w:pPr>
      <w:bookmarkStart w:id="3" w:name="_Hlk43807252"/>
      <w:r w:rsidRPr="00944C35">
        <w:rPr>
          <w:b/>
          <w:bCs/>
          <w:szCs w:val="20"/>
        </w:rPr>
        <w:t>A participação das licitantes, conforme os itens, será da seguinte forma:</w:t>
      </w:r>
    </w:p>
    <w:p w14:paraId="2D5D201C" w14:textId="77777777" w:rsidR="00E544FD" w:rsidRPr="00944C35" w:rsidRDefault="00E544FD" w:rsidP="00E544FD">
      <w:pPr>
        <w:tabs>
          <w:tab w:val="left" w:pos="851"/>
        </w:tabs>
        <w:ind w:left="851"/>
        <w:rPr>
          <w:b/>
          <w:bCs/>
          <w:szCs w:val="20"/>
        </w:rPr>
      </w:pPr>
    </w:p>
    <w:p w14:paraId="0D39E642" w14:textId="13D91040" w:rsidR="00401DB0" w:rsidRPr="00BE45D6" w:rsidRDefault="00401DB0" w:rsidP="00401DB0">
      <w:pPr>
        <w:numPr>
          <w:ilvl w:val="0"/>
          <w:numId w:val="10"/>
        </w:numPr>
        <w:tabs>
          <w:tab w:val="left" w:pos="1418"/>
        </w:tabs>
        <w:ind w:left="1418" w:hanging="567"/>
        <w:rPr>
          <w:b/>
          <w:bCs/>
          <w:szCs w:val="20"/>
        </w:rPr>
      </w:pPr>
      <w:r w:rsidRPr="00BE45D6">
        <w:rPr>
          <w:b/>
          <w:bCs/>
          <w:szCs w:val="20"/>
        </w:rPr>
        <w:t>O</w:t>
      </w:r>
      <w:r>
        <w:rPr>
          <w:b/>
          <w:bCs/>
          <w:szCs w:val="20"/>
        </w:rPr>
        <w:t>s</w:t>
      </w:r>
      <w:r w:rsidRPr="00BE45D6">
        <w:rPr>
          <w:b/>
          <w:bCs/>
          <w:szCs w:val="20"/>
        </w:rPr>
        <w:t xml:space="preserve"> Ite</w:t>
      </w:r>
      <w:r>
        <w:rPr>
          <w:b/>
          <w:bCs/>
          <w:szCs w:val="20"/>
        </w:rPr>
        <w:t>ns</w:t>
      </w:r>
      <w:r w:rsidRPr="00BE45D6">
        <w:rPr>
          <w:b/>
          <w:bCs/>
          <w:szCs w:val="20"/>
        </w:rPr>
        <w:t xml:space="preserve"> 0</w:t>
      </w:r>
      <w:r>
        <w:rPr>
          <w:b/>
          <w:bCs/>
          <w:szCs w:val="20"/>
        </w:rPr>
        <w:t>1, 03, 05 e 07 são</w:t>
      </w:r>
      <w:r w:rsidRPr="00BE45D6">
        <w:rPr>
          <w:b/>
          <w:bCs/>
          <w:szCs w:val="20"/>
        </w:rPr>
        <w:t xml:space="preserve"> aberto</w:t>
      </w:r>
      <w:r>
        <w:rPr>
          <w:b/>
          <w:bCs/>
          <w:szCs w:val="20"/>
        </w:rPr>
        <w:t>s</w:t>
      </w:r>
      <w:r w:rsidRPr="00BE45D6">
        <w:rPr>
          <w:b/>
          <w:bCs/>
          <w:szCs w:val="20"/>
        </w:rPr>
        <w:t xml:space="preserve"> para participação de todas as empresas.</w:t>
      </w:r>
    </w:p>
    <w:p w14:paraId="01431F16" w14:textId="77777777" w:rsidR="00401DB0" w:rsidRPr="00BE45D6" w:rsidRDefault="00401DB0" w:rsidP="00401DB0">
      <w:pPr>
        <w:tabs>
          <w:tab w:val="left" w:pos="1418"/>
        </w:tabs>
        <w:ind w:left="1418"/>
        <w:rPr>
          <w:b/>
          <w:bCs/>
          <w:szCs w:val="20"/>
        </w:rPr>
      </w:pPr>
    </w:p>
    <w:p w14:paraId="070C4FCF" w14:textId="46BB24B7" w:rsidR="00401DB0" w:rsidRPr="00BE45D6" w:rsidRDefault="00401DB0" w:rsidP="00401DB0">
      <w:pPr>
        <w:numPr>
          <w:ilvl w:val="0"/>
          <w:numId w:val="10"/>
        </w:numPr>
        <w:tabs>
          <w:tab w:val="left" w:pos="1418"/>
        </w:tabs>
        <w:ind w:left="1418" w:hanging="567"/>
        <w:rPr>
          <w:b/>
          <w:bCs/>
          <w:szCs w:val="20"/>
        </w:rPr>
      </w:pPr>
      <w:r w:rsidRPr="00BE45D6">
        <w:rPr>
          <w:b/>
          <w:bCs/>
          <w:szCs w:val="20"/>
        </w:rPr>
        <w:t>O</w:t>
      </w:r>
      <w:r>
        <w:rPr>
          <w:b/>
          <w:bCs/>
          <w:szCs w:val="20"/>
        </w:rPr>
        <w:t>s</w:t>
      </w:r>
      <w:r w:rsidRPr="00BE45D6">
        <w:rPr>
          <w:b/>
          <w:bCs/>
          <w:szCs w:val="20"/>
        </w:rPr>
        <w:t xml:space="preserve"> Ite</w:t>
      </w:r>
      <w:r>
        <w:rPr>
          <w:b/>
          <w:bCs/>
          <w:szCs w:val="20"/>
        </w:rPr>
        <w:t>ns</w:t>
      </w:r>
      <w:r w:rsidRPr="00BE45D6">
        <w:rPr>
          <w:b/>
          <w:bCs/>
          <w:szCs w:val="20"/>
        </w:rPr>
        <w:t xml:space="preserve"> 02</w:t>
      </w:r>
      <w:r>
        <w:rPr>
          <w:b/>
          <w:bCs/>
          <w:szCs w:val="20"/>
        </w:rPr>
        <w:t>, 04, 06 e 08</w:t>
      </w:r>
      <w:r w:rsidRPr="00BE45D6">
        <w:rPr>
          <w:b/>
          <w:bCs/>
          <w:szCs w:val="20"/>
        </w:rPr>
        <w:t xml:space="preserve"> </w:t>
      </w:r>
      <w:r>
        <w:rPr>
          <w:b/>
          <w:bCs/>
          <w:szCs w:val="20"/>
          <w:u w:val="single"/>
        </w:rPr>
        <w:t>são</w:t>
      </w:r>
      <w:r w:rsidRPr="00BE45D6">
        <w:rPr>
          <w:b/>
          <w:bCs/>
          <w:szCs w:val="20"/>
          <w:u w:val="single"/>
        </w:rPr>
        <w:t xml:space="preserve"> </w:t>
      </w:r>
      <w:r w:rsidRPr="00BE45D6">
        <w:rPr>
          <w:b/>
          <w:bCs/>
          <w:i/>
          <w:szCs w:val="20"/>
          <w:u w:val="single"/>
        </w:rPr>
        <w:t>cota de até 25%</w:t>
      </w:r>
      <w:r w:rsidRPr="00BE45D6">
        <w:rPr>
          <w:b/>
          <w:bCs/>
          <w:szCs w:val="20"/>
          <w:u w:val="single"/>
        </w:rPr>
        <w:t>, destinad</w:t>
      </w:r>
      <w:r>
        <w:rPr>
          <w:b/>
          <w:bCs/>
          <w:szCs w:val="20"/>
          <w:u w:val="single"/>
        </w:rPr>
        <w:t>os</w:t>
      </w:r>
      <w:r w:rsidRPr="00BE45D6">
        <w:rPr>
          <w:b/>
          <w:bCs/>
          <w:szCs w:val="20"/>
          <w:u w:val="single"/>
        </w:rPr>
        <w:t xml:space="preserve"> </w:t>
      </w:r>
      <w:r w:rsidRPr="00BE45D6">
        <w:rPr>
          <w:b/>
          <w:bCs/>
          <w:i/>
          <w:szCs w:val="20"/>
          <w:u w:val="single"/>
        </w:rPr>
        <w:t>para as microempresas e empresas de pequeno porte</w:t>
      </w:r>
      <w:r w:rsidRPr="00BE45D6">
        <w:rPr>
          <w:b/>
          <w:bCs/>
          <w:i/>
          <w:szCs w:val="20"/>
        </w:rPr>
        <w:t>. (</w:t>
      </w:r>
      <w:r w:rsidRPr="00BE45D6">
        <w:rPr>
          <w:i/>
          <w:szCs w:val="20"/>
        </w:rPr>
        <w:t>Decreto 8.538/15, art. 8º);</w:t>
      </w:r>
    </w:p>
    <w:p w14:paraId="7E5E703E" w14:textId="77777777" w:rsidR="00401DB0" w:rsidRPr="00BE45D6" w:rsidRDefault="00401DB0" w:rsidP="00401DB0">
      <w:pPr>
        <w:tabs>
          <w:tab w:val="left" w:pos="1418"/>
        </w:tabs>
        <w:rPr>
          <w:b/>
          <w:bCs/>
          <w:szCs w:val="20"/>
        </w:rPr>
      </w:pPr>
    </w:p>
    <w:p w14:paraId="08050123" w14:textId="77777777" w:rsidR="00401DB0" w:rsidRPr="00E544FD" w:rsidRDefault="00401DB0" w:rsidP="00401DB0">
      <w:pPr>
        <w:numPr>
          <w:ilvl w:val="2"/>
          <w:numId w:val="1"/>
        </w:numPr>
        <w:tabs>
          <w:tab w:val="clear" w:pos="708"/>
          <w:tab w:val="left" w:pos="851"/>
        </w:tabs>
        <w:spacing w:before="120" w:after="120"/>
        <w:ind w:left="851" w:hanging="851"/>
        <w:rPr>
          <w:bCs/>
          <w:szCs w:val="20"/>
        </w:rPr>
      </w:pPr>
      <w:r w:rsidRPr="00E544FD">
        <w:rPr>
          <w:bCs/>
          <w:szCs w:val="20"/>
        </w:rPr>
        <w:t>Na hipótese de não haver vencedor para a cota reservada, esta poderá ser adjudicada ao vencedor da cota principal ou, diante de sua recusa, aos licitantes remanescentes, desde que pratiquem o preço do primeiro colocado da cota principal.</w:t>
      </w:r>
    </w:p>
    <w:p w14:paraId="4309484C" w14:textId="77777777" w:rsidR="00401DB0" w:rsidRPr="00E544FD" w:rsidRDefault="00401DB0" w:rsidP="00401DB0">
      <w:pPr>
        <w:numPr>
          <w:ilvl w:val="2"/>
          <w:numId w:val="1"/>
        </w:numPr>
        <w:tabs>
          <w:tab w:val="clear" w:pos="708"/>
          <w:tab w:val="left" w:pos="851"/>
        </w:tabs>
        <w:spacing w:before="120" w:after="120"/>
        <w:ind w:left="851" w:hanging="851"/>
        <w:rPr>
          <w:bCs/>
          <w:szCs w:val="20"/>
        </w:rPr>
      </w:pPr>
      <w:r w:rsidRPr="00E544FD">
        <w:rPr>
          <w:bCs/>
          <w:szCs w:val="20"/>
        </w:rPr>
        <w:t>Se a mesma empresa vencer a cota reservada e a cota principal, a contratação das cotas deverá ocorrer pelo menor preço.</w:t>
      </w:r>
    </w:p>
    <w:p w14:paraId="68A59348" w14:textId="5627685F" w:rsidR="00117045" w:rsidRPr="00BE45D6" w:rsidRDefault="00401DB0" w:rsidP="00401DB0">
      <w:pPr>
        <w:numPr>
          <w:ilvl w:val="0"/>
          <w:numId w:val="10"/>
        </w:numPr>
        <w:tabs>
          <w:tab w:val="left" w:pos="1418"/>
        </w:tabs>
        <w:ind w:left="1418" w:hanging="567"/>
        <w:rPr>
          <w:b/>
          <w:bCs/>
          <w:szCs w:val="20"/>
        </w:rPr>
      </w:pPr>
      <w:r w:rsidRPr="00E544FD">
        <w:rPr>
          <w:bCs/>
          <w:szCs w:val="20"/>
        </w:rPr>
        <w:t>Será dada a prioridade de aquisição aos produtos das cotas reservadas quando forem adjudicados aos licitantes qualificados como microempresas ou empresas de pequeno porte, ressalvados os casos em que a cota reservada for inadequada para atender as quantidades ou as condições do pedido, conforme vier a ser decidido pela Administração, nos termos do art. 8º, §4º do Decreto n. 8.538, de 2015.</w:t>
      </w:r>
    </w:p>
    <w:p w14:paraId="33102B71" w14:textId="77777777" w:rsidR="00E544FD" w:rsidRPr="00BE45D6" w:rsidRDefault="00E544FD" w:rsidP="00E544FD">
      <w:pPr>
        <w:tabs>
          <w:tab w:val="left" w:pos="1418"/>
        </w:tabs>
        <w:ind w:left="1418"/>
        <w:rPr>
          <w:b/>
          <w:bCs/>
          <w:szCs w:val="20"/>
        </w:rPr>
      </w:pPr>
    </w:p>
    <w:p w14:paraId="0E5F5250" w14:textId="77777777" w:rsidR="00E544FD" w:rsidRPr="00944C35" w:rsidRDefault="00E544FD" w:rsidP="00E544FD">
      <w:pPr>
        <w:numPr>
          <w:ilvl w:val="1"/>
          <w:numId w:val="1"/>
        </w:numPr>
        <w:tabs>
          <w:tab w:val="left" w:pos="851"/>
        </w:tabs>
        <w:spacing w:before="120" w:after="120"/>
        <w:ind w:left="851" w:hanging="993"/>
        <w:rPr>
          <w:bCs/>
          <w:color w:val="0070C0"/>
          <w:szCs w:val="20"/>
        </w:rPr>
      </w:pPr>
      <w:r>
        <w:rPr>
          <w:rFonts w:cs="Times New Roman"/>
          <w:szCs w:val="20"/>
        </w:rPr>
        <w:t>Em caso de discordância existente entre as especificações deste objeto descritas no COMPRASNET –</w:t>
      </w:r>
      <w:r w:rsidR="00E20A77">
        <w:rPr>
          <w:rFonts w:cs="Times New Roman"/>
          <w:szCs w:val="20"/>
        </w:rPr>
        <w:t xml:space="preserve"> </w:t>
      </w:r>
      <w:r>
        <w:rPr>
          <w:rFonts w:cs="Times New Roman"/>
          <w:szCs w:val="20"/>
        </w:rPr>
        <w:t>CATMAT e as especificações constantes do Edital, prevalecerão as últimas.</w:t>
      </w:r>
    </w:p>
    <w:bookmarkEnd w:id="3"/>
    <w:p w14:paraId="79E58CBE" w14:textId="77777777" w:rsidR="00375A00" w:rsidRPr="00944C35" w:rsidRDefault="00375A00" w:rsidP="0037449A">
      <w:pPr>
        <w:tabs>
          <w:tab w:val="left" w:pos="851"/>
        </w:tabs>
        <w:ind w:left="851" w:hanging="851"/>
        <w:rPr>
          <w:color w:val="FF0000"/>
          <w:szCs w:val="20"/>
        </w:rPr>
      </w:pPr>
    </w:p>
    <w:p w14:paraId="76555260" w14:textId="77777777" w:rsidR="004C725C" w:rsidRPr="00944C35" w:rsidRDefault="004C725C" w:rsidP="00462AB1">
      <w:pPr>
        <w:pStyle w:val="Ttulo1"/>
        <w:numPr>
          <w:ilvl w:val="0"/>
          <w:numId w:val="1"/>
        </w:numPr>
        <w:tabs>
          <w:tab w:val="clear" w:pos="708"/>
          <w:tab w:val="num" w:pos="851"/>
        </w:tabs>
        <w:ind w:left="851" w:hanging="851"/>
        <w:rPr>
          <w:rFonts w:cs="Arial"/>
          <w:szCs w:val="20"/>
        </w:rPr>
      </w:pPr>
      <w:bookmarkStart w:id="4" w:name="__RefHeading___Toc476578030"/>
      <w:bookmarkStart w:id="5" w:name="_Toc81461900"/>
      <w:r w:rsidRPr="00944C35">
        <w:rPr>
          <w:rFonts w:cs="Arial"/>
          <w:szCs w:val="20"/>
        </w:rPr>
        <w:t>TERMINOLOGIAS E DEFINIÇÕES</w:t>
      </w:r>
      <w:bookmarkEnd w:id="4"/>
      <w:bookmarkEnd w:id="5"/>
      <w:r w:rsidRPr="00944C35">
        <w:rPr>
          <w:rFonts w:cs="Arial"/>
          <w:szCs w:val="20"/>
        </w:rPr>
        <w:t xml:space="preserve"> </w:t>
      </w:r>
    </w:p>
    <w:p w14:paraId="424628BB" w14:textId="77777777" w:rsidR="004C725C" w:rsidRPr="00944C35" w:rsidRDefault="004C725C">
      <w:pPr>
        <w:rPr>
          <w:b/>
          <w:color w:val="FF0000"/>
          <w:szCs w:val="20"/>
          <w:u w:val="single"/>
        </w:rPr>
      </w:pPr>
    </w:p>
    <w:p w14:paraId="18957184" w14:textId="77777777" w:rsidR="00E544FD" w:rsidRPr="00E544FD" w:rsidRDefault="00E544FD" w:rsidP="00E544FD">
      <w:pPr>
        <w:rPr>
          <w:szCs w:val="20"/>
        </w:rPr>
      </w:pPr>
      <w:r w:rsidRPr="00E544FD">
        <w:rPr>
          <w:szCs w:val="20"/>
        </w:rPr>
        <w:t>Neste Termo de Referência (TR) ou em quaisquer outros documentos relacionados com os fornecimentos acima solicitados, os termos ou expressões têm o seguinte significado e/ou interpretação:</w:t>
      </w:r>
    </w:p>
    <w:p w14:paraId="383097CA" w14:textId="77777777" w:rsidR="00E544FD" w:rsidRPr="00E544FD" w:rsidRDefault="00E544FD" w:rsidP="00E544FD">
      <w:pPr>
        <w:rPr>
          <w:szCs w:val="20"/>
        </w:rPr>
      </w:pPr>
    </w:p>
    <w:p w14:paraId="3B3BFB1F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TERMO DE REFERÊNCIA</w:t>
      </w:r>
      <w:r w:rsidRPr="00E544FD">
        <w:rPr>
          <w:szCs w:val="20"/>
        </w:rPr>
        <w:t xml:space="preserve"> – Conjunto de elementos necessários e suficientes, com nível de precisão adequado, para caracterizar os bens a serem fornecidos, capazes de propiciar avaliação do custo pela administração diante de orçamento detalhado, definição dos métodos, estratégia de suprimento, valor estimado em planilhas de acordo com o preço de mercado, cronograma físico-financeiro, se for o caso, critério de aceitação do objeto, deveres do contratado e do contratante, procedimentos de fiscalização e gerenciamento do contrato, prazo de execução e sanções, de forma clara, concisa e objetiva.</w:t>
      </w:r>
    </w:p>
    <w:p w14:paraId="071DACD5" w14:textId="77777777" w:rsidR="00E544FD" w:rsidRPr="00E544FD" w:rsidRDefault="00E544FD" w:rsidP="00E544FD">
      <w:pPr>
        <w:rPr>
          <w:b/>
          <w:szCs w:val="20"/>
        </w:rPr>
      </w:pPr>
    </w:p>
    <w:p w14:paraId="187C0F52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CODEVASF</w:t>
      </w:r>
      <w:r w:rsidRPr="00E544FD">
        <w:rPr>
          <w:szCs w:val="20"/>
        </w:rPr>
        <w:t xml:space="preserve"> – Companhia de Desenvolvimento dos Vales do São Francisco e do Parnaíba – Empresa pública vinculada ao Ministério da Integração Nacional, com sede no Setor de Grandes Áreas Norte, Quadra 601 – Lote 1 – Brasília-DF.</w:t>
      </w:r>
    </w:p>
    <w:p w14:paraId="6A646925" w14:textId="77777777" w:rsidR="00E544FD" w:rsidRPr="00E544FD" w:rsidRDefault="00E544FD" w:rsidP="00E544FD">
      <w:pPr>
        <w:rPr>
          <w:szCs w:val="20"/>
        </w:rPr>
      </w:pPr>
    </w:p>
    <w:p w14:paraId="29229EAA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lastRenderedPageBreak/>
        <w:t>ÁREA DE REVITALIZAÇÃO DE BACIAS HIDROGRÁFICAS</w:t>
      </w:r>
      <w:r w:rsidRPr="00E544FD">
        <w:rPr>
          <w:szCs w:val="20"/>
        </w:rPr>
        <w:t xml:space="preserve"> – Unidade da administração superior da CODEVASF, a qual estão afetas as demais unidades técnicas que têm por competência a fiscalização e a coordenação dos fornecimentos/serviços de engenharia, objetos deste Termo de Referência.</w:t>
      </w:r>
    </w:p>
    <w:p w14:paraId="302D9AA7" w14:textId="77777777" w:rsidR="00E544FD" w:rsidRPr="00E544FD" w:rsidRDefault="00E544FD" w:rsidP="00E544FD">
      <w:pPr>
        <w:rPr>
          <w:szCs w:val="20"/>
        </w:rPr>
      </w:pPr>
    </w:p>
    <w:p w14:paraId="6092C9AA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5ª SUPERINTENDÊNCIA REGIONAL</w:t>
      </w:r>
      <w:r w:rsidRPr="00E544FD">
        <w:rPr>
          <w:szCs w:val="20"/>
        </w:rPr>
        <w:t xml:space="preserve"> – Unidade executiva descentralizada subordinada diretamente à presidência da CODEVASF, situada em Penedo, Estado de Alagoas, em cuja jurisdição territorial localiza-se os fornecimentos objeto deste Termo de Referência.</w:t>
      </w:r>
    </w:p>
    <w:p w14:paraId="7A4F6628" w14:textId="77777777" w:rsidR="00E544FD" w:rsidRPr="00E544FD" w:rsidRDefault="00E544FD" w:rsidP="00E544FD">
      <w:pPr>
        <w:rPr>
          <w:szCs w:val="20"/>
        </w:rPr>
      </w:pPr>
    </w:p>
    <w:p w14:paraId="530EFFD8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LICITANTE</w:t>
      </w:r>
      <w:r w:rsidRPr="00E544FD">
        <w:rPr>
          <w:szCs w:val="20"/>
        </w:rPr>
        <w:t xml:space="preserve"> – Empresa habilitada para apresentar proposta.</w:t>
      </w:r>
    </w:p>
    <w:p w14:paraId="0179F04B" w14:textId="77777777" w:rsidR="00E544FD" w:rsidRPr="00E544FD" w:rsidRDefault="00E544FD" w:rsidP="00E544FD">
      <w:pPr>
        <w:rPr>
          <w:szCs w:val="20"/>
        </w:rPr>
      </w:pPr>
    </w:p>
    <w:p w14:paraId="3E041329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 xml:space="preserve">CATMAT – </w:t>
      </w:r>
      <w:r w:rsidRPr="00E544FD">
        <w:rPr>
          <w:szCs w:val="20"/>
        </w:rPr>
        <w:t xml:space="preserve">É um módulo do SIASG denominado Sistema de Catalogação de materiais, onde é realizada a inclusão de itens, bem como a sua consulta. Todos os procedimentos para a sua utilização constam dos Manuais disponíveis no site do Compras Governamentais: </w:t>
      </w:r>
      <w:hyperlink r:id="rId8" w:history="1">
        <w:r w:rsidRPr="00E544FD">
          <w:rPr>
            <w:rStyle w:val="Hyperlink"/>
            <w:szCs w:val="20"/>
          </w:rPr>
          <w:t>www.gov.br/compras</w:t>
        </w:r>
      </w:hyperlink>
      <w:r w:rsidRPr="00E544FD">
        <w:rPr>
          <w:szCs w:val="20"/>
        </w:rPr>
        <w:t xml:space="preserve">. </w:t>
      </w:r>
    </w:p>
    <w:p w14:paraId="3D5FE24A" w14:textId="77777777" w:rsidR="00E544FD" w:rsidRPr="00E544FD" w:rsidRDefault="00E544FD" w:rsidP="00E544FD">
      <w:pPr>
        <w:rPr>
          <w:b/>
          <w:szCs w:val="20"/>
        </w:rPr>
      </w:pPr>
    </w:p>
    <w:p w14:paraId="22790062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 xml:space="preserve">CATSERV - </w:t>
      </w:r>
      <w:r w:rsidRPr="00E544FD">
        <w:rPr>
          <w:szCs w:val="20"/>
        </w:rPr>
        <w:t xml:space="preserve">É um módulo do SIASG denominado Sistema de Catalogação de serviços, onde é realizada a inclusão de itens, bem como a sua consulta. Todos os procedimentos para a sua utilização constam dos Manuais disponíveis no site do Compras Governamentais: </w:t>
      </w:r>
      <w:hyperlink r:id="rId9" w:history="1">
        <w:r w:rsidRPr="00E544FD">
          <w:rPr>
            <w:rStyle w:val="Hyperlink"/>
            <w:szCs w:val="20"/>
          </w:rPr>
          <w:t>www.gov.br/compras</w:t>
        </w:r>
      </w:hyperlink>
      <w:r w:rsidRPr="00E544FD">
        <w:rPr>
          <w:szCs w:val="20"/>
        </w:rPr>
        <w:t xml:space="preserve">. </w:t>
      </w:r>
    </w:p>
    <w:p w14:paraId="17107EBB" w14:textId="77777777" w:rsidR="00E544FD" w:rsidRPr="00E544FD" w:rsidRDefault="00E544FD" w:rsidP="00E544FD">
      <w:pPr>
        <w:rPr>
          <w:b/>
          <w:szCs w:val="20"/>
        </w:rPr>
      </w:pPr>
    </w:p>
    <w:p w14:paraId="6EDA7837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CONTRATO</w:t>
      </w:r>
      <w:r w:rsidRPr="00E544FD">
        <w:rPr>
          <w:szCs w:val="20"/>
        </w:rPr>
        <w:t xml:space="preserve"> – Documento, subscrito pela CODEVASF e o licitante vencedor do certame, que define as obrigações e direitos de ambas com relação à execução dos fornecimentos.</w:t>
      </w:r>
    </w:p>
    <w:p w14:paraId="4E42BD3B" w14:textId="77777777" w:rsidR="00E544FD" w:rsidRPr="00E544FD" w:rsidRDefault="00E544FD" w:rsidP="00E544FD">
      <w:pPr>
        <w:rPr>
          <w:szCs w:val="20"/>
        </w:rPr>
      </w:pPr>
    </w:p>
    <w:p w14:paraId="716265F5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CONTRATADA</w:t>
      </w:r>
      <w:r w:rsidRPr="00E544FD">
        <w:rPr>
          <w:szCs w:val="20"/>
        </w:rPr>
        <w:t xml:space="preserve"> – Empresa licitante selecionada e contratada pela CODEVASF para a execução dos fornecimentos.</w:t>
      </w:r>
    </w:p>
    <w:p w14:paraId="66EE6CED" w14:textId="77777777" w:rsidR="00E544FD" w:rsidRPr="00E544FD" w:rsidRDefault="00E544FD" w:rsidP="00E544FD">
      <w:pPr>
        <w:rPr>
          <w:szCs w:val="20"/>
        </w:rPr>
      </w:pPr>
    </w:p>
    <w:p w14:paraId="63D5A2ED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CRONOGRAMA FÍSICO-FINANCEIRO</w:t>
      </w:r>
      <w:r w:rsidRPr="00E544FD">
        <w:rPr>
          <w:szCs w:val="20"/>
        </w:rPr>
        <w:t xml:space="preserve"> – representação gráfica da programação parcial ou total de um fornecimento, no qual são indicadas as suas diversas etapas e respectivos prazos para conclusão, aliados aos custos ou preços.</w:t>
      </w:r>
    </w:p>
    <w:p w14:paraId="15D84E58" w14:textId="77777777" w:rsidR="00E544FD" w:rsidRPr="00E544FD" w:rsidRDefault="00E544FD" w:rsidP="00E544FD">
      <w:pPr>
        <w:rPr>
          <w:szCs w:val="20"/>
        </w:rPr>
      </w:pPr>
    </w:p>
    <w:p w14:paraId="26423D31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ESPECIFICAÇÃO TÉCNICA</w:t>
      </w:r>
      <w:r w:rsidRPr="00E544FD">
        <w:rPr>
          <w:szCs w:val="20"/>
        </w:rPr>
        <w:t xml:space="preserve"> – Tipo de norma destinada a fixar as características dos serviços, condições ou requisitos exigíveis para matérias primas, produtos semifabricados, elementos de construção, materiais ou produtos industriais semifabricados. Conterá a definição do serviço, descrição do método construtivo, controle tecnológico e geométrico e norma de medição e pagamento.</w:t>
      </w:r>
    </w:p>
    <w:p w14:paraId="5632559E" w14:textId="77777777" w:rsidR="00E544FD" w:rsidRPr="00E544FD" w:rsidRDefault="00E544FD" w:rsidP="00E544FD">
      <w:pPr>
        <w:rPr>
          <w:szCs w:val="20"/>
        </w:rPr>
      </w:pPr>
    </w:p>
    <w:p w14:paraId="640B7FEA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FISCALIZAÇÃO</w:t>
      </w:r>
      <w:r w:rsidRPr="00E544FD">
        <w:rPr>
          <w:szCs w:val="20"/>
        </w:rPr>
        <w:t xml:space="preserve"> – Equipe da CODEVASF atuando sob a autoridade de um Coordenador, indicada para exercer em sua representação a fiscalização do contrato.</w:t>
      </w:r>
    </w:p>
    <w:p w14:paraId="283714F8" w14:textId="77777777" w:rsidR="00E544FD" w:rsidRPr="00E544FD" w:rsidRDefault="00E544FD" w:rsidP="00E544FD">
      <w:pPr>
        <w:rPr>
          <w:szCs w:val="20"/>
        </w:rPr>
      </w:pPr>
    </w:p>
    <w:p w14:paraId="642C2337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DOCUMENTOS DE CONTRATO</w:t>
      </w:r>
      <w:r w:rsidRPr="00E544FD">
        <w:rPr>
          <w:szCs w:val="20"/>
        </w:rPr>
        <w:t xml:space="preserve"> – Conjunto de todos os documentos que integram o contrato e regulam a execução dos fornecimentos, compreendendo o Edital, Termo de Referência, especificações técnicas, desenhos e proposta de preços da executante, cronogramas e demais documentos complementares que se façam necessários à execução dos fornecimentos.</w:t>
      </w:r>
    </w:p>
    <w:p w14:paraId="0C4FECDF" w14:textId="77777777" w:rsidR="00E544FD" w:rsidRPr="00E544FD" w:rsidRDefault="00E544FD" w:rsidP="00E544FD">
      <w:pPr>
        <w:rPr>
          <w:szCs w:val="20"/>
        </w:rPr>
      </w:pPr>
    </w:p>
    <w:p w14:paraId="713ECC19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DOCUMENTOS COMPLEMENTARES ou SUPLEMENTARES</w:t>
      </w:r>
      <w:r w:rsidRPr="00E544FD">
        <w:rPr>
          <w:szCs w:val="20"/>
        </w:rPr>
        <w:t xml:space="preserve"> – Documentos que, por força de condições técnicas imprevisíveis, se fizerem necessários para a complementação ou suplementação dos documentos emitidos nos Termo de Referência.</w:t>
      </w:r>
    </w:p>
    <w:p w14:paraId="1128D7EA" w14:textId="77777777" w:rsidR="00E544FD" w:rsidRPr="00E544FD" w:rsidRDefault="00E544FD" w:rsidP="00E544FD">
      <w:pPr>
        <w:rPr>
          <w:b/>
          <w:szCs w:val="20"/>
        </w:rPr>
      </w:pPr>
    </w:p>
    <w:p w14:paraId="66EFF729" w14:textId="77777777" w:rsidR="004C725C" w:rsidRPr="00944C35" w:rsidRDefault="00E544FD" w:rsidP="00E544FD">
      <w:pPr>
        <w:rPr>
          <w:szCs w:val="20"/>
        </w:rPr>
      </w:pPr>
      <w:r w:rsidRPr="00E544FD">
        <w:rPr>
          <w:b/>
          <w:szCs w:val="20"/>
        </w:rPr>
        <w:t xml:space="preserve">SIASG - </w:t>
      </w:r>
      <w:r w:rsidRPr="00E544FD">
        <w:rPr>
          <w:szCs w:val="20"/>
        </w:rPr>
        <w:t xml:space="preserve">é um conjunto informatizado de ferramentas para operacionalizar internamente o funcionamento sistêmico das atividades de gestão de materiais, edificações públicas, veículos oficiais, comunicações administrativas, licitações e contratos. É utilizado por várias entidades da Administração Pública Federal (Ministérios, Secretarias, etc.). Pode ser acessado pelo site do Compras Governamentais: </w:t>
      </w:r>
      <w:hyperlink r:id="rId10" w:history="1">
        <w:r w:rsidRPr="00E544FD">
          <w:rPr>
            <w:rStyle w:val="Hyperlink"/>
            <w:szCs w:val="20"/>
          </w:rPr>
          <w:t>www.gov.br/compras</w:t>
        </w:r>
      </w:hyperlink>
      <w:r w:rsidRPr="00E544FD">
        <w:rPr>
          <w:szCs w:val="20"/>
        </w:rPr>
        <w:t>.</w:t>
      </w:r>
      <w:r w:rsidR="004C725C" w:rsidRPr="00944C35">
        <w:rPr>
          <w:szCs w:val="20"/>
        </w:rPr>
        <w:t xml:space="preserve"> </w:t>
      </w:r>
    </w:p>
    <w:p w14:paraId="1EE9C0DB" w14:textId="77777777" w:rsidR="004C725C" w:rsidRPr="00944C35" w:rsidRDefault="004C725C">
      <w:pPr>
        <w:rPr>
          <w:szCs w:val="20"/>
        </w:rPr>
      </w:pPr>
    </w:p>
    <w:p w14:paraId="089846B0" w14:textId="77777777" w:rsidR="004C725C" w:rsidRPr="00944C35" w:rsidRDefault="00D87B17" w:rsidP="00462AB1">
      <w:pPr>
        <w:pStyle w:val="Ttulo1"/>
        <w:numPr>
          <w:ilvl w:val="0"/>
          <w:numId w:val="1"/>
        </w:numPr>
        <w:tabs>
          <w:tab w:val="clear" w:pos="708"/>
          <w:tab w:val="num" w:pos="851"/>
        </w:tabs>
        <w:ind w:left="851" w:hanging="851"/>
        <w:rPr>
          <w:rFonts w:cs="Arial"/>
          <w:szCs w:val="20"/>
        </w:rPr>
      </w:pPr>
      <w:bookmarkStart w:id="6" w:name="_Toc81461901"/>
      <w:r>
        <w:rPr>
          <w:rFonts w:cs="Arial"/>
          <w:szCs w:val="20"/>
          <w:lang w:val="pt-BR"/>
        </w:rPr>
        <w:t xml:space="preserve">FORMA DE REALIZAÇÃO, </w:t>
      </w:r>
      <w:r w:rsidR="00462AB1" w:rsidRPr="00944C35">
        <w:rPr>
          <w:rFonts w:cs="Arial"/>
          <w:szCs w:val="20"/>
        </w:rPr>
        <w:t xml:space="preserve">VALOR ESTIMADO E </w:t>
      </w:r>
      <w:r w:rsidR="004C725C" w:rsidRPr="00944C35">
        <w:rPr>
          <w:rFonts w:cs="Arial"/>
          <w:szCs w:val="20"/>
        </w:rPr>
        <w:t>CRITÉRIO DE JULGAMENTO</w:t>
      </w:r>
      <w:bookmarkEnd w:id="6"/>
    </w:p>
    <w:p w14:paraId="54DC7918" w14:textId="77777777" w:rsidR="004C725C" w:rsidRDefault="004C725C">
      <w:pPr>
        <w:rPr>
          <w:szCs w:val="20"/>
          <w:highlight w:val="yellow"/>
        </w:rPr>
      </w:pPr>
    </w:p>
    <w:p w14:paraId="291E7F89" w14:textId="77777777" w:rsidR="00577F36" w:rsidRPr="00E209E9" w:rsidRDefault="00577F36" w:rsidP="00462AB1">
      <w:pPr>
        <w:numPr>
          <w:ilvl w:val="1"/>
          <w:numId w:val="1"/>
        </w:numPr>
        <w:tabs>
          <w:tab w:val="clear" w:pos="-284"/>
          <w:tab w:val="num" w:pos="851"/>
        </w:tabs>
        <w:ind w:left="0" w:hanging="6"/>
        <w:rPr>
          <w:b/>
          <w:color w:val="FF0000"/>
          <w:szCs w:val="20"/>
        </w:rPr>
      </w:pPr>
      <w:r>
        <w:rPr>
          <w:b/>
          <w:szCs w:val="20"/>
        </w:rPr>
        <w:t xml:space="preserve">Forma de Realização: </w:t>
      </w:r>
      <w:r w:rsidRPr="002073FB">
        <w:rPr>
          <w:b/>
          <w:bCs/>
          <w:szCs w:val="20"/>
        </w:rPr>
        <w:t>Pregão Eletrônico –</w:t>
      </w:r>
      <w:r w:rsidR="00E209E9" w:rsidRPr="002073FB">
        <w:rPr>
          <w:b/>
          <w:bCs/>
          <w:szCs w:val="20"/>
        </w:rPr>
        <w:t xml:space="preserve"> por Sistema de Registro de Preços</w:t>
      </w:r>
    </w:p>
    <w:p w14:paraId="120F813D" w14:textId="77777777" w:rsidR="00CE62F1" w:rsidRPr="00577F36" w:rsidRDefault="00CE62F1" w:rsidP="00E209E9">
      <w:pPr>
        <w:rPr>
          <w:b/>
          <w:color w:val="FF0000"/>
          <w:szCs w:val="20"/>
        </w:rPr>
      </w:pPr>
    </w:p>
    <w:p w14:paraId="77DDCC29" w14:textId="77777777" w:rsidR="00462AB1" w:rsidRPr="00944C35" w:rsidRDefault="00462AB1" w:rsidP="00462AB1">
      <w:pPr>
        <w:numPr>
          <w:ilvl w:val="1"/>
          <w:numId w:val="1"/>
        </w:numPr>
        <w:tabs>
          <w:tab w:val="clear" w:pos="-284"/>
          <w:tab w:val="num" w:pos="851"/>
        </w:tabs>
        <w:ind w:left="0" w:hanging="6"/>
        <w:rPr>
          <w:b/>
          <w:color w:val="FF0000"/>
          <w:szCs w:val="20"/>
        </w:rPr>
      </w:pPr>
      <w:r w:rsidRPr="00944C35">
        <w:rPr>
          <w:b/>
          <w:color w:val="000000"/>
          <w:szCs w:val="20"/>
        </w:rPr>
        <w:lastRenderedPageBreak/>
        <w:t>Valor estimado</w:t>
      </w:r>
      <w:r w:rsidRPr="00BE45D6">
        <w:rPr>
          <w:b/>
          <w:szCs w:val="20"/>
        </w:rPr>
        <w:t>: Público</w:t>
      </w:r>
    </w:p>
    <w:p w14:paraId="12EE3A48" w14:textId="77777777" w:rsidR="00462AB1" w:rsidRPr="00944C35" w:rsidRDefault="00462AB1" w:rsidP="00462AB1">
      <w:pPr>
        <w:rPr>
          <w:b/>
          <w:color w:val="000000"/>
          <w:szCs w:val="20"/>
        </w:rPr>
      </w:pPr>
    </w:p>
    <w:p w14:paraId="583E9985" w14:textId="77777777" w:rsidR="00AF160D" w:rsidRPr="00944C35" w:rsidRDefault="00AF160D" w:rsidP="00462AB1">
      <w:pPr>
        <w:rPr>
          <w:b/>
          <w:color w:val="000000"/>
          <w:szCs w:val="20"/>
        </w:rPr>
      </w:pPr>
    </w:p>
    <w:p w14:paraId="74947A73" w14:textId="77777777" w:rsidR="004C725C" w:rsidRPr="00AF160D" w:rsidRDefault="004C725C" w:rsidP="00AF160D">
      <w:pPr>
        <w:numPr>
          <w:ilvl w:val="1"/>
          <w:numId w:val="1"/>
        </w:numPr>
        <w:tabs>
          <w:tab w:val="clear" w:pos="-284"/>
          <w:tab w:val="num" w:pos="851"/>
        </w:tabs>
        <w:ind w:left="0" w:hanging="6"/>
        <w:rPr>
          <w:b/>
          <w:color w:val="000000"/>
        </w:rPr>
      </w:pPr>
      <w:r w:rsidRPr="00AF160D">
        <w:rPr>
          <w:b/>
          <w:color w:val="000000"/>
        </w:rPr>
        <w:t>Critério de Julgamento</w:t>
      </w:r>
      <w:r w:rsidRPr="00BE45D6">
        <w:rPr>
          <w:b/>
        </w:rPr>
        <w:t xml:space="preserve">: </w:t>
      </w:r>
      <w:r w:rsidR="00AF160D" w:rsidRPr="00BE45D6">
        <w:rPr>
          <w:b/>
          <w:lang w:eastAsia="pt-BR"/>
        </w:rPr>
        <w:t>Menor Preço</w:t>
      </w:r>
      <w:r w:rsidR="00BE45D6" w:rsidRPr="00BE45D6">
        <w:rPr>
          <w:b/>
          <w:lang w:eastAsia="pt-BR"/>
        </w:rPr>
        <w:t>.</w:t>
      </w:r>
    </w:p>
    <w:p w14:paraId="7F2A86A2" w14:textId="77777777" w:rsidR="004F4A7C" w:rsidRDefault="004F4A7C" w:rsidP="004F4A7C">
      <w:pPr>
        <w:rPr>
          <w:highlight w:val="yellow"/>
          <w:lang w:eastAsia="pt-BR"/>
        </w:rPr>
      </w:pPr>
    </w:p>
    <w:p w14:paraId="1D7BF49B" w14:textId="77777777" w:rsidR="00A34412" w:rsidRPr="00AF160D" w:rsidRDefault="00A34412" w:rsidP="004F4A7C">
      <w:pPr>
        <w:rPr>
          <w:highlight w:val="yellow"/>
          <w:lang w:eastAsia="pt-BR"/>
        </w:rPr>
      </w:pPr>
    </w:p>
    <w:p w14:paraId="3763AC9C" w14:textId="77777777" w:rsidR="004C725C" w:rsidRDefault="004C725C" w:rsidP="00AF160D">
      <w:pPr>
        <w:pStyle w:val="Ttulo1"/>
        <w:numPr>
          <w:ilvl w:val="0"/>
          <w:numId w:val="1"/>
        </w:numPr>
        <w:tabs>
          <w:tab w:val="clear" w:pos="708"/>
          <w:tab w:val="num" w:pos="851"/>
        </w:tabs>
        <w:ind w:left="851" w:hanging="851"/>
      </w:pPr>
      <w:bookmarkStart w:id="7" w:name="_Toc81461902"/>
      <w:r>
        <w:t>LOCAL DE ENTREGA</w:t>
      </w:r>
      <w:bookmarkEnd w:id="7"/>
    </w:p>
    <w:p w14:paraId="05E1AF66" w14:textId="77777777" w:rsidR="00A0013B" w:rsidRDefault="00A0013B">
      <w:pPr>
        <w:rPr>
          <w:color w:val="0070C0"/>
        </w:rPr>
      </w:pPr>
    </w:p>
    <w:p w14:paraId="3E127D8C" w14:textId="77777777" w:rsidR="004C725C" w:rsidRPr="00944C35" w:rsidRDefault="00BE45D6" w:rsidP="0037449A">
      <w:pPr>
        <w:pStyle w:val="Ttulo2"/>
        <w:numPr>
          <w:ilvl w:val="1"/>
          <w:numId w:val="1"/>
        </w:numPr>
        <w:tabs>
          <w:tab w:val="left" w:pos="851"/>
        </w:tabs>
        <w:autoSpaceDE w:val="0"/>
        <w:ind w:left="851" w:hanging="851"/>
        <w:rPr>
          <w:szCs w:val="20"/>
        </w:rPr>
      </w:pPr>
      <w:r w:rsidRPr="00BE45D6">
        <w:rPr>
          <w:szCs w:val="20"/>
        </w:rPr>
        <w:t>4.1.</w:t>
      </w:r>
      <w:r w:rsidRPr="00BE45D6">
        <w:rPr>
          <w:szCs w:val="20"/>
        </w:rPr>
        <w:tab/>
        <w:t>Os equipamentos objeto deste Termo de Referência dever</w:t>
      </w:r>
      <w:r w:rsidR="002073FB">
        <w:rPr>
          <w:szCs w:val="20"/>
          <w:lang w:val="pt-BR"/>
        </w:rPr>
        <w:t>ão</w:t>
      </w:r>
      <w:r w:rsidRPr="00BE45D6">
        <w:rPr>
          <w:szCs w:val="20"/>
        </w:rPr>
        <w:t xml:space="preserve"> ser entregues integralmente na sede da 5ª Superintendência Regional da CODEVASF, localizada à Rua Castro Alves, S/nº, Bairro Santa Luzia, CEP 57.200-000, no município de Penedo, estado de Alagoas.</w:t>
      </w:r>
    </w:p>
    <w:p w14:paraId="6667451D" w14:textId="77777777" w:rsidR="004C725C" w:rsidRPr="00944C35" w:rsidRDefault="004C725C" w:rsidP="0037449A">
      <w:pPr>
        <w:pStyle w:val="Ttulo2"/>
        <w:numPr>
          <w:ilvl w:val="0"/>
          <w:numId w:val="0"/>
        </w:numPr>
        <w:tabs>
          <w:tab w:val="left" w:pos="851"/>
        </w:tabs>
        <w:ind w:left="851" w:hanging="851"/>
        <w:rPr>
          <w:szCs w:val="20"/>
        </w:rPr>
      </w:pPr>
    </w:p>
    <w:p w14:paraId="22D360E6" w14:textId="77777777" w:rsidR="004C725C" w:rsidRPr="00944C35" w:rsidRDefault="00BE45D6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  <w:rPr>
          <w:szCs w:val="20"/>
        </w:rPr>
      </w:pPr>
      <w:r w:rsidRPr="00BE45D6">
        <w:rPr>
          <w:szCs w:val="20"/>
        </w:rPr>
        <w:t>4.3.</w:t>
      </w:r>
      <w:r w:rsidRPr="00BE45D6">
        <w:rPr>
          <w:szCs w:val="20"/>
        </w:rPr>
        <w:tab/>
        <w:t>Penedo localiza-se no extremo sul de Alagoas, distante 160 km de Maceió, pela rodovia AL-101 Sul. As coordenadas geográficas do edifício sede da Codevasf em Penedo são: Latitude -10º 17’ 2,9184” e Longitude -36º 33’ 54,0864”.</w:t>
      </w:r>
    </w:p>
    <w:p w14:paraId="22391898" w14:textId="77777777" w:rsidR="004C725C" w:rsidRPr="00944C35" w:rsidRDefault="004C725C" w:rsidP="0037449A">
      <w:pPr>
        <w:pStyle w:val="Ttulo2"/>
        <w:numPr>
          <w:ilvl w:val="0"/>
          <w:numId w:val="0"/>
        </w:numPr>
        <w:tabs>
          <w:tab w:val="left" w:pos="851"/>
        </w:tabs>
        <w:ind w:left="851" w:hanging="851"/>
        <w:rPr>
          <w:szCs w:val="20"/>
        </w:rPr>
      </w:pPr>
    </w:p>
    <w:p w14:paraId="03714C2D" w14:textId="77777777" w:rsidR="004C725C" w:rsidRPr="00944C35" w:rsidRDefault="00BE45D6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  <w:rPr>
          <w:szCs w:val="20"/>
        </w:rPr>
      </w:pPr>
      <w:r>
        <w:t>O meio de transporte e o acondicionamento do(s) item(</w:t>
      </w:r>
      <w:proofErr w:type="spellStart"/>
      <w:r>
        <w:t>ns</w:t>
      </w:r>
      <w:proofErr w:type="spellEnd"/>
      <w:r>
        <w:t>) devem ocorrer em padrões de qualidade que assegurem a integridade e a qualidade dos mesmos. Todas as partes sujeitas à vibrações ou pancadas durante o transporte deverão ser travadas ou suportadas de forma a evitar danos aos objetos transportados.</w:t>
      </w:r>
    </w:p>
    <w:p w14:paraId="2C83FC5E" w14:textId="77777777" w:rsidR="004C725C" w:rsidRDefault="004C725C">
      <w:pPr>
        <w:rPr>
          <w:color w:val="0070C0"/>
        </w:rPr>
      </w:pPr>
    </w:p>
    <w:p w14:paraId="5E756775" w14:textId="77777777" w:rsidR="004C725C" w:rsidRDefault="004C725C" w:rsidP="00D220BF">
      <w:pPr>
        <w:pStyle w:val="Ttulo1"/>
        <w:numPr>
          <w:ilvl w:val="0"/>
          <w:numId w:val="1"/>
        </w:numPr>
        <w:tabs>
          <w:tab w:val="clear" w:pos="708"/>
          <w:tab w:val="num" w:pos="851"/>
        </w:tabs>
        <w:ind w:left="851" w:hanging="851"/>
      </w:pPr>
      <w:bookmarkStart w:id="8" w:name="_Ref466117572"/>
      <w:bookmarkStart w:id="9" w:name="_Toc81461903"/>
      <w:r>
        <w:t>DESCRIÇÃO DOS FORNECIMENTOS</w:t>
      </w:r>
      <w:bookmarkEnd w:id="8"/>
      <w:bookmarkEnd w:id="9"/>
    </w:p>
    <w:p w14:paraId="590ECE04" w14:textId="77777777" w:rsidR="004C725C" w:rsidRDefault="004C725C"/>
    <w:p w14:paraId="2802597A" w14:textId="4B7A1C37" w:rsidR="004C725C" w:rsidRPr="00D220BF" w:rsidRDefault="00BE45D6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</w:pPr>
      <w:r>
        <w:t xml:space="preserve">O objeto do presente pregão compreende o </w:t>
      </w:r>
      <w:r w:rsidR="007309ED" w:rsidRPr="00D13AB7">
        <w:t>eventual</w:t>
      </w:r>
      <w:r w:rsidR="00D13AB7" w:rsidRPr="00D13AB7">
        <w:t xml:space="preserve"> fornecimento, carga, transporte e descarga de 90 caminhões equipados com coletores diversos, sendo 30 caminhões equipados com caçamba basculante com capacidade de carga de 10m³, 20 equipados com caçamba basculante com capacidade de carga de 6m³, 20 equipados com tanque pipa para transporte de água potável, com capacidade de transporte de 12m³ e 20 caminhões limpa-fossas conforme especificações técnicas, para doação a municípios localizados na área de atuação da Codevasf, em alagoas, visando dotá-los de melhor infraestrutura de atuação nos seus territórios, conforme escopo de fornecimento e planilha de quantidades e preços, Anexo II deste Termo de Referência.</w:t>
      </w:r>
    </w:p>
    <w:p w14:paraId="7D2F77FB" w14:textId="77777777" w:rsidR="004C725C" w:rsidRDefault="004C725C" w:rsidP="00D220BF">
      <w:pPr>
        <w:tabs>
          <w:tab w:val="left" w:pos="851"/>
        </w:tabs>
      </w:pPr>
    </w:p>
    <w:p w14:paraId="211AD025" w14:textId="77777777" w:rsidR="004C725C" w:rsidRDefault="004C725C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</w:pPr>
      <w:r>
        <w:t xml:space="preserve">A descrição dos fornecimentos consta </w:t>
      </w:r>
      <w:r w:rsidRPr="0089328C">
        <w:t>d</w:t>
      </w:r>
      <w:r w:rsidR="00911C76">
        <w:rPr>
          <w:lang w:val="pt-BR"/>
        </w:rPr>
        <w:t xml:space="preserve">o </w:t>
      </w:r>
      <w:r w:rsidR="00911C76" w:rsidRPr="0089328C">
        <w:t>Escopo de Fornecimento</w:t>
      </w:r>
      <w:r w:rsidR="00911C76">
        <w:rPr>
          <w:lang w:val="pt-BR"/>
        </w:rPr>
        <w:t xml:space="preserve"> e</w:t>
      </w:r>
      <w:r w:rsidRPr="0089328C">
        <w:t xml:space="preserve"> Planilhas de Quantidades e Preços Orçados, e nas Especificações Té</w:t>
      </w:r>
      <w:r w:rsidRPr="00911C76">
        <w:t>cnicas – Anexo II e I</w:t>
      </w:r>
      <w:r w:rsidR="00911C76" w:rsidRPr="00911C76">
        <w:rPr>
          <w:lang w:val="pt-BR"/>
        </w:rPr>
        <w:t>II</w:t>
      </w:r>
      <w:r w:rsidRPr="0089328C">
        <w:t xml:space="preserve"> deste Termo de Referência, respectivamente, que deverão ser observados criteriosamente pelos licitantes.</w:t>
      </w:r>
    </w:p>
    <w:p w14:paraId="1CAFEDF1" w14:textId="77777777" w:rsidR="004C725C" w:rsidRDefault="004C725C" w:rsidP="00D220BF">
      <w:pPr>
        <w:tabs>
          <w:tab w:val="left" w:pos="851"/>
        </w:tabs>
        <w:rPr>
          <w:color w:val="0070C0"/>
          <w:lang w:val="x-none"/>
        </w:rPr>
      </w:pPr>
    </w:p>
    <w:p w14:paraId="2447E981" w14:textId="77777777" w:rsidR="004C725C" w:rsidRDefault="0089328C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</w:pPr>
      <w:r>
        <w:t>A montagem dos equipamentos e supervisão de montagem, quando for o caso, fazem parte do Escopo de Fornecimento.</w:t>
      </w:r>
    </w:p>
    <w:p w14:paraId="75D5C11E" w14:textId="77777777" w:rsidR="004C725C" w:rsidRDefault="004C725C" w:rsidP="00D220BF">
      <w:pPr>
        <w:pStyle w:val="Ttulo2"/>
        <w:numPr>
          <w:ilvl w:val="0"/>
          <w:numId w:val="0"/>
        </w:numPr>
        <w:tabs>
          <w:tab w:val="left" w:pos="851"/>
        </w:tabs>
        <w:rPr>
          <w:color w:val="0070C0"/>
        </w:rPr>
      </w:pPr>
    </w:p>
    <w:p w14:paraId="245E9223" w14:textId="77777777" w:rsidR="0089328C" w:rsidRDefault="0089328C" w:rsidP="0089328C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</w:pPr>
      <w:r>
        <w:t>A Codevasf não dispõe, no local da entrega, nem de equipamentos, nem de pessoal para as atividades de descarga dos equipamentos/materiais a serem adquiridos, devendo ser avisada via e-mail, com antecedência devida (</w:t>
      </w:r>
      <w:r w:rsidR="002073FB">
        <w:rPr>
          <w:lang w:val="pt-BR"/>
        </w:rPr>
        <w:t>de pelo menos</w:t>
      </w:r>
      <w:r>
        <w:t xml:space="preserve"> 3 dias</w:t>
      </w:r>
      <w:r w:rsidR="002073FB">
        <w:rPr>
          <w:lang w:val="pt-BR"/>
        </w:rPr>
        <w:t xml:space="preserve"> úteis</w:t>
      </w:r>
      <w:r>
        <w:t>) a previsão da data da entrega, de modo a permitir o acompanhamento do recebimento dos materiais a serem entregues.</w:t>
      </w:r>
    </w:p>
    <w:p w14:paraId="31CC23E8" w14:textId="77777777" w:rsidR="00796BE7" w:rsidRPr="00796BE7" w:rsidRDefault="00796BE7" w:rsidP="00796BE7">
      <w:pPr>
        <w:pStyle w:val="Ttulo2"/>
        <w:numPr>
          <w:ilvl w:val="0"/>
          <w:numId w:val="0"/>
        </w:numPr>
        <w:tabs>
          <w:tab w:val="left" w:pos="851"/>
        </w:tabs>
        <w:spacing w:before="240"/>
        <w:ind w:left="851"/>
        <w:rPr>
          <w:color w:val="000000"/>
        </w:rPr>
      </w:pPr>
    </w:p>
    <w:p w14:paraId="6C330B92" w14:textId="39775387" w:rsidR="004C725C" w:rsidRPr="0031309E" w:rsidRDefault="0089328C" w:rsidP="0089328C">
      <w:pPr>
        <w:pStyle w:val="Ttulo2"/>
        <w:numPr>
          <w:ilvl w:val="1"/>
          <w:numId w:val="1"/>
        </w:numPr>
        <w:tabs>
          <w:tab w:val="left" w:pos="851"/>
        </w:tabs>
        <w:spacing w:before="240"/>
        <w:ind w:left="851" w:hanging="851"/>
        <w:rPr>
          <w:color w:val="000000"/>
        </w:rPr>
      </w:pPr>
      <w:r>
        <w:rPr>
          <w:szCs w:val="20"/>
        </w:rPr>
        <w:t>A descarga dos equipamentos no local de entrega é de inteira responsabilidade do licitante e a CODEVASF não fornecerá os equipamentos de manuseio.</w:t>
      </w:r>
      <w:r w:rsidR="004C725C" w:rsidRPr="0031309E">
        <w:rPr>
          <w:color w:val="000000"/>
          <w:szCs w:val="20"/>
        </w:rPr>
        <w:t xml:space="preserve"> </w:t>
      </w:r>
    </w:p>
    <w:p w14:paraId="7D4FC0EB" w14:textId="77777777" w:rsidR="004C725C" w:rsidRDefault="004C725C" w:rsidP="00D220BF">
      <w:pPr>
        <w:tabs>
          <w:tab w:val="left" w:pos="851"/>
        </w:tabs>
        <w:rPr>
          <w:szCs w:val="20"/>
          <w:lang w:val="x-none"/>
        </w:rPr>
      </w:pPr>
    </w:p>
    <w:p w14:paraId="77A8F253" w14:textId="77777777" w:rsidR="004C725C" w:rsidRPr="0031309E" w:rsidRDefault="004C725C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  <w:rPr>
          <w:color w:val="000000"/>
        </w:rPr>
      </w:pPr>
      <w:r w:rsidRPr="0031309E">
        <w:rPr>
          <w:color w:val="000000"/>
          <w:lang w:val="pt-BR"/>
        </w:rPr>
        <w:t>O meio de transporte e o acondicionamento dos itens objeto deste TR devem ocorrer em padrões de qualidade que assegurem a integridade dos mesmos.</w:t>
      </w:r>
    </w:p>
    <w:p w14:paraId="27655D34" w14:textId="77777777" w:rsidR="004C725C" w:rsidRDefault="004C725C" w:rsidP="00D220BF">
      <w:pPr>
        <w:tabs>
          <w:tab w:val="left" w:pos="851"/>
        </w:tabs>
        <w:rPr>
          <w:color w:val="0070C0"/>
        </w:rPr>
      </w:pPr>
    </w:p>
    <w:p w14:paraId="76B561E3" w14:textId="77777777" w:rsidR="004C725C" w:rsidRDefault="004C725C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  <w:rPr>
          <w:lang w:val="pt-BR"/>
        </w:rPr>
      </w:pPr>
      <w:r>
        <w:rPr>
          <w:lang w:val="pt-BR"/>
        </w:rPr>
        <w:t>Todo carregamento deverá ser acompanhado dos respectivos romaneios (completos) e notas fiscais</w:t>
      </w:r>
      <w:r w:rsidR="0089328C">
        <w:rPr>
          <w:lang w:val="pt-BR"/>
        </w:rPr>
        <w:t>, devidamente comprovadas passagens pelos postos de fiscalização tributária</w:t>
      </w:r>
      <w:r>
        <w:rPr>
          <w:lang w:val="pt-BR"/>
        </w:rPr>
        <w:t>.</w:t>
      </w:r>
    </w:p>
    <w:p w14:paraId="2779450A" w14:textId="77777777" w:rsidR="0089328C" w:rsidRDefault="0089328C" w:rsidP="0089328C">
      <w:pPr>
        <w:ind w:left="851"/>
      </w:pPr>
      <w:r>
        <w:t xml:space="preserve">   </w:t>
      </w:r>
    </w:p>
    <w:p w14:paraId="725A68F8" w14:textId="77777777" w:rsidR="0089328C" w:rsidRDefault="0089328C" w:rsidP="0089328C">
      <w:pPr>
        <w:numPr>
          <w:ilvl w:val="1"/>
          <w:numId w:val="1"/>
        </w:numPr>
        <w:ind w:left="709" w:hanging="709"/>
      </w:pPr>
      <w:r w:rsidRPr="0089328C">
        <w:t xml:space="preserve">Todo o transporte deve ser acompanhado pelo fabricante/fornecedor que deverá manter no local de descarga um técnico no período das entregas para acompanhar junto com a fiscalização da Codevasf </w:t>
      </w:r>
      <w:r w:rsidRPr="0089328C">
        <w:lastRenderedPageBreak/>
        <w:t>a descarga dos itens a serem fornecidos objeto deste Termo de Referência, bem como realizar junto com a fiscalização a conferência, recebimento dos equipamentos e verificação de possíveis avarias.</w:t>
      </w:r>
    </w:p>
    <w:p w14:paraId="1179F838" w14:textId="77777777" w:rsidR="0089328C" w:rsidRDefault="0089328C" w:rsidP="0089328C">
      <w:pPr>
        <w:pStyle w:val="PargrafodaLista"/>
      </w:pPr>
    </w:p>
    <w:p w14:paraId="0F343538" w14:textId="77777777" w:rsidR="0089328C" w:rsidRDefault="0089328C" w:rsidP="0089328C">
      <w:pPr>
        <w:numPr>
          <w:ilvl w:val="1"/>
          <w:numId w:val="1"/>
        </w:numPr>
        <w:ind w:left="709" w:hanging="709"/>
      </w:pPr>
      <w:r>
        <w:t>Os custos do técnico (transporte aéreo, hospedagem, diárias e deslocamentos), correrão por conta da fabricante/fornecedor.</w:t>
      </w:r>
    </w:p>
    <w:p w14:paraId="60EA53A6" w14:textId="77777777" w:rsidR="0089328C" w:rsidRDefault="0089328C" w:rsidP="0089328C">
      <w:pPr>
        <w:pStyle w:val="PargrafodaLista"/>
      </w:pPr>
    </w:p>
    <w:p w14:paraId="1897EAE3" w14:textId="77777777" w:rsidR="0089328C" w:rsidRDefault="0089328C" w:rsidP="0089328C">
      <w:pPr>
        <w:numPr>
          <w:ilvl w:val="1"/>
          <w:numId w:val="1"/>
        </w:numPr>
        <w:ind w:left="709" w:hanging="709"/>
      </w:pPr>
      <w:r w:rsidRPr="0089328C">
        <w:t>Todos os fornecimentos apenas serão recebidos mediante apresentação de comprovantes de pagamento dos tributos devidos, na forma de carimbo/adesivo do fisco estadual nas notas fiscais de venda dos mesmos, que deverão ser apresentadas no ato da entrega dos bens ao fiscal da CODEVASF, quando for o caso.</w:t>
      </w:r>
    </w:p>
    <w:p w14:paraId="171AC94E" w14:textId="77777777" w:rsidR="0089328C" w:rsidRDefault="0089328C" w:rsidP="0089328C">
      <w:pPr>
        <w:pStyle w:val="PargrafodaLista"/>
      </w:pPr>
    </w:p>
    <w:p w14:paraId="79A969B5" w14:textId="77777777" w:rsidR="0089328C" w:rsidRPr="00911C76" w:rsidRDefault="0089328C" w:rsidP="0089328C">
      <w:pPr>
        <w:numPr>
          <w:ilvl w:val="1"/>
          <w:numId w:val="1"/>
        </w:numPr>
        <w:ind w:left="709" w:hanging="709"/>
      </w:pPr>
      <w:r>
        <w:t>Os itens objeto do presente certame deverão vir com a logomarca “</w:t>
      </w:r>
      <w:proofErr w:type="spellStart"/>
      <w:r>
        <w:t>silkada</w:t>
      </w:r>
      <w:proofErr w:type="spellEnd"/>
      <w:r>
        <w:t xml:space="preserve">” (impressão à tela) da logo da CODEVASF em local visível, juntamente com o número da Ordem de Fornecimento e o número do Pregão, conforme orientação da área Técnica no momento da emissão da Ordem de Fornecimento, sem haver sobreposição em relação a outra logomarca. Caso os equipamentos possuam fundos de cores que dificultem a visualização da logomarca exigirão o uso de moldura branca, </w:t>
      </w:r>
      <w:r w:rsidRPr="00911C76">
        <w:t xml:space="preserve">conforme </w:t>
      </w:r>
      <w:r w:rsidRPr="00D13AB7">
        <w:rPr>
          <w:b/>
          <w:bCs/>
        </w:rPr>
        <w:t xml:space="preserve">Anexo </w:t>
      </w:r>
      <w:r w:rsidR="00911C76" w:rsidRPr="00D13AB7">
        <w:rPr>
          <w:b/>
          <w:bCs/>
        </w:rPr>
        <w:t>I</w:t>
      </w:r>
      <w:r w:rsidRPr="00D13AB7">
        <w:rPr>
          <w:b/>
          <w:bCs/>
        </w:rPr>
        <w:t>V</w:t>
      </w:r>
      <w:r w:rsidRPr="00911C76">
        <w:t>.</w:t>
      </w:r>
    </w:p>
    <w:p w14:paraId="734943AE" w14:textId="77777777" w:rsidR="0011279F" w:rsidRDefault="0011279F" w:rsidP="0011279F">
      <w:pPr>
        <w:pStyle w:val="PargrafodaLista"/>
      </w:pPr>
    </w:p>
    <w:p w14:paraId="5CB65F06" w14:textId="77777777" w:rsidR="0011279F" w:rsidRPr="0089328C" w:rsidRDefault="0011279F" w:rsidP="0089328C">
      <w:pPr>
        <w:numPr>
          <w:ilvl w:val="1"/>
          <w:numId w:val="1"/>
        </w:numPr>
        <w:ind w:left="709" w:hanging="709"/>
      </w:pPr>
      <w:r>
        <w:t>Os itens</w:t>
      </w:r>
      <w:r w:rsidR="00DD2772">
        <w:t>,</w:t>
      </w:r>
      <w:r>
        <w:t xml:space="preserve"> objeto do presente certame</w:t>
      </w:r>
      <w:r w:rsidR="00DD2772">
        <w:t>,</w:t>
      </w:r>
      <w:r>
        <w:t xml:space="preserve"> deverão ser entregues limpos, abastecidos com todos os fluidos, inclusive combustível, bem como emplacados em nome da Codevasf, com as taxas de licenciamento devidamente regularizadas. D</w:t>
      </w:r>
      <w:r w:rsidRPr="0011279F">
        <w:t>eve ser previamente solicitada a isenção de IPVA junto ao órgão estadual de trânsito, com todas as custas e taxas a correr por conta da contratada</w:t>
      </w:r>
      <w:r>
        <w:t>.</w:t>
      </w:r>
    </w:p>
    <w:p w14:paraId="5B6849E9" w14:textId="77777777" w:rsidR="004C725C" w:rsidRDefault="004C725C"/>
    <w:p w14:paraId="4AE85C97" w14:textId="77777777" w:rsidR="004C725C" w:rsidRDefault="004C725C" w:rsidP="00E10119">
      <w:pPr>
        <w:pStyle w:val="Ttulo1"/>
        <w:numPr>
          <w:ilvl w:val="0"/>
          <w:numId w:val="1"/>
        </w:numPr>
        <w:tabs>
          <w:tab w:val="clear" w:pos="708"/>
          <w:tab w:val="num" w:pos="851"/>
        </w:tabs>
      </w:pPr>
      <w:bookmarkStart w:id="10" w:name="_Toc81461904"/>
      <w:r>
        <w:rPr>
          <w:szCs w:val="20"/>
        </w:rPr>
        <w:t>CONDIÇÕES DE PARTICIPAÇÃO</w:t>
      </w:r>
      <w:bookmarkEnd w:id="10"/>
    </w:p>
    <w:p w14:paraId="4F34EABD" w14:textId="77777777" w:rsidR="004C725C" w:rsidRDefault="004C725C" w:rsidP="00E10119">
      <w:pPr>
        <w:tabs>
          <w:tab w:val="num" w:pos="851"/>
        </w:tabs>
        <w:rPr>
          <w:szCs w:val="20"/>
        </w:rPr>
      </w:pPr>
    </w:p>
    <w:p w14:paraId="3C1E455A" w14:textId="77777777" w:rsidR="004C725C" w:rsidRDefault="0011279F" w:rsidP="0037449A">
      <w:pPr>
        <w:pStyle w:val="Ttulo2"/>
        <w:numPr>
          <w:ilvl w:val="1"/>
          <w:numId w:val="1"/>
        </w:numPr>
        <w:tabs>
          <w:tab w:val="num" w:pos="851"/>
        </w:tabs>
        <w:ind w:left="851" w:hanging="851"/>
      </w:pPr>
      <w:r>
        <w:rPr>
          <w:szCs w:val="20"/>
        </w:rPr>
        <w:t>Poderão participar da presente licitação empresas do ramo pertinente e compatível com o objeto desta licitação, fabricantes ou fornecedoras, nacionais e individuais, que atendam às exigências do TR e seus anexos.</w:t>
      </w:r>
    </w:p>
    <w:p w14:paraId="70576EBA" w14:textId="77777777" w:rsidR="00441B1F" w:rsidRDefault="00441B1F"/>
    <w:p w14:paraId="653FB806" w14:textId="77777777" w:rsidR="004C725C" w:rsidRPr="0011279F" w:rsidRDefault="0011279F" w:rsidP="00594E5C">
      <w:pPr>
        <w:pStyle w:val="Ttulo3"/>
        <w:numPr>
          <w:ilvl w:val="2"/>
          <w:numId w:val="12"/>
        </w:numPr>
        <w:tabs>
          <w:tab w:val="clear" w:pos="708"/>
          <w:tab w:val="num" w:pos="851"/>
        </w:tabs>
        <w:ind w:left="851" w:hanging="851"/>
      </w:pPr>
      <w:r w:rsidRPr="0011279F">
        <w:t xml:space="preserve">Os licitantes poderão apresentar propostas para um ou mais itens, devendo apresentar proposta para a integralidade de cada item a que concorrer, discriminados no </w:t>
      </w:r>
      <w:r w:rsidRPr="00D13AB7">
        <w:rPr>
          <w:b/>
          <w:bCs/>
        </w:rPr>
        <w:t>Escopo de Fornecimento e Planilha de Quantidades e Preço Máximo Aceitável, e nas Especificações Técnicas – Anexo</w:t>
      </w:r>
      <w:r w:rsidR="00DD2772" w:rsidRPr="00D13AB7">
        <w:rPr>
          <w:b/>
          <w:bCs/>
          <w:lang w:val="pt-BR"/>
        </w:rPr>
        <w:t>s</w:t>
      </w:r>
      <w:r w:rsidRPr="00D13AB7">
        <w:rPr>
          <w:b/>
          <w:bCs/>
        </w:rPr>
        <w:t xml:space="preserve"> II e III deste Termo de Referência</w:t>
      </w:r>
      <w:r w:rsidRPr="0011279F">
        <w:t>. Não serão aceitas propostas para parte do item, implicando na desclassificação da proposta.</w:t>
      </w:r>
    </w:p>
    <w:p w14:paraId="5883B218" w14:textId="77777777" w:rsidR="004C725C" w:rsidRDefault="004C725C">
      <w:pPr>
        <w:pStyle w:val="Ttulo3"/>
        <w:numPr>
          <w:ilvl w:val="0"/>
          <w:numId w:val="0"/>
        </w:numPr>
        <w:rPr>
          <w:color w:val="0070C0"/>
          <w:szCs w:val="20"/>
        </w:rPr>
      </w:pPr>
    </w:p>
    <w:p w14:paraId="4F541C7B" w14:textId="77777777" w:rsidR="004C725C" w:rsidRDefault="004C725C" w:rsidP="00594E5C">
      <w:pPr>
        <w:pStyle w:val="Ttulo2"/>
        <w:numPr>
          <w:ilvl w:val="1"/>
          <w:numId w:val="12"/>
        </w:numPr>
        <w:tabs>
          <w:tab w:val="left" w:pos="851"/>
        </w:tabs>
        <w:ind w:left="851" w:hanging="851"/>
      </w:pPr>
      <w:r>
        <w:rPr>
          <w:b/>
        </w:rPr>
        <w:t xml:space="preserve">CONSÓRCIO </w:t>
      </w:r>
    </w:p>
    <w:p w14:paraId="68D58BC0" w14:textId="77777777" w:rsidR="004C725C" w:rsidRPr="0011279F" w:rsidRDefault="004C725C"/>
    <w:p w14:paraId="635F2242" w14:textId="77777777" w:rsidR="004C725C" w:rsidRPr="0011279F" w:rsidRDefault="004C725C" w:rsidP="00953986">
      <w:pPr>
        <w:pStyle w:val="Ttulo3"/>
        <w:numPr>
          <w:ilvl w:val="2"/>
          <w:numId w:val="30"/>
        </w:numPr>
        <w:tabs>
          <w:tab w:val="left" w:pos="851"/>
        </w:tabs>
        <w:ind w:left="851" w:hanging="851"/>
      </w:pPr>
      <w:r w:rsidRPr="0011279F">
        <w:t xml:space="preserve">Não será permitida a participação de consórcio. </w:t>
      </w:r>
    </w:p>
    <w:p w14:paraId="53B23231" w14:textId="77777777" w:rsidR="004C725C" w:rsidRDefault="004C725C">
      <w:pPr>
        <w:rPr>
          <w:color w:val="0070C0"/>
        </w:rPr>
      </w:pPr>
    </w:p>
    <w:p w14:paraId="763C5112" w14:textId="77777777" w:rsidR="004C725C" w:rsidRDefault="004C725C" w:rsidP="00B0013A">
      <w:pPr>
        <w:pStyle w:val="Ttulo2"/>
        <w:numPr>
          <w:ilvl w:val="1"/>
          <w:numId w:val="12"/>
        </w:numPr>
        <w:tabs>
          <w:tab w:val="left" w:pos="851"/>
        </w:tabs>
        <w:ind w:left="851" w:hanging="851"/>
      </w:pPr>
      <w:r>
        <w:rPr>
          <w:b/>
        </w:rPr>
        <w:t>SUBCONTRATAÇÃO</w:t>
      </w:r>
    </w:p>
    <w:p w14:paraId="02FF267D" w14:textId="77777777" w:rsidR="007B689C" w:rsidRDefault="007B689C">
      <w:pPr>
        <w:rPr>
          <w:b/>
        </w:rPr>
      </w:pPr>
    </w:p>
    <w:p w14:paraId="11744222" w14:textId="77777777" w:rsidR="0037449A" w:rsidRPr="0011279F" w:rsidRDefault="004C725C" w:rsidP="00953986">
      <w:pPr>
        <w:pStyle w:val="Ttulo3"/>
        <w:numPr>
          <w:ilvl w:val="2"/>
          <w:numId w:val="12"/>
        </w:numPr>
        <w:tabs>
          <w:tab w:val="clear" w:pos="708"/>
          <w:tab w:val="left" w:pos="851"/>
        </w:tabs>
        <w:ind w:left="851" w:hanging="851"/>
      </w:pPr>
      <w:r w:rsidRPr="0011279F">
        <w:t>Não será permitida a subcontratação total ou parcial d</w:t>
      </w:r>
      <w:r w:rsidR="00B4654E" w:rsidRPr="0011279F">
        <w:rPr>
          <w:lang w:val="pt-BR"/>
        </w:rPr>
        <w:t xml:space="preserve">os fornecimentos </w:t>
      </w:r>
      <w:r w:rsidRPr="0011279F">
        <w:t>objeto dest</w:t>
      </w:r>
      <w:r w:rsidR="00B4654E" w:rsidRPr="0011279F">
        <w:rPr>
          <w:lang w:val="pt-BR"/>
        </w:rPr>
        <w:t>e Termo de Referência</w:t>
      </w:r>
      <w:r w:rsidR="0037449A" w:rsidRPr="0011279F">
        <w:t>.</w:t>
      </w:r>
    </w:p>
    <w:p w14:paraId="3419D916" w14:textId="77777777" w:rsidR="0037449A" w:rsidRPr="0037449A" w:rsidRDefault="0037449A" w:rsidP="0037449A">
      <w:pPr>
        <w:pStyle w:val="Ttulo3"/>
        <w:numPr>
          <w:ilvl w:val="0"/>
          <w:numId w:val="0"/>
        </w:numPr>
      </w:pPr>
    </w:p>
    <w:p w14:paraId="5EA9FD74" w14:textId="77777777" w:rsidR="004C725C" w:rsidRDefault="004C725C" w:rsidP="0036559F">
      <w:pPr>
        <w:pStyle w:val="Ttulo1"/>
        <w:numPr>
          <w:ilvl w:val="0"/>
          <w:numId w:val="1"/>
        </w:numPr>
        <w:tabs>
          <w:tab w:val="clear" w:pos="708"/>
          <w:tab w:val="num" w:pos="851"/>
        </w:tabs>
      </w:pPr>
      <w:bookmarkStart w:id="11" w:name="_Toc81461905"/>
      <w:r w:rsidRPr="0036559F">
        <w:rPr>
          <w:szCs w:val="20"/>
        </w:rPr>
        <w:t>VISITA</w:t>
      </w:r>
      <w:r>
        <w:t xml:space="preserve"> AO LOCAL DA ENTREGA</w:t>
      </w:r>
      <w:bookmarkEnd w:id="11"/>
    </w:p>
    <w:p w14:paraId="3A6D2A86" w14:textId="77777777" w:rsidR="000758E2" w:rsidRDefault="000758E2" w:rsidP="000758E2">
      <w:pPr>
        <w:rPr>
          <w:lang w:val="x-none"/>
        </w:rPr>
      </w:pPr>
    </w:p>
    <w:p w14:paraId="0905394A" w14:textId="77777777" w:rsidR="004C725C" w:rsidRPr="0011279F" w:rsidRDefault="000758E2" w:rsidP="000758E2">
      <w:pPr>
        <w:pStyle w:val="Ttulo2"/>
        <w:numPr>
          <w:ilvl w:val="0"/>
          <w:numId w:val="0"/>
        </w:numPr>
        <w:tabs>
          <w:tab w:val="left" w:pos="851"/>
        </w:tabs>
        <w:ind w:left="851" w:hanging="851"/>
      </w:pPr>
      <w:r>
        <w:rPr>
          <w:lang w:val="pt-BR"/>
        </w:rPr>
        <w:t xml:space="preserve">7.1 </w:t>
      </w:r>
      <w:r>
        <w:rPr>
          <w:lang w:val="pt-BR"/>
        </w:rPr>
        <w:tab/>
      </w:r>
      <w:r w:rsidR="004C725C" w:rsidRPr="0011279F">
        <w:t xml:space="preserve">O atestado de visita aos locais do fornecimento </w:t>
      </w:r>
      <w:r w:rsidR="004C725C" w:rsidRPr="0011279F">
        <w:rPr>
          <w:b/>
          <w:u w:val="single"/>
        </w:rPr>
        <w:t>não será obrigatório</w:t>
      </w:r>
      <w:r w:rsidR="004C725C" w:rsidRPr="0011279F">
        <w:t xml:space="preserve">, </w:t>
      </w:r>
      <w:r w:rsidR="004C725C" w:rsidRPr="0011279F">
        <w:rPr>
          <w:szCs w:val="20"/>
        </w:rPr>
        <w:t xml:space="preserve">porém, é de inteira responsabilidade do licitante </w:t>
      </w:r>
      <w:r w:rsidR="004C725C" w:rsidRPr="0011279F">
        <w:t xml:space="preserve">tomar pleno conhecimento das condições e peculiaridades inerentes à natureza dos trabalhos a serem executados, avaliando os problemas futuros, bem como </w:t>
      </w:r>
      <w:r w:rsidR="004C725C" w:rsidRPr="0011279F">
        <w:rPr>
          <w:szCs w:val="20"/>
        </w:rPr>
        <w:t>a verificação das dificuldades e dimensionamento dos dados indispensáveis à apresentação da proposta e execução do contrato. A não verificação dessas dificuldades não poderá ser avocada no desenrolar dos trabalhos como fonte de alteração dos termos contratuais que venham a ser estabelecidos. Entende-se que os custos propostos cobrirão quaisquer dificuldades decorrentes da localização do projeto.</w:t>
      </w:r>
    </w:p>
    <w:p w14:paraId="287380DC" w14:textId="77777777" w:rsidR="004C725C" w:rsidRDefault="004C725C">
      <w:pPr>
        <w:rPr>
          <w:szCs w:val="20"/>
        </w:rPr>
      </w:pPr>
    </w:p>
    <w:p w14:paraId="72233B81" w14:textId="77777777" w:rsidR="004C725C" w:rsidRDefault="004C725C" w:rsidP="00897016">
      <w:pPr>
        <w:pStyle w:val="Ttulo3"/>
        <w:numPr>
          <w:ilvl w:val="2"/>
          <w:numId w:val="1"/>
        </w:numPr>
        <w:tabs>
          <w:tab w:val="clear" w:pos="708"/>
          <w:tab w:val="num" w:pos="851"/>
          <w:tab w:val="left" w:pos="993"/>
        </w:tabs>
        <w:ind w:left="851" w:hanging="851"/>
      </w:pPr>
      <w:r>
        <w:lastRenderedPageBreak/>
        <w:t>Os custos de visita ao local onde serão instalados os equipamentos correrão po</w:t>
      </w:r>
      <w:r w:rsidR="002579F2">
        <w:t>r exclusiva conta do licitante.</w:t>
      </w:r>
    </w:p>
    <w:p w14:paraId="4CAEBDEC" w14:textId="77777777" w:rsidR="004C725C" w:rsidRDefault="004C725C"/>
    <w:p w14:paraId="66B8DC86" w14:textId="77777777" w:rsidR="004C725C" w:rsidRDefault="000758E2" w:rsidP="00897016">
      <w:pPr>
        <w:pStyle w:val="Ttulo3"/>
        <w:numPr>
          <w:ilvl w:val="2"/>
          <w:numId w:val="1"/>
        </w:numPr>
        <w:tabs>
          <w:tab w:val="clear" w:pos="708"/>
          <w:tab w:val="num" w:pos="851"/>
        </w:tabs>
        <w:ind w:left="1418" w:hanging="851"/>
        <w:rPr>
          <w:color w:val="0070C0"/>
        </w:rPr>
      </w:pPr>
      <w:r>
        <w:t>Em caso de dúvidas sobre onde serão instalados, montados e estocados os equipamentos objeto desse termo de referência ou para marca/agendar a visita, as empresas interessadas poderão optar por entrar em contato com a Gerência Regional de Revitalização de Bacias Hidrográficas da CODEVASF, em Penedo, no estado de Alagoas, nos telefones: (82) 3551-9468/3551-9467/3551-9462.</w:t>
      </w:r>
    </w:p>
    <w:p w14:paraId="5CF1000E" w14:textId="77777777" w:rsidR="002579F2" w:rsidRPr="002579F2" w:rsidRDefault="002579F2" w:rsidP="002579F2">
      <w:pPr>
        <w:rPr>
          <w:lang w:val="x-none"/>
        </w:rPr>
      </w:pPr>
    </w:p>
    <w:p w14:paraId="249C1133" w14:textId="77777777" w:rsidR="004C725C" w:rsidRDefault="004C725C" w:rsidP="000758E2">
      <w:pPr>
        <w:pStyle w:val="Ttulo1"/>
        <w:numPr>
          <w:ilvl w:val="0"/>
          <w:numId w:val="1"/>
        </w:numPr>
        <w:tabs>
          <w:tab w:val="left" w:pos="851"/>
        </w:tabs>
        <w:ind w:left="851" w:hanging="851"/>
      </w:pPr>
      <w:bookmarkStart w:id="12" w:name="_Toc81461906"/>
      <w:r>
        <w:rPr>
          <w:szCs w:val="20"/>
        </w:rPr>
        <w:t>PROPOSTA</w:t>
      </w:r>
      <w:bookmarkEnd w:id="12"/>
      <w:r>
        <w:t xml:space="preserve"> </w:t>
      </w:r>
    </w:p>
    <w:p w14:paraId="124C8B86" w14:textId="77777777" w:rsidR="004C725C" w:rsidRDefault="004C725C" w:rsidP="00FE4B6D">
      <w:pPr>
        <w:tabs>
          <w:tab w:val="num" w:pos="851"/>
        </w:tabs>
        <w:ind w:left="851" w:hanging="851"/>
      </w:pPr>
    </w:p>
    <w:p w14:paraId="1D915DC9" w14:textId="77777777" w:rsidR="004C725C" w:rsidRDefault="004C725C" w:rsidP="00897016">
      <w:pPr>
        <w:pStyle w:val="Ttulo2"/>
        <w:numPr>
          <w:ilvl w:val="1"/>
          <w:numId w:val="1"/>
        </w:numPr>
        <w:ind w:left="851" w:hanging="851"/>
      </w:pPr>
      <w:r>
        <w:t xml:space="preserve">As </w:t>
      </w:r>
      <w:r>
        <w:rPr>
          <w:szCs w:val="20"/>
        </w:rPr>
        <w:t>propostas</w:t>
      </w:r>
      <w:r>
        <w:t xml:space="preserve"> </w:t>
      </w:r>
      <w:r>
        <w:rPr>
          <w:lang w:val="pt-BR"/>
        </w:rPr>
        <w:t>de preços</w:t>
      </w:r>
      <w:r>
        <w:t xml:space="preserve"> deverão conter no mínimo o seguinte:</w:t>
      </w:r>
    </w:p>
    <w:p w14:paraId="6CC7B425" w14:textId="77777777" w:rsidR="004C725C" w:rsidRPr="000758E2" w:rsidRDefault="004C725C" w:rsidP="00594E5C">
      <w:pPr>
        <w:pStyle w:val="PargrafodaLista"/>
        <w:numPr>
          <w:ilvl w:val="0"/>
          <w:numId w:val="5"/>
        </w:numPr>
        <w:tabs>
          <w:tab w:val="clear" w:pos="0"/>
          <w:tab w:val="num" w:pos="425"/>
        </w:tabs>
        <w:spacing w:before="120" w:after="120"/>
        <w:ind w:left="1559" w:hanging="425"/>
      </w:pPr>
      <w:r w:rsidRPr="000758E2">
        <w:rPr>
          <w:szCs w:val="20"/>
        </w:rPr>
        <w:t>Nome, endereço, cidade, estado e país do fabricante de cada bem ofertado;</w:t>
      </w:r>
    </w:p>
    <w:p w14:paraId="4456DE43" w14:textId="77777777" w:rsidR="004C725C" w:rsidRDefault="004C725C" w:rsidP="00FE4B6D">
      <w:pPr>
        <w:pStyle w:val="PargrafodaLista"/>
        <w:spacing w:before="120" w:after="120"/>
        <w:ind w:left="1559"/>
        <w:rPr>
          <w:color w:val="0070C0"/>
          <w:szCs w:val="20"/>
        </w:rPr>
      </w:pPr>
    </w:p>
    <w:p w14:paraId="53997CB1" w14:textId="77777777" w:rsidR="004C725C" w:rsidRPr="007A36DD" w:rsidRDefault="004C725C" w:rsidP="00594E5C">
      <w:pPr>
        <w:pStyle w:val="PargrafodaLista"/>
        <w:numPr>
          <w:ilvl w:val="0"/>
          <w:numId w:val="5"/>
        </w:numPr>
        <w:tabs>
          <w:tab w:val="clear" w:pos="0"/>
          <w:tab w:val="num" w:pos="1418"/>
        </w:tabs>
        <w:spacing w:before="120" w:after="120"/>
        <w:ind w:left="1418" w:hanging="284"/>
      </w:pPr>
      <w:r w:rsidRPr="007A36DD">
        <w:rPr>
          <w:szCs w:val="20"/>
        </w:rPr>
        <w:t xml:space="preserve">As especificações técnicas claras, completas e minuciosas dos fornecimentos ofertados, em conformidade com este Termo de Referência, podendo ser apresentada sob a forma de literatura, catálogo, desenhos e dados; </w:t>
      </w:r>
    </w:p>
    <w:p w14:paraId="42516FA9" w14:textId="77777777" w:rsidR="00C13120" w:rsidRPr="00C13120" w:rsidRDefault="00C13120" w:rsidP="00C13120">
      <w:pPr>
        <w:pStyle w:val="Ttulo4"/>
        <w:numPr>
          <w:ilvl w:val="0"/>
          <w:numId w:val="0"/>
        </w:numPr>
        <w:ind w:left="1418"/>
      </w:pPr>
      <w:r w:rsidRPr="007A36DD">
        <w:rPr>
          <w:lang w:val="pt-BR"/>
        </w:rPr>
        <w:t xml:space="preserve">b1) </w:t>
      </w:r>
      <w:r w:rsidRPr="007A36DD">
        <w:t xml:space="preserve">Caso o licitante venha a fazer observações quanto aos requisitos técnicos exigidos nas especificações, o mesmo deverá explicitar, em sua proposta, uma lista de desvios em relação ao exigido, informando razões que a levaram a apresentar tais observações, fato este sujeito </w:t>
      </w:r>
      <w:r w:rsidR="000758E2" w:rsidRPr="007A36DD">
        <w:t>à</w:t>
      </w:r>
      <w:r w:rsidRPr="007A36DD">
        <w:t xml:space="preserve"> aprovação pela Codevasf.</w:t>
      </w:r>
    </w:p>
    <w:p w14:paraId="49358CAC" w14:textId="77777777" w:rsidR="004C725C" w:rsidRDefault="004C725C" w:rsidP="00FE4B6D">
      <w:pPr>
        <w:pStyle w:val="PargrafodaLista"/>
        <w:spacing w:before="120" w:after="120"/>
        <w:ind w:left="1559"/>
        <w:rPr>
          <w:szCs w:val="20"/>
        </w:rPr>
      </w:pPr>
    </w:p>
    <w:p w14:paraId="26627A01" w14:textId="77777777" w:rsidR="004C725C" w:rsidRDefault="000758E2" w:rsidP="00594E5C">
      <w:pPr>
        <w:pStyle w:val="PargrafodaLista"/>
        <w:numPr>
          <w:ilvl w:val="0"/>
          <w:numId w:val="5"/>
        </w:numPr>
        <w:tabs>
          <w:tab w:val="clear" w:pos="0"/>
          <w:tab w:val="num" w:pos="425"/>
        </w:tabs>
        <w:spacing w:before="120" w:after="120"/>
        <w:ind w:left="1418" w:hanging="284"/>
      </w:pPr>
      <w:r w:rsidRPr="000758E2">
        <w:rPr>
          <w:szCs w:val="20"/>
        </w:rPr>
        <w:t>Planilha de preços unitários e totais ofertados para os equipamentos/materiais, devidamen</w:t>
      </w:r>
      <w:r w:rsidRPr="00911C76">
        <w:rPr>
          <w:szCs w:val="20"/>
        </w:rPr>
        <w:t>te preenchida, com clareza e sem rasuras, conforme modelo constante do Anexo V</w:t>
      </w:r>
      <w:r w:rsidR="00911C76" w:rsidRPr="00911C76">
        <w:rPr>
          <w:szCs w:val="20"/>
        </w:rPr>
        <w:t>III</w:t>
      </w:r>
      <w:r w:rsidRPr="000758E2">
        <w:rPr>
          <w:szCs w:val="20"/>
        </w:rPr>
        <w:t>, que é parte integrante deste termo de Referência.</w:t>
      </w:r>
      <w:r w:rsidR="004C725C">
        <w:rPr>
          <w:szCs w:val="20"/>
        </w:rPr>
        <w:t xml:space="preserve"> </w:t>
      </w:r>
    </w:p>
    <w:p w14:paraId="2AEF31D6" w14:textId="77777777" w:rsidR="004C725C" w:rsidRDefault="004C725C" w:rsidP="00FE4B6D">
      <w:pPr>
        <w:pStyle w:val="PargrafodaLista"/>
        <w:spacing w:before="120" w:after="120"/>
        <w:ind w:left="1145"/>
        <w:rPr>
          <w:szCs w:val="20"/>
        </w:rPr>
      </w:pPr>
    </w:p>
    <w:p w14:paraId="35579E6F" w14:textId="77777777" w:rsidR="004C725C" w:rsidRPr="000758E2" w:rsidRDefault="000758E2" w:rsidP="000758E2">
      <w:pPr>
        <w:pStyle w:val="PargrafodaLista"/>
        <w:numPr>
          <w:ilvl w:val="0"/>
          <w:numId w:val="5"/>
        </w:numPr>
        <w:tabs>
          <w:tab w:val="clear" w:pos="0"/>
          <w:tab w:val="num" w:pos="425"/>
        </w:tabs>
        <w:spacing w:before="120" w:after="120"/>
        <w:ind w:left="1418" w:hanging="284"/>
        <w:rPr>
          <w:szCs w:val="20"/>
        </w:rPr>
      </w:pPr>
      <w:r>
        <w:rPr>
          <w:szCs w:val="20"/>
        </w:rPr>
        <w:t>Declaração, da própria licitante, que o fornecedor deverá executar todas as tarefas necessárias à instrução da CODEVASF, ou do montador designado, sobre a forma correta de montagem, instalação e manutenção dos equipamentos.</w:t>
      </w:r>
    </w:p>
    <w:p w14:paraId="7D65CAEF" w14:textId="77777777" w:rsidR="004C725C" w:rsidRDefault="004C725C" w:rsidP="00FE4B6D">
      <w:pPr>
        <w:tabs>
          <w:tab w:val="left" w:pos="3438"/>
        </w:tabs>
        <w:ind w:left="2268" w:hanging="425"/>
        <w:rPr>
          <w:color w:val="0070C0"/>
          <w:szCs w:val="20"/>
        </w:rPr>
      </w:pPr>
    </w:p>
    <w:p w14:paraId="45271F05" w14:textId="77777777" w:rsidR="004C725C" w:rsidRPr="000758E2" w:rsidRDefault="004C725C" w:rsidP="004562CF">
      <w:pPr>
        <w:pStyle w:val="Ttulo3"/>
        <w:numPr>
          <w:ilvl w:val="2"/>
          <w:numId w:val="1"/>
        </w:numPr>
        <w:tabs>
          <w:tab w:val="clear" w:pos="708"/>
          <w:tab w:val="num" w:pos="851"/>
        </w:tabs>
        <w:ind w:left="1418" w:hanging="505"/>
      </w:pPr>
      <w:bookmarkStart w:id="13" w:name="_Ref463944649"/>
      <w:r w:rsidRPr="000758E2">
        <w:rPr>
          <w:szCs w:val="20"/>
        </w:rPr>
        <w:t>Nos preços unitários propostos, deverão estar incluídos todos os custos, seguro, transporte, carga e descarga do material, testes de fábrica e d</w:t>
      </w:r>
      <w:r w:rsidR="00742665" w:rsidRPr="000758E2">
        <w:rPr>
          <w:szCs w:val="20"/>
          <w:lang w:val="pt-BR"/>
        </w:rPr>
        <w:t>e</w:t>
      </w:r>
      <w:r w:rsidRPr="000758E2">
        <w:rPr>
          <w:szCs w:val="20"/>
        </w:rPr>
        <w:t xml:space="preserve"> campo, mão-de-obra, leis sociais, encargos sociais, trabalhistas, previdenciárias, securitárias, tributos (ICMS, PIS, COFINS, IRRF, CSLL e IPI), e quaisquer encargos/taxas que incidam ou venham a incidir, direta ou indiretamente, nos fornecimentos objeto deste termo de Referência.</w:t>
      </w:r>
      <w:bookmarkEnd w:id="13"/>
      <w:r w:rsidRPr="000758E2">
        <w:rPr>
          <w:szCs w:val="20"/>
        </w:rPr>
        <w:t xml:space="preserve"> No caso de omissão, considerar-se-ão como inclusas nos preços.</w:t>
      </w:r>
    </w:p>
    <w:p w14:paraId="08DDE7C0" w14:textId="77777777" w:rsidR="004C725C" w:rsidRDefault="004C725C" w:rsidP="004562CF">
      <w:pPr>
        <w:pStyle w:val="Ttulo2"/>
        <w:numPr>
          <w:ilvl w:val="0"/>
          <w:numId w:val="0"/>
        </w:numPr>
        <w:ind w:left="1418" w:hanging="505"/>
        <w:rPr>
          <w:szCs w:val="20"/>
        </w:rPr>
      </w:pPr>
    </w:p>
    <w:p w14:paraId="44105790" w14:textId="77777777" w:rsidR="004C725C" w:rsidRDefault="004C725C" w:rsidP="004562CF">
      <w:pPr>
        <w:pStyle w:val="Ttulo3"/>
        <w:numPr>
          <w:ilvl w:val="2"/>
          <w:numId w:val="1"/>
        </w:numPr>
        <w:tabs>
          <w:tab w:val="clear" w:pos="708"/>
          <w:tab w:val="num" w:pos="851"/>
        </w:tabs>
        <w:ind w:left="1418" w:hanging="505"/>
      </w:pPr>
      <w:r>
        <w:rPr>
          <w:szCs w:val="20"/>
        </w:rPr>
        <w:t>Para efeito do disposto no subitem acima o licitante deverá considerar a tributação plena até o lo</w:t>
      </w:r>
      <w:r w:rsidR="008A1539">
        <w:rPr>
          <w:szCs w:val="20"/>
        </w:rPr>
        <w:t xml:space="preserve">cal de entrega dos equipamentos, </w:t>
      </w:r>
      <w:r>
        <w:rPr>
          <w:szCs w:val="20"/>
        </w:rPr>
        <w:t>considerando que a CODEVASF não possui inscrição estadual, sendo considerada consumidora final. É de responsabilidade do licitando arcar com todos os tributos incidentes. A proposta deverá indicar em reais os preços dos materiais e serviços ofertados, com menção discriminada da referida tributação. A concorrente será responsável por quaisquer acréscimos que ocorrerem pela não observância desta particularidade.</w:t>
      </w:r>
    </w:p>
    <w:p w14:paraId="41FC0C99" w14:textId="77777777" w:rsidR="004C725C" w:rsidRDefault="004C725C" w:rsidP="004562CF">
      <w:pPr>
        <w:ind w:left="1418" w:hanging="505"/>
        <w:rPr>
          <w:szCs w:val="20"/>
        </w:rPr>
      </w:pPr>
    </w:p>
    <w:p w14:paraId="7D7C28E3" w14:textId="77777777" w:rsidR="004C725C" w:rsidRDefault="001118DE" w:rsidP="004562CF">
      <w:pPr>
        <w:pStyle w:val="Ttulo3"/>
        <w:numPr>
          <w:ilvl w:val="2"/>
          <w:numId w:val="1"/>
        </w:numPr>
        <w:tabs>
          <w:tab w:val="clear" w:pos="708"/>
          <w:tab w:val="num" w:pos="851"/>
        </w:tabs>
        <w:ind w:left="1418" w:hanging="505"/>
      </w:pPr>
      <w:r>
        <w:t xml:space="preserve">Será considerada a melhor proposta, a que apresentar o menor </w:t>
      </w:r>
      <w:r w:rsidRPr="001118DE">
        <w:t>preço POR ITEM</w:t>
      </w:r>
      <w:r w:rsidR="004C725C" w:rsidRPr="001118DE">
        <w:t>, conforme</w:t>
      </w:r>
      <w:r w:rsidR="004C725C" w:rsidRPr="00B87470">
        <w:t xml:space="preserve"> critérios </w:t>
      </w:r>
      <w:r w:rsidR="00B87470" w:rsidRPr="00B87470">
        <w:rPr>
          <w:lang w:val="pt-BR"/>
        </w:rPr>
        <w:t>estabelecidos neste Termo de Referência</w:t>
      </w:r>
      <w:r w:rsidR="004C725C">
        <w:t>.</w:t>
      </w:r>
    </w:p>
    <w:p w14:paraId="1F398E78" w14:textId="77777777" w:rsidR="004C725C" w:rsidRDefault="004C725C">
      <w:pPr>
        <w:rPr>
          <w:szCs w:val="20"/>
        </w:rPr>
      </w:pPr>
    </w:p>
    <w:p w14:paraId="7E1B4AC3" w14:textId="5A0D2BE9" w:rsidR="004C725C" w:rsidRDefault="004C725C" w:rsidP="000758E2">
      <w:pPr>
        <w:pStyle w:val="Ttulo1"/>
        <w:numPr>
          <w:ilvl w:val="0"/>
          <w:numId w:val="1"/>
        </w:numPr>
        <w:ind w:left="851" w:hanging="851"/>
      </w:pPr>
      <w:bookmarkStart w:id="14" w:name="__RefHeading___Toc476578037"/>
      <w:bookmarkStart w:id="15" w:name="_Toc81461907"/>
      <w:r>
        <w:rPr>
          <w:szCs w:val="20"/>
        </w:rPr>
        <w:t xml:space="preserve">DOCUMENTAÇÃO DE </w:t>
      </w:r>
      <w:bookmarkEnd w:id="14"/>
      <w:bookmarkEnd w:id="15"/>
      <w:r w:rsidR="002B6564">
        <w:rPr>
          <w:szCs w:val="20"/>
        </w:rPr>
        <w:t>HABILITAÇÃO</w:t>
      </w:r>
      <w:r>
        <w:rPr>
          <w:szCs w:val="20"/>
        </w:rPr>
        <w:t xml:space="preserve"> </w:t>
      </w:r>
    </w:p>
    <w:p w14:paraId="78100B61" w14:textId="77777777" w:rsidR="004C725C" w:rsidRDefault="004C725C">
      <w:pPr>
        <w:rPr>
          <w:szCs w:val="20"/>
        </w:rPr>
      </w:pPr>
    </w:p>
    <w:p w14:paraId="1A9181D9" w14:textId="77777777" w:rsidR="00B77B6F" w:rsidRDefault="00B77B6F" w:rsidP="00897016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  <w:rPr>
          <w:lang w:val="pt-BR"/>
        </w:rPr>
      </w:pPr>
      <w:r w:rsidRPr="00CC053B">
        <w:rPr>
          <w:szCs w:val="20"/>
        </w:rPr>
        <w:t>Deverá</w:t>
      </w:r>
      <w:r w:rsidRPr="00CC053B">
        <w:t xml:space="preserve"> ser apresentada em conformidade com as prescrições das leis que regem a matéria, de acordo com a previsão estabelecida no instrumento convocatório</w:t>
      </w:r>
      <w:r>
        <w:rPr>
          <w:lang w:val="pt-BR"/>
        </w:rPr>
        <w:t>.</w:t>
      </w:r>
    </w:p>
    <w:p w14:paraId="5B2F342D" w14:textId="77777777" w:rsidR="00B77B6F" w:rsidRPr="00B77B6F" w:rsidRDefault="00B77B6F" w:rsidP="00B77B6F"/>
    <w:p w14:paraId="3CF19417" w14:textId="77777777" w:rsidR="004C725C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</w:pPr>
      <w:r>
        <w:rPr>
          <w:b/>
          <w:szCs w:val="20"/>
        </w:rPr>
        <w:lastRenderedPageBreak/>
        <w:t>QUALIFICAÇÃO TÉCNICA</w:t>
      </w:r>
      <w:r>
        <w:rPr>
          <w:b/>
        </w:rPr>
        <w:t xml:space="preserve"> </w:t>
      </w:r>
    </w:p>
    <w:p w14:paraId="1ACB05DB" w14:textId="77777777" w:rsidR="004C725C" w:rsidRDefault="004C725C">
      <w:pPr>
        <w:rPr>
          <w:b/>
        </w:rPr>
      </w:pPr>
    </w:p>
    <w:p w14:paraId="79AC71AE" w14:textId="5FE163E7" w:rsidR="00972D15" w:rsidRDefault="00972D15" w:rsidP="00897016">
      <w:pPr>
        <w:pStyle w:val="Ttulo3"/>
        <w:numPr>
          <w:ilvl w:val="0"/>
          <w:numId w:val="0"/>
        </w:numPr>
        <w:ind w:left="851"/>
      </w:pPr>
      <w:r>
        <w:t xml:space="preserve">Serão aceitas propostas que atendam aos termos e condições das especificações técnicas sem desvio ou exceções aos requisitos técnicos, na forma solicitada no item </w:t>
      </w:r>
      <w:r>
        <w:fldChar w:fldCharType="begin"/>
      </w:r>
      <w:r>
        <w:instrText>REF _Ref466117572 \r \h</w:instrText>
      </w:r>
      <w:r>
        <w:fldChar w:fldCharType="separate"/>
      </w:r>
      <w:r w:rsidR="001A7892">
        <w:t>5</w:t>
      </w:r>
      <w:r>
        <w:fldChar w:fldCharType="end"/>
      </w:r>
      <w:r>
        <w:t xml:space="preserve"> deste Termo de Referência.</w:t>
      </w:r>
    </w:p>
    <w:p w14:paraId="67921938" w14:textId="77777777" w:rsidR="00972D15" w:rsidRDefault="00972D15" w:rsidP="00972D15">
      <w:pPr>
        <w:pStyle w:val="Ttulo3"/>
        <w:numPr>
          <w:ilvl w:val="0"/>
          <w:numId w:val="0"/>
        </w:numPr>
      </w:pPr>
    </w:p>
    <w:p w14:paraId="6ADE60AB" w14:textId="77777777" w:rsidR="00972D15" w:rsidRPr="00972D15" w:rsidRDefault="00972D15" w:rsidP="00972D15">
      <w:pPr>
        <w:pStyle w:val="PargrafodaLista"/>
        <w:numPr>
          <w:ilvl w:val="0"/>
          <w:numId w:val="6"/>
        </w:numPr>
        <w:outlineLvl w:val="0"/>
        <w:rPr>
          <w:rFonts w:cs="Times New Roman"/>
          <w:b/>
          <w:vanish/>
          <w:lang w:val="x-none"/>
        </w:rPr>
      </w:pPr>
      <w:bookmarkStart w:id="16" w:name="_Toc81461908"/>
      <w:bookmarkEnd w:id="16"/>
    </w:p>
    <w:p w14:paraId="702F6C77" w14:textId="77777777" w:rsidR="00972D15" w:rsidRPr="00972D15" w:rsidRDefault="00972D15" w:rsidP="00972D15">
      <w:pPr>
        <w:pStyle w:val="PargrafodaLista"/>
        <w:numPr>
          <w:ilvl w:val="0"/>
          <w:numId w:val="6"/>
        </w:numPr>
        <w:outlineLvl w:val="0"/>
        <w:rPr>
          <w:rFonts w:cs="Times New Roman"/>
          <w:b/>
          <w:vanish/>
          <w:lang w:val="x-none"/>
        </w:rPr>
      </w:pPr>
      <w:bookmarkStart w:id="17" w:name="_Toc81461909"/>
      <w:bookmarkEnd w:id="17"/>
    </w:p>
    <w:p w14:paraId="6661043E" w14:textId="77777777" w:rsidR="00972D15" w:rsidRPr="00972D15" w:rsidRDefault="00972D15" w:rsidP="00972D15">
      <w:pPr>
        <w:pStyle w:val="PargrafodaLista"/>
        <w:numPr>
          <w:ilvl w:val="0"/>
          <w:numId w:val="6"/>
        </w:numPr>
        <w:outlineLvl w:val="0"/>
        <w:rPr>
          <w:rFonts w:cs="Times New Roman"/>
          <w:b/>
          <w:vanish/>
          <w:lang w:val="x-none"/>
        </w:rPr>
      </w:pPr>
      <w:bookmarkStart w:id="18" w:name="_Toc81461910"/>
      <w:bookmarkEnd w:id="18"/>
    </w:p>
    <w:p w14:paraId="32ECB7D5" w14:textId="77777777" w:rsidR="00972D15" w:rsidRPr="00972D15" w:rsidRDefault="00972D15" w:rsidP="00972D15">
      <w:pPr>
        <w:pStyle w:val="PargrafodaLista"/>
        <w:numPr>
          <w:ilvl w:val="0"/>
          <w:numId w:val="6"/>
        </w:numPr>
        <w:outlineLvl w:val="0"/>
        <w:rPr>
          <w:rFonts w:cs="Times New Roman"/>
          <w:b/>
          <w:vanish/>
          <w:lang w:val="x-none"/>
        </w:rPr>
      </w:pPr>
      <w:bookmarkStart w:id="19" w:name="_Toc81461911"/>
      <w:bookmarkEnd w:id="19"/>
    </w:p>
    <w:p w14:paraId="3E554324" w14:textId="77777777" w:rsidR="00972D15" w:rsidRPr="00972D15" w:rsidRDefault="00972D15" w:rsidP="00972D15">
      <w:pPr>
        <w:pStyle w:val="PargrafodaLista"/>
        <w:numPr>
          <w:ilvl w:val="0"/>
          <w:numId w:val="6"/>
        </w:numPr>
        <w:outlineLvl w:val="0"/>
        <w:rPr>
          <w:rFonts w:cs="Times New Roman"/>
          <w:b/>
          <w:vanish/>
          <w:lang w:val="x-none"/>
        </w:rPr>
      </w:pPr>
      <w:bookmarkStart w:id="20" w:name="_Toc81461912"/>
      <w:bookmarkEnd w:id="20"/>
    </w:p>
    <w:p w14:paraId="67FD90F8" w14:textId="77777777" w:rsidR="00972D15" w:rsidRPr="00972D15" w:rsidRDefault="00972D15" w:rsidP="00972D15">
      <w:pPr>
        <w:pStyle w:val="PargrafodaLista"/>
        <w:numPr>
          <w:ilvl w:val="0"/>
          <w:numId w:val="6"/>
        </w:numPr>
        <w:outlineLvl w:val="0"/>
        <w:rPr>
          <w:rFonts w:cs="Times New Roman"/>
          <w:b/>
          <w:vanish/>
          <w:lang w:val="x-none"/>
        </w:rPr>
      </w:pPr>
      <w:bookmarkStart w:id="21" w:name="_Toc81461913"/>
      <w:bookmarkEnd w:id="21"/>
    </w:p>
    <w:p w14:paraId="05AF7295" w14:textId="77777777" w:rsidR="00972D15" w:rsidRPr="00972D15" w:rsidRDefault="00972D15" w:rsidP="00972D15">
      <w:pPr>
        <w:pStyle w:val="PargrafodaLista"/>
        <w:numPr>
          <w:ilvl w:val="0"/>
          <w:numId w:val="6"/>
        </w:numPr>
        <w:outlineLvl w:val="0"/>
        <w:rPr>
          <w:rFonts w:cs="Times New Roman"/>
          <w:b/>
          <w:vanish/>
          <w:lang w:val="x-none"/>
        </w:rPr>
      </w:pPr>
      <w:bookmarkStart w:id="22" w:name="_Toc81461914"/>
      <w:bookmarkEnd w:id="22"/>
    </w:p>
    <w:p w14:paraId="36CB749A" w14:textId="77777777" w:rsidR="00972D15" w:rsidRPr="00972D15" w:rsidRDefault="00972D15" w:rsidP="00972D15">
      <w:pPr>
        <w:pStyle w:val="PargrafodaLista"/>
        <w:numPr>
          <w:ilvl w:val="0"/>
          <w:numId w:val="6"/>
        </w:numPr>
        <w:outlineLvl w:val="0"/>
        <w:rPr>
          <w:rFonts w:cs="Times New Roman"/>
          <w:b/>
          <w:vanish/>
          <w:lang w:val="x-none"/>
        </w:rPr>
      </w:pPr>
      <w:bookmarkStart w:id="23" w:name="_Toc81461915"/>
      <w:bookmarkEnd w:id="23"/>
    </w:p>
    <w:p w14:paraId="364513CF" w14:textId="77777777" w:rsidR="00972D15" w:rsidRPr="00972D15" w:rsidRDefault="00972D15" w:rsidP="00972D15">
      <w:pPr>
        <w:pStyle w:val="PargrafodaLista"/>
        <w:numPr>
          <w:ilvl w:val="0"/>
          <w:numId w:val="6"/>
        </w:numPr>
        <w:outlineLvl w:val="0"/>
        <w:rPr>
          <w:rFonts w:cs="Times New Roman"/>
          <w:b/>
          <w:vanish/>
          <w:lang w:val="x-none"/>
        </w:rPr>
      </w:pPr>
      <w:bookmarkStart w:id="24" w:name="_Toc81461916"/>
      <w:bookmarkEnd w:id="24"/>
    </w:p>
    <w:p w14:paraId="1315BA34" w14:textId="77777777" w:rsidR="00972D15" w:rsidRPr="00972D15" w:rsidRDefault="00972D15" w:rsidP="00972D15">
      <w:pPr>
        <w:pStyle w:val="PargrafodaLista"/>
        <w:numPr>
          <w:ilvl w:val="1"/>
          <w:numId w:val="6"/>
        </w:numPr>
        <w:outlineLvl w:val="1"/>
        <w:rPr>
          <w:rFonts w:cs="Times New Roman"/>
          <w:vanish/>
          <w:lang w:val="x-none"/>
        </w:rPr>
      </w:pPr>
    </w:p>
    <w:p w14:paraId="439513BD" w14:textId="77777777" w:rsidR="00972D15" w:rsidRPr="00972D15" w:rsidRDefault="00972D15" w:rsidP="00972D15">
      <w:pPr>
        <w:pStyle w:val="PargrafodaLista"/>
        <w:numPr>
          <w:ilvl w:val="1"/>
          <w:numId w:val="6"/>
        </w:numPr>
        <w:outlineLvl w:val="1"/>
        <w:rPr>
          <w:rFonts w:cs="Times New Roman"/>
          <w:vanish/>
          <w:lang w:val="x-none"/>
        </w:rPr>
      </w:pPr>
    </w:p>
    <w:p w14:paraId="49231200" w14:textId="77777777" w:rsidR="00972D15" w:rsidRDefault="00972D15" w:rsidP="00972D15">
      <w:pPr>
        <w:pStyle w:val="Ttulo3"/>
        <w:ind w:left="709"/>
      </w:pPr>
      <w:r>
        <w:t>Será considerado desvio aceitável aquele que não afeta de maneira substancial a qualidade ou o desempenho (performance) dos equipamentos, que não restrinja os direitos da CODEVASF e as obrigações do licitante e que também não prejudique ou afete a posição competitiva de outros licitantes que ofertarem equipamentos dentro das condições estabelecidas. A CODEVASF poderá desprezar qualquer discrepância ou irregularidade de menor importância de uma proposta desde que não se verifiquem transgressões na forma construtiva e de materiais, constantes das Especificações Técnicas</w:t>
      </w:r>
      <w:r w:rsidRPr="00B05567">
        <w:t>, Anexo III</w:t>
      </w:r>
      <w:r>
        <w:t xml:space="preserve"> deste Termo de Referência. </w:t>
      </w:r>
    </w:p>
    <w:p w14:paraId="617669C2" w14:textId="77777777" w:rsidR="00972D15" w:rsidRDefault="00972D15" w:rsidP="00972D15"/>
    <w:p w14:paraId="16C41690" w14:textId="77777777" w:rsidR="00972D15" w:rsidRDefault="00972D15" w:rsidP="00972D15">
      <w:pPr>
        <w:pStyle w:val="Ttulo3"/>
        <w:ind w:left="0" w:firstLine="0"/>
      </w:pPr>
      <w:r>
        <w:t>O Licitante deverá apresentar os seguintes documentos:</w:t>
      </w:r>
    </w:p>
    <w:p w14:paraId="7BA2590B" w14:textId="77777777" w:rsidR="00972D15" w:rsidRDefault="00972D15" w:rsidP="00972D15">
      <w:pPr>
        <w:pStyle w:val="Ttulo3"/>
        <w:numPr>
          <w:ilvl w:val="0"/>
          <w:numId w:val="0"/>
        </w:numPr>
        <w:rPr>
          <w:szCs w:val="20"/>
        </w:rPr>
      </w:pPr>
    </w:p>
    <w:p w14:paraId="1E3EE6D2" w14:textId="77777777" w:rsidR="00972D15" w:rsidRDefault="00972D15" w:rsidP="00972D15">
      <w:pPr>
        <w:pStyle w:val="TEXTO"/>
        <w:numPr>
          <w:ilvl w:val="0"/>
          <w:numId w:val="36"/>
        </w:numPr>
        <w:suppressAutoHyphens w:val="0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Atestado(s) em nome da concorrente, fornecidos por pessoa jurídica de direito público ou privado, descrevendo os fornecimentos/serviços de forma a permitir a comprovação da experiência do licitante na execução de fornecimentos similares ao objeto da licitação, em quantidades que importe, no mínimo, 30% do total do item em questão.</w:t>
      </w:r>
    </w:p>
    <w:p w14:paraId="6E29C873" w14:textId="77777777" w:rsidR="00972D15" w:rsidRDefault="00972D15" w:rsidP="00972D15">
      <w:pPr>
        <w:pStyle w:val="TEXTO"/>
        <w:ind w:left="1200"/>
        <w:rPr>
          <w:rFonts w:ascii="Arial" w:hAnsi="Arial" w:cs="Arial"/>
          <w:sz w:val="20"/>
        </w:rPr>
      </w:pPr>
    </w:p>
    <w:p w14:paraId="53FBCC87" w14:textId="77777777" w:rsidR="00972D15" w:rsidRDefault="00972D15" w:rsidP="00972D15">
      <w:pPr>
        <w:pStyle w:val="TEXTO"/>
        <w:ind w:left="12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a1) Consideram-se fornecimentos similares: o fornecimento de objetos semelhantes aos itens listados nesse Termo de Referência e em seus anexos em aplicação e/ou complexidade construtiva.</w:t>
      </w:r>
    </w:p>
    <w:p w14:paraId="7DE22E7B" w14:textId="77777777" w:rsidR="00972D15" w:rsidRDefault="00972D15" w:rsidP="00972D15">
      <w:pPr>
        <w:pStyle w:val="TEXTO"/>
        <w:ind w:left="1200"/>
        <w:rPr>
          <w:rFonts w:ascii="Arial" w:hAnsi="Arial" w:cs="Arial"/>
          <w:sz w:val="20"/>
        </w:rPr>
      </w:pPr>
    </w:p>
    <w:p w14:paraId="691E23E9" w14:textId="77777777" w:rsidR="00972D15" w:rsidRDefault="00972D15" w:rsidP="00972D15">
      <w:pPr>
        <w:pStyle w:val="TEXTO"/>
        <w:ind w:left="120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a2) É permitida ao licitante a soma de atestados para o atendimento das exigências, desde que todas em seu nome na parte do fornecimento que a cabe;</w:t>
      </w:r>
    </w:p>
    <w:p w14:paraId="44548BF8" w14:textId="77777777" w:rsidR="00972D15" w:rsidRDefault="00972D15" w:rsidP="00972D15">
      <w:pPr>
        <w:pStyle w:val="TEXTO"/>
        <w:rPr>
          <w:rFonts w:ascii="Arial" w:hAnsi="Arial" w:cs="Arial"/>
          <w:strike/>
          <w:sz w:val="20"/>
        </w:rPr>
      </w:pPr>
    </w:p>
    <w:p w14:paraId="7A8A7944" w14:textId="77777777" w:rsidR="00972D15" w:rsidRDefault="00972D15" w:rsidP="00972D15">
      <w:pPr>
        <w:pStyle w:val="TEXTO"/>
        <w:numPr>
          <w:ilvl w:val="0"/>
          <w:numId w:val="36"/>
        </w:numPr>
        <w:suppressAutoHyphens w:val="0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 licitante deverá apresentar catálogos, desenhos e dados, ou descrição detalhada, sob forma de literatura, demonstrando as principais características construtivas e operacionais dos equipamentos objeto desta licitação, e compreenderá no mínimo o seguinte:</w:t>
      </w:r>
    </w:p>
    <w:p w14:paraId="2D5B0D2E" w14:textId="77777777" w:rsidR="00972D15" w:rsidRDefault="00972D15" w:rsidP="00972D15">
      <w:pPr>
        <w:pStyle w:val="SubItem"/>
        <w:spacing w:before="0"/>
        <w:ind w:left="1134" w:firstLine="0"/>
        <w:jc w:val="both"/>
        <w:rPr>
          <w:rFonts w:cs="Arial"/>
          <w:sz w:val="22"/>
        </w:rPr>
      </w:pPr>
    </w:p>
    <w:p w14:paraId="191571B5" w14:textId="77777777" w:rsidR="00972D15" w:rsidRDefault="00972D15" w:rsidP="00972D15">
      <w:pPr>
        <w:pStyle w:val="TEXTO"/>
        <w:ind w:left="1560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b1) Uma descrição detalhada das principais características técnicas e do desempenho dos bens;</w:t>
      </w:r>
    </w:p>
    <w:p w14:paraId="66B7F7FB" w14:textId="77777777" w:rsidR="00972D15" w:rsidRDefault="00972D15" w:rsidP="00972D15">
      <w:pPr>
        <w:pStyle w:val="TEXTO"/>
        <w:ind w:left="1560" w:hanging="426"/>
        <w:rPr>
          <w:rFonts w:ascii="Arial" w:hAnsi="Arial" w:cs="Arial"/>
          <w:sz w:val="20"/>
        </w:rPr>
      </w:pPr>
    </w:p>
    <w:p w14:paraId="3AB1401C" w14:textId="77777777" w:rsidR="00972D15" w:rsidRDefault="00972D15" w:rsidP="00972D15">
      <w:pPr>
        <w:pStyle w:val="TEXTO"/>
        <w:ind w:left="1560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b2) No caso da apresentação de catálogos de toda a linha de produtos do licitante, deve ser indicado claramente, quais os bens que constituem o objeto da proposta;</w:t>
      </w:r>
    </w:p>
    <w:p w14:paraId="3CF5498A" w14:textId="77777777" w:rsidR="00972D15" w:rsidRDefault="00972D15" w:rsidP="00972D15">
      <w:pPr>
        <w:pStyle w:val="TEXTO"/>
        <w:ind w:left="1560" w:hanging="426"/>
        <w:rPr>
          <w:rFonts w:ascii="Arial" w:hAnsi="Arial" w:cs="Arial"/>
          <w:sz w:val="20"/>
        </w:rPr>
      </w:pPr>
    </w:p>
    <w:p w14:paraId="29130508" w14:textId="77777777" w:rsidR="00972D15" w:rsidRDefault="00972D15" w:rsidP="00972D15"/>
    <w:p w14:paraId="59B4CBD6" w14:textId="77777777" w:rsidR="00972D15" w:rsidRDefault="00972D15" w:rsidP="00972D15">
      <w:pPr>
        <w:pStyle w:val="TEXTO"/>
        <w:rPr>
          <w:rFonts w:ascii="Arial" w:hAnsi="Arial" w:cs="Arial"/>
          <w:color w:val="0070C0"/>
          <w:sz w:val="20"/>
        </w:rPr>
      </w:pPr>
    </w:p>
    <w:p w14:paraId="07FCB8F9" w14:textId="77777777" w:rsidR="004C725C" w:rsidRPr="0010759E" w:rsidRDefault="00972D15" w:rsidP="00972D15">
      <w:pPr>
        <w:pStyle w:val="PargrafodaLista"/>
        <w:spacing w:before="120" w:after="120"/>
        <w:ind w:left="709" w:hanging="710"/>
      </w:pPr>
      <w:r>
        <w:t>9.2.3. Caso o licitante venha a fazer observações quanto aos requisitos técnicos exigidos nas especificações, o mesmo deverá explicitar, em sua proposta, uma lista de desvios em relação ao exigido, informando razões que a levaram a apresentar tais observações, fato este sujeito à aprovação pela Codevasf.</w:t>
      </w:r>
    </w:p>
    <w:p w14:paraId="0550CEF9" w14:textId="77777777" w:rsidR="004C725C" w:rsidRDefault="004C725C"/>
    <w:p w14:paraId="0820E7E0" w14:textId="77777777" w:rsidR="004C725C" w:rsidRDefault="004C725C" w:rsidP="000758E2">
      <w:pPr>
        <w:pStyle w:val="Ttulo1"/>
        <w:numPr>
          <w:ilvl w:val="0"/>
          <w:numId w:val="1"/>
        </w:numPr>
        <w:ind w:left="851" w:hanging="851"/>
      </w:pPr>
      <w:bookmarkStart w:id="25" w:name="_Toc81461917"/>
      <w:r>
        <w:rPr>
          <w:szCs w:val="20"/>
        </w:rPr>
        <w:t>ORÇAMENTO DE REFERÊNCIA E DOTAÇÃO ORÇAMENTÁRIA</w:t>
      </w:r>
      <w:bookmarkEnd w:id="25"/>
    </w:p>
    <w:p w14:paraId="716C1F70" w14:textId="77777777" w:rsidR="005A27B1" w:rsidRDefault="005A27B1" w:rsidP="005A27B1">
      <w:pPr>
        <w:ind w:left="426" w:hanging="426"/>
        <w:rPr>
          <w:szCs w:val="20"/>
        </w:rPr>
      </w:pPr>
    </w:p>
    <w:p w14:paraId="5BFF0C30" w14:textId="77777777" w:rsidR="00972D15" w:rsidRDefault="00972D15" w:rsidP="005A27B1">
      <w:pPr>
        <w:ind w:left="426" w:hanging="426"/>
        <w:rPr>
          <w:szCs w:val="20"/>
        </w:rPr>
      </w:pPr>
    </w:p>
    <w:p w14:paraId="62837B0E" w14:textId="77777777" w:rsidR="004C725C" w:rsidRPr="00972D15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</w:pPr>
      <w:r w:rsidRPr="00972D15">
        <w:rPr>
          <w:szCs w:val="20"/>
        </w:rPr>
        <w:t xml:space="preserve">A Codevasf se propõe a pagar pelos fornecimentos, objeto desta licitação, o valor máximo global  de </w:t>
      </w:r>
      <w:r w:rsidR="00B671B5" w:rsidRPr="00B671B5">
        <w:rPr>
          <w:szCs w:val="20"/>
        </w:rPr>
        <w:t>R$ 53.371.166,80 (cinquenta e três milhões trezentos e setenta e um mil cento e sessenta e seis reais e oitenta centavos), cotado no mês de novembro/2021</w:t>
      </w:r>
      <w:r w:rsidRPr="00972D15">
        <w:rPr>
          <w:szCs w:val="20"/>
        </w:rPr>
        <w:t>, conforme indicado n</w:t>
      </w:r>
      <w:r w:rsidR="00B05567">
        <w:rPr>
          <w:szCs w:val="20"/>
          <w:lang w:val="pt-BR"/>
        </w:rPr>
        <w:t xml:space="preserve">o </w:t>
      </w:r>
      <w:r w:rsidR="00B05567" w:rsidRPr="00824E8E">
        <w:rPr>
          <w:szCs w:val="20"/>
          <w:lang w:val="pt-BR"/>
        </w:rPr>
        <w:t>Escopo de Fornecimento e</w:t>
      </w:r>
      <w:r w:rsidRPr="00824E8E">
        <w:rPr>
          <w:szCs w:val="20"/>
        </w:rPr>
        <w:t xml:space="preserve"> Planilhas de Quantidades e Preços Orçados, constantes do Anexo II </w:t>
      </w:r>
      <w:r w:rsidRPr="00972D15">
        <w:rPr>
          <w:szCs w:val="20"/>
        </w:rPr>
        <w:t xml:space="preserve">deste termo de Referência. </w:t>
      </w:r>
    </w:p>
    <w:p w14:paraId="6914BE52" w14:textId="77777777" w:rsidR="00BD1FB3" w:rsidRDefault="00BD1FB3" w:rsidP="00BD1FB3">
      <w:pPr>
        <w:ind w:left="426" w:hanging="426"/>
        <w:rPr>
          <w:szCs w:val="20"/>
        </w:rPr>
      </w:pPr>
    </w:p>
    <w:p w14:paraId="5BD641C1" w14:textId="77777777" w:rsidR="004C725C" w:rsidRDefault="004C725C">
      <w:pPr>
        <w:rPr>
          <w:szCs w:val="20"/>
        </w:rPr>
      </w:pPr>
    </w:p>
    <w:p w14:paraId="45A56D84" w14:textId="77777777" w:rsidR="004C725C" w:rsidRPr="00F57D23" w:rsidRDefault="004C725C" w:rsidP="000758E2">
      <w:pPr>
        <w:pStyle w:val="Ttulo1"/>
        <w:numPr>
          <w:ilvl w:val="0"/>
          <w:numId w:val="1"/>
        </w:numPr>
        <w:tabs>
          <w:tab w:val="left" w:pos="851"/>
        </w:tabs>
        <w:ind w:left="851" w:hanging="851"/>
        <w:rPr>
          <w:szCs w:val="20"/>
        </w:rPr>
      </w:pPr>
      <w:bookmarkStart w:id="26" w:name="_Toc81461918"/>
      <w:r>
        <w:rPr>
          <w:szCs w:val="20"/>
        </w:rPr>
        <w:t>PRAZO DE EXECUÇÃO DOS FORNECIMENTOS</w:t>
      </w:r>
      <w:bookmarkEnd w:id="26"/>
    </w:p>
    <w:p w14:paraId="76674A13" w14:textId="77777777" w:rsidR="004C725C" w:rsidRDefault="004C725C">
      <w:pPr>
        <w:rPr>
          <w:szCs w:val="20"/>
        </w:rPr>
      </w:pPr>
    </w:p>
    <w:p w14:paraId="7391B508" w14:textId="77777777" w:rsidR="00972D15" w:rsidRPr="00972D15" w:rsidRDefault="00972D15" w:rsidP="00972D15">
      <w:pPr>
        <w:pStyle w:val="PargrafodaLista"/>
        <w:numPr>
          <w:ilvl w:val="0"/>
          <w:numId w:val="6"/>
        </w:numPr>
        <w:outlineLvl w:val="0"/>
        <w:rPr>
          <w:rFonts w:cs="Times New Roman"/>
          <w:b/>
          <w:vanish/>
          <w:lang w:val="x-none"/>
        </w:rPr>
      </w:pPr>
      <w:bookmarkStart w:id="27" w:name="_Toc81461919"/>
      <w:bookmarkStart w:id="28" w:name="_Ref441156019"/>
      <w:bookmarkEnd w:id="27"/>
    </w:p>
    <w:p w14:paraId="37DAF71B" w14:textId="77777777" w:rsidR="00972D15" w:rsidRPr="00972D15" w:rsidRDefault="00972D15" w:rsidP="00972D15">
      <w:pPr>
        <w:pStyle w:val="PargrafodaLista"/>
        <w:numPr>
          <w:ilvl w:val="0"/>
          <w:numId w:val="6"/>
        </w:numPr>
        <w:outlineLvl w:val="0"/>
        <w:rPr>
          <w:rFonts w:cs="Times New Roman"/>
          <w:b/>
          <w:vanish/>
          <w:lang w:val="x-none"/>
        </w:rPr>
      </w:pPr>
      <w:bookmarkStart w:id="29" w:name="_Toc81461920"/>
      <w:bookmarkEnd w:id="29"/>
    </w:p>
    <w:p w14:paraId="6646A2BE" w14:textId="77777777" w:rsidR="00972D15" w:rsidRDefault="00972D15" w:rsidP="00972D15">
      <w:pPr>
        <w:pStyle w:val="Ttulo2"/>
        <w:ind w:left="567" w:hanging="567"/>
      </w:pPr>
      <w:r>
        <w:t>O prazo para vigência do instrumento contratual será de 180 (cento e oitenta) dias, contados</w:t>
      </w:r>
      <w:r>
        <w:rPr>
          <w:color w:val="FF0000"/>
        </w:rPr>
        <w:t xml:space="preserve"> </w:t>
      </w:r>
      <w:r>
        <w:rPr>
          <w:u w:val="single"/>
        </w:rPr>
        <w:t>a partir da data da assinatura do contrato ou emissão da Ordem de Fornecimento</w:t>
      </w:r>
      <w:r>
        <w:t xml:space="preserve">, sendo </w:t>
      </w:r>
      <w:r w:rsidR="00B671B5">
        <w:rPr>
          <w:lang w:val="pt-BR"/>
        </w:rPr>
        <w:t>12</w:t>
      </w:r>
      <w:r>
        <w:t>0 (</w:t>
      </w:r>
      <w:r w:rsidR="00B671B5">
        <w:rPr>
          <w:lang w:val="pt-BR"/>
        </w:rPr>
        <w:t>cento e vinte</w:t>
      </w:r>
      <w:r>
        <w:t>)</w:t>
      </w:r>
      <w:r>
        <w:rPr>
          <w:color w:val="FF0000"/>
        </w:rPr>
        <w:t xml:space="preserve"> </w:t>
      </w:r>
      <w:r>
        <w:t xml:space="preserve">dias consecutivos o prazo de execução do objeto deste TR, acrescido de mais </w:t>
      </w:r>
      <w:r w:rsidR="00B671B5">
        <w:rPr>
          <w:lang w:val="pt-BR"/>
        </w:rPr>
        <w:t>6</w:t>
      </w:r>
      <w:r>
        <w:t>0 (</w:t>
      </w:r>
      <w:r w:rsidR="00B671B5">
        <w:rPr>
          <w:lang w:val="pt-BR"/>
        </w:rPr>
        <w:t>sessenta</w:t>
      </w:r>
      <w:r>
        <w:t>) dias consecutivos para expedição do Termo de Encerramento Físico dos fornecimentos.</w:t>
      </w:r>
    </w:p>
    <w:p w14:paraId="3EDE4E5B" w14:textId="77777777" w:rsidR="00972D15" w:rsidRDefault="00972D15" w:rsidP="00972D15">
      <w:pPr>
        <w:pStyle w:val="Ttulo2"/>
        <w:numPr>
          <w:ilvl w:val="0"/>
          <w:numId w:val="0"/>
        </w:numPr>
      </w:pPr>
      <w:r>
        <w:rPr>
          <w:rFonts w:eastAsia="Arial" w:cs="Arial"/>
        </w:rPr>
        <w:t xml:space="preserve"> </w:t>
      </w:r>
    </w:p>
    <w:p w14:paraId="7170D225" w14:textId="77777777" w:rsidR="00972D15" w:rsidRDefault="00972D15" w:rsidP="00972D15">
      <w:pPr>
        <w:pStyle w:val="Ttulo2"/>
        <w:numPr>
          <w:ilvl w:val="1"/>
          <w:numId w:val="0"/>
        </w:numPr>
        <w:ind w:left="567" w:hanging="567"/>
      </w:pPr>
      <w:r>
        <w:t>11.</w:t>
      </w:r>
      <w:r>
        <w:rPr>
          <w:lang w:val="pt-BR"/>
        </w:rPr>
        <w:t>2</w:t>
      </w:r>
      <w:r>
        <w:t>.</w:t>
      </w:r>
      <w:r>
        <w:tab/>
        <w:t xml:space="preserve">O prazo referenciado no subitem acima, deverá atender o cronograma físico-financeiro constante do </w:t>
      </w:r>
      <w:r w:rsidRPr="00824E8E">
        <w:t>Anexo VI</w:t>
      </w:r>
      <w:r w:rsidR="00B05567" w:rsidRPr="00824E8E">
        <w:rPr>
          <w:lang w:val="pt-BR"/>
        </w:rPr>
        <w:t>I</w:t>
      </w:r>
      <w:r w:rsidRPr="00824E8E">
        <w:t xml:space="preserve"> </w:t>
      </w:r>
      <w:r>
        <w:t>deste Termo de Referência.</w:t>
      </w:r>
    </w:p>
    <w:p w14:paraId="103AD486" w14:textId="77777777" w:rsidR="00F25ECC" w:rsidRPr="00F25ECC" w:rsidRDefault="00F25ECC" w:rsidP="00972D15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color w:val="0070C0"/>
        </w:rPr>
      </w:pPr>
    </w:p>
    <w:p w14:paraId="3BF7CE8E" w14:textId="77777777" w:rsidR="004C725C" w:rsidRDefault="004C725C">
      <w:pPr>
        <w:rPr>
          <w:highlight w:val="yellow"/>
          <w:u w:val="single"/>
        </w:rPr>
      </w:pPr>
    </w:p>
    <w:p w14:paraId="2CBBE811" w14:textId="77777777" w:rsidR="004C725C" w:rsidRDefault="004C725C" w:rsidP="000758E2">
      <w:pPr>
        <w:pStyle w:val="Ttulo1"/>
        <w:numPr>
          <w:ilvl w:val="0"/>
          <w:numId w:val="1"/>
        </w:numPr>
        <w:tabs>
          <w:tab w:val="left" w:pos="851"/>
        </w:tabs>
        <w:ind w:left="851" w:hanging="851"/>
      </w:pPr>
      <w:bookmarkStart w:id="30" w:name="_Toc81461921"/>
      <w:bookmarkEnd w:id="28"/>
      <w:r>
        <w:rPr>
          <w:szCs w:val="20"/>
        </w:rPr>
        <w:t>FORMAS E CONDIÇÕES DE PAGAMENTO</w:t>
      </w:r>
      <w:bookmarkEnd w:id="30"/>
    </w:p>
    <w:p w14:paraId="3FC29CC8" w14:textId="77777777" w:rsidR="00730BF0" w:rsidRDefault="00730BF0" w:rsidP="00730BF0">
      <w:pPr>
        <w:pStyle w:val="Ttulo2"/>
        <w:numPr>
          <w:ilvl w:val="0"/>
          <w:numId w:val="0"/>
        </w:numPr>
        <w:suppressAutoHyphens w:val="0"/>
        <w:rPr>
          <w:szCs w:val="20"/>
        </w:rPr>
      </w:pPr>
    </w:p>
    <w:p w14:paraId="28057EDF" w14:textId="77777777" w:rsidR="00730BF0" w:rsidRDefault="00972D15" w:rsidP="001C7D11">
      <w:pPr>
        <w:pStyle w:val="Ttulo3"/>
        <w:numPr>
          <w:ilvl w:val="1"/>
          <w:numId w:val="1"/>
        </w:numPr>
        <w:suppressAutoHyphens w:val="0"/>
        <w:ind w:left="567" w:hanging="567"/>
        <w:rPr>
          <w:szCs w:val="20"/>
        </w:rPr>
      </w:pPr>
      <w:bookmarkStart w:id="31" w:name="_Ref466124326"/>
      <w:r>
        <w:rPr>
          <w:szCs w:val="20"/>
        </w:rPr>
        <w:t>Os pagamentos, objeto desta licitação, serão efetuados em reais, com base no preço unitário do material, efetivamente entregue, contra a apresentação das Notas Fiscais/Faturas devidamente atestadas pela Fiscalização da CODEVASF, conforme legislação vigente</w:t>
      </w:r>
      <w:bookmarkEnd w:id="31"/>
      <w:r>
        <w:rPr>
          <w:szCs w:val="20"/>
        </w:rPr>
        <w:t>.</w:t>
      </w:r>
    </w:p>
    <w:p w14:paraId="75E0FF29" w14:textId="77777777" w:rsidR="001C7D11" w:rsidRPr="001C7D11" w:rsidRDefault="001C7D11" w:rsidP="001C7D11">
      <w:pPr>
        <w:rPr>
          <w:lang w:val="x-none"/>
        </w:rPr>
      </w:pPr>
    </w:p>
    <w:p w14:paraId="53A9B30B" w14:textId="77777777" w:rsidR="001C7D11" w:rsidRPr="001C7D11" w:rsidRDefault="001C7D11" w:rsidP="001C7D11">
      <w:pPr>
        <w:numPr>
          <w:ilvl w:val="1"/>
          <w:numId w:val="1"/>
        </w:numPr>
        <w:ind w:left="567" w:hanging="567"/>
      </w:pPr>
      <w:r>
        <w:rPr>
          <w:szCs w:val="20"/>
        </w:rPr>
        <w:t>Será observado o prazo de até 30 (trinta) dias para pagamento, contados da data final do período de adimplemento de cada parcela.</w:t>
      </w:r>
    </w:p>
    <w:p w14:paraId="30467D3F" w14:textId="77777777" w:rsidR="004C725C" w:rsidRPr="00A57181" w:rsidRDefault="004C725C" w:rsidP="00A57181">
      <w:pPr>
        <w:pStyle w:val="Ttulo3"/>
        <w:numPr>
          <w:ilvl w:val="0"/>
          <w:numId w:val="0"/>
        </w:numPr>
        <w:suppressAutoHyphens w:val="0"/>
        <w:ind w:left="851"/>
        <w:rPr>
          <w:color w:val="0070C0"/>
        </w:rPr>
      </w:pPr>
    </w:p>
    <w:p w14:paraId="1B3FA1F8" w14:textId="77777777" w:rsidR="00730BF0" w:rsidRDefault="00730BF0" w:rsidP="00FE1B84">
      <w:pPr>
        <w:rPr>
          <w:lang w:val="x-none"/>
        </w:rPr>
      </w:pPr>
    </w:p>
    <w:p w14:paraId="733576E4" w14:textId="77777777" w:rsidR="004C725C" w:rsidRDefault="00BF6047" w:rsidP="000758E2">
      <w:pPr>
        <w:pStyle w:val="Ttulo1"/>
        <w:numPr>
          <w:ilvl w:val="0"/>
          <w:numId w:val="1"/>
        </w:numPr>
        <w:tabs>
          <w:tab w:val="left" w:pos="851"/>
        </w:tabs>
        <w:ind w:left="851" w:hanging="851"/>
      </w:pPr>
      <w:bookmarkStart w:id="32" w:name="_Toc81461922"/>
      <w:r w:rsidRPr="00E00FA8">
        <w:rPr>
          <w:szCs w:val="20"/>
        </w:rPr>
        <w:t>REVISÃO</w:t>
      </w:r>
      <w:r>
        <w:rPr>
          <w:szCs w:val="20"/>
          <w:lang w:val="pt-BR"/>
        </w:rPr>
        <w:t xml:space="preserve"> DOS PREÇOS REGISTRADO</w:t>
      </w:r>
      <w:r w:rsidR="001B3D61">
        <w:rPr>
          <w:szCs w:val="20"/>
          <w:lang w:val="pt-BR"/>
        </w:rPr>
        <w:t>S</w:t>
      </w:r>
      <w:bookmarkEnd w:id="32"/>
    </w:p>
    <w:p w14:paraId="651EF3D3" w14:textId="77777777" w:rsidR="004C725C" w:rsidRDefault="004C725C">
      <w:pPr>
        <w:rPr>
          <w:szCs w:val="20"/>
        </w:rPr>
      </w:pPr>
    </w:p>
    <w:p w14:paraId="6F7CCE2D" w14:textId="77777777" w:rsidR="00321D29" w:rsidRDefault="00321D29">
      <w:pPr>
        <w:rPr>
          <w:szCs w:val="20"/>
        </w:rPr>
      </w:pPr>
    </w:p>
    <w:p w14:paraId="21FE7D19" w14:textId="77777777" w:rsidR="00BF6047" w:rsidRPr="00016D34" w:rsidRDefault="00BF6047" w:rsidP="000758E2">
      <w:pPr>
        <w:pStyle w:val="Ttulo2"/>
        <w:numPr>
          <w:ilvl w:val="1"/>
          <w:numId w:val="1"/>
        </w:numPr>
        <w:tabs>
          <w:tab w:val="left" w:pos="851"/>
        </w:tabs>
        <w:rPr>
          <w:bCs/>
        </w:rPr>
      </w:pPr>
      <w:r w:rsidRPr="00016D34">
        <w:t>Os preços ofertados em Ata serão fixos</w:t>
      </w:r>
      <w:r w:rsidR="00166B57">
        <w:rPr>
          <w:lang w:val="pt-BR"/>
        </w:rPr>
        <w:t>, podendo ser revistos, exclusivamente,</w:t>
      </w:r>
      <w:r w:rsidRPr="00016D34">
        <w:rPr>
          <w:bCs/>
        </w:rPr>
        <w:t xml:space="preserve"> em decorrência de eventual redução dos preços praticados no mercado ou de fato que eleve o custo dos bens registrados</w:t>
      </w:r>
      <w:r w:rsidR="00166B57">
        <w:rPr>
          <w:bCs/>
          <w:lang w:val="pt-BR"/>
        </w:rPr>
        <w:t xml:space="preserve"> de tal modo que a viabilidade dos fornecimentos seja ameaçada</w:t>
      </w:r>
      <w:r w:rsidRPr="00016D34">
        <w:rPr>
          <w:bCs/>
        </w:rPr>
        <w:t>, cabendo ao órgão gerenciador (Codevasf) promover negociações junto às licitantes participantes, observadas as disposições do Capítulo VIII do Decreto n.º 7.892/2013.</w:t>
      </w:r>
    </w:p>
    <w:p w14:paraId="3B11FF86" w14:textId="77777777" w:rsidR="00BF6047" w:rsidRPr="00016D34" w:rsidRDefault="00BF6047" w:rsidP="00BF6047">
      <w:pPr>
        <w:rPr>
          <w:bCs/>
        </w:rPr>
      </w:pPr>
    </w:p>
    <w:p w14:paraId="3C84908C" w14:textId="77777777" w:rsidR="00BF6047" w:rsidRDefault="00BF6047" w:rsidP="000758E2">
      <w:pPr>
        <w:pStyle w:val="Ttulo1"/>
        <w:numPr>
          <w:ilvl w:val="0"/>
          <w:numId w:val="1"/>
        </w:numPr>
        <w:tabs>
          <w:tab w:val="left" w:pos="851"/>
        </w:tabs>
        <w:ind w:left="851" w:hanging="851"/>
        <w:rPr>
          <w:szCs w:val="20"/>
        </w:rPr>
      </w:pPr>
      <w:bookmarkStart w:id="33" w:name="_Toc81461923"/>
      <w:r>
        <w:rPr>
          <w:szCs w:val="20"/>
        </w:rPr>
        <w:t>REAJUSTAMENTO DOS PREÇOS</w:t>
      </w:r>
      <w:bookmarkEnd w:id="33"/>
    </w:p>
    <w:p w14:paraId="44AA0EAB" w14:textId="77777777" w:rsidR="00BF6047" w:rsidRDefault="00BF6047" w:rsidP="00BF6047">
      <w:pPr>
        <w:rPr>
          <w:lang w:val="x-none"/>
        </w:rPr>
      </w:pPr>
    </w:p>
    <w:p w14:paraId="4B019EB8" w14:textId="77777777" w:rsidR="008258F6" w:rsidRDefault="008258F6" w:rsidP="00BF6047">
      <w:pPr>
        <w:rPr>
          <w:lang w:val="x-none"/>
        </w:rPr>
      </w:pPr>
    </w:p>
    <w:p w14:paraId="1832E891" w14:textId="77777777" w:rsidR="001C7D11" w:rsidRPr="001C7D11" w:rsidRDefault="001C7D11" w:rsidP="001C7D11">
      <w:pPr>
        <w:pStyle w:val="PargrafodaLista"/>
        <w:numPr>
          <w:ilvl w:val="0"/>
          <w:numId w:val="6"/>
        </w:numPr>
        <w:outlineLvl w:val="0"/>
        <w:rPr>
          <w:rFonts w:cs="Times New Roman"/>
          <w:b/>
          <w:vanish/>
          <w:lang w:val="x-none"/>
        </w:rPr>
      </w:pPr>
      <w:bookmarkStart w:id="34" w:name="_Toc81461924"/>
      <w:bookmarkEnd w:id="34"/>
    </w:p>
    <w:p w14:paraId="7410AF7B" w14:textId="77777777" w:rsidR="001C7D11" w:rsidRPr="001C7D11" w:rsidRDefault="001C7D11" w:rsidP="001C7D11">
      <w:pPr>
        <w:pStyle w:val="PargrafodaLista"/>
        <w:numPr>
          <w:ilvl w:val="0"/>
          <w:numId w:val="6"/>
        </w:numPr>
        <w:outlineLvl w:val="0"/>
        <w:rPr>
          <w:rFonts w:cs="Times New Roman"/>
          <w:b/>
          <w:vanish/>
          <w:lang w:val="x-none"/>
        </w:rPr>
      </w:pPr>
      <w:bookmarkStart w:id="35" w:name="_Toc81461925"/>
      <w:bookmarkEnd w:id="35"/>
    </w:p>
    <w:p w14:paraId="3F28F35A" w14:textId="77777777" w:rsidR="001C7D11" w:rsidRPr="001C7D11" w:rsidRDefault="001C7D11" w:rsidP="001C7D11">
      <w:pPr>
        <w:pStyle w:val="PargrafodaLista"/>
        <w:numPr>
          <w:ilvl w:val="0"/>
          <w:numId w:val="6"/>
        </w:numPr>
        <w:outlineLvl w:val="0"/>
        <w:rPr>
          <w:rFonts w:cs="Times New Roman"/>
          <w:b/>
          <w:vanish/>
          <w:lang w:val="x-none"/>
        </w:rPr>
      </w:pPr>
      <w:bookmarkStart w:id="36" w:name="_Toc81461926"/>
      <w:bookmarkEnd w:id="36"/>
    </w:p>
    <w:p w14:paraId="210C8C4E" w14:textId="07021925" w:rsidR="001C7D11" w:rsidRDefault="001C7D11" w:rsidP="001C7D11">
      <w:pPr>
        <w:pStyle w:val="Ttulo2"/>
        <w:tabs>
          <w:tab w:val="num" w:pos="1252"/>
        </w:tabs>
        <w:ind w:left="432"/>
      </w:pPr>
      <w:r>
        <w:t xml:space="preserve">Os preços permanecerão válidos pelo período de um ano contado da data de </w:t>
      </w:r>
      <w:r w:rsidR="00166B57">
        <w:rPr>
          <w:lang w:val="pt-BR"/>
        </w:rPr>
        <w:t xml:space="preserve">assinatura do instrumento </w:t>
      </w:r>
      <w:r w:rsidR="00796BE7">
        <w:rPr>
          <w:lang w:val="pt-BR"/>
        </w:rPr>
        <w:t>da ata de registro de preços</w:t>
      </w:r>
      <w:r>
        <w:t>. Após este prazo, poderão ser reajustados aplicando-se a seguinte fórmula de reajuste:</w:t>
      </w:r>
    </w:p>
    <w:p w14:paraId="796F402F" w14:textId="77777777" w:rsidR="001C7D11" w:rsidRDefault="001C7D11" w:rsidP="001C7D11">
      <w:pPr>
        <w:rPr>
          <w:color w:val="000000"/>
          <w:szCs w:val="20"/>
        </w:rPr>
      </w:pPr>
    </w:p>
    <w:p w14:paraId="3BFE3F97" w14:textId="77777777" w:rsidR="001C7D11" w:rsidRDefault="001C7D11" w:rsidP="001C7D11">
      <w:pPr>
        <w:ind w:left="709"/>
        <w:rPr>
          <w:color w:val="000000"/>
        </w:rPr>
      </w:pPr>
      <w:r>
        <w:rPr>
          <w:rFonts w:eastAsia="Arial"/>
          <w:color w:val="000000"/>
        </w:rPr>
        <w:t xml:space="preserve">                      </w:t>
      </w:r>
      <w:r>
        <w:rPr>
          <w:color w:val="000000"/>
        </w:rPr>
        <w:t>I1 – I0</w:t>
      </w:r>
    </w:p>
    <w:p w14:paraId="23DA48B7" w14:textId="77777777" w:rsidR="001C7D11" w:rsidRDefault="001C7D11" w:rsidP="001C7D11">
      <w:pPr>
        <w:ind w:left="709"/>
        <w:rPr>
          <w:color w:val="000000"/>
        </w:rPr>
      </w:pPr>
      <w:r>
        <w:rPr>
          <w:rFonts w:eastAsia="Arial"/>
          <w:color w:val="000000"/>
        </w:rPr>
        <w:t xml:space="preserve">           </w:t>
      </w:r>
      <w:r>
        <w:rPr>
          <w:color w:val="000000"/>
        </w:rPr>
        <w:t>R = V [----------], onde:</w:t>
      </w:r>
    </w:p>
    <w:p w14:paraId="08246B8D" w14:textId="77777777" w:rsidR="001C7D11" w:rsidRDefault="001C7D11" w:rsidP="001C7D11">
      <w:pPr>
        <w:ind w:left="709"/>
        <w:rPr>
          <w:color w:val="000000"/>
        </w:rPr>
      </w:pPr>
      <w:r>
        <w:rPr>
          <w:rFonts w:eastAsia="Arial"/>
          <w:color w:val="000000"/>
        </w:rPr>
        <w:t xml:space="preserve">                          </w:t>
      </w:r>
      <w:r>
        <w:rPr>
          <w:color w:val="000000"/>
        </w:rPr>
        <w:t>I0</w:t>
      </w:r>
    </w:p>
    <w:p w14:paraId="783EB63E" w14:textId="77777777" w:rsidR="001C7D11" w:rsidRDefault="001C7D11" w:rsidP="001C7D11">
      <w:pPr>
        <w:ind w:left="709"/>
        <w:rPr>
          <w:b/>
          <w:color w:val="000000"/>
        </w:rPr>
      </w:pPr>
    </w:p>
    <w:p w14:paraId="18E2674E" w14:textId="77777777" w:rsidR="001C7D11" w:rsidRDefault="001C7D11" w:rsidP="001C7D11">
      <w:pPr>
        <w:ind w:left="709"/>
        <w:rPr>
          <w:b/>
          <w:color w:val="000000"/>
        </w:rPr>
      </w:pPr>
      <w:r>
        <w:rPr>
          <w:b/>
          <w:color w:val="000000"/>
        </w:rPr>
        <w:t>Onde:</w:t>
      </w:r>
    </w:p>
    <w:p w14:paraId="40A1DBB3" w14:textId="77777777" w:rsidR="001C7D11" w:rsidRDefault="001C7D11" w:rsidP="001C7D11">
      <w:pPr>
        <w:ind w:left="709"/>
        <w:rPr>
          <w:color w:val="000000"/>
        </w:rPr>
      </w:pPr>
      <w:r>
        <w:rPr>
          <w:color w:val="000000"/>
        </w:rPr>
        <w:t>“R” é o valor do reajuste procurado</w:t>
      </w:r>
    </w:p>
    <w:p w14:paraId="1C763CFE" w14:textId="77777777" w:rsidR="001C7D11" w:rsidRDefault="001C7D11" w:rsidP="001C7D11">
      <w:pPr>
        <w:ind w:left="709"/>
        <w:rPr>
          <w:color w:val="000000"/>
        </w:rPr>
      </w:pPr>
      <w:r>
        <w:rPr>
          <w:color w:val="000000"/>
        </w:rPr>
        <w:t>“V” é o valor contratual a ser reajustado</w:t>
      </w:r>
    </w:p>
    <w:p w14:paraId="7F0EA360" w14:textId="77777777" w:rsidR="001C7D11" w:rsidRDefault="001C7D11" w:rsidP="001C7D11">
      <w:pPr>
        <w:ind w:left="709"/>
        <w:rPr>
          <w:color w:val="000000"/>
        </w:rPr>
      </w:pPr>
      <w:r>
        <w:rPr>
          <w:color w:val="000000"/>
        </w:rPr>
        <w:t>“I</w:t>
      </w:r>
      <w:proofErr w:type="gramStart"/>
      <w:r>
        <w:rPr>
          <w:color w:val="000000"/>
        </w:rPr>
        <w:t>1”  é</w:t>
      </w:r>
      <w:proofErr w:type="gramEnd"/>
      <w:r>
        <w:rPr>
          <w:color w:val="000000"/>
        </w:rPr>
        <w:t xml:space="preserve"> o índice correspondente ao mês do aniversário da Proposta</w:t>
      </w:r>
    </w:p>
    <w:p w14:paraId="6F9EA889" w14:textId="77777777" w:rsidR="008956CE" w:rsidRDefault="001C7D11" w:rsidP="001C7D11">
      <w:pPr>
        <w:ind w:left="1416"/>
      </w:pPr>
      <w:r>
        <w:rPr>
          <w:rFonts w:eastAsia="Arial"/>
          <w:color w:val="000000"/>
        </w:rPr>
        <w:t xml:space="preserve">        </w:t>
      </w:r>
      <w:r>
        <w:rPr>
          <w:color w:val="000000"/>
        </w:rPr>
        <w:t>“I</w:t>
      </w:r>
      <w:proofErr w:type="gramStart"/>
      <w:r>
        <w:rPr>
          <w:color w:val="000000"/>
        </w:rPr>
        <w:t>0”  é</w:t>
      </w:r>
      <w:proofErr w:type="gramEnd"/>
      <w:r>
        <w:rPr>
          <w:color w:val="000000"/>
        </w:rPr>
        <w:t xml:space="preserve"> o índice inicial correspondente ao mês de apresentação da Proposta</w:t>
      </w:r>
      <w:r>
        <w:rPr>
          <w:color w:val="0070C0"/>
        </w:rPr>
        <w:t xml:space="preserve"> </w:t>
      </w:r>
    </w:p>
    <w:p w14:paraId="34B489FB" w14:textId="77777777" w:rsidR="008956CE" w:rsidRDefault="008956CE" w:rsidP="008956CE">
      <w:pPr>
        <w:rPr>
          <w:b/>
          <w:bCs/>
          <w:color w:val="0070C0"/>
        </w:rPr>
      </w:pPr>
    </w:p>
    <w:p w14:paraId="0D1E1F8E" w14:textId="77777777" w:rsidR="00E00FA8" w:rsidRDefault="00E00FA8" w:rsidP="000758E2">
      <w:pPr>
        <w:numPr>
          <w:ilvl w:val="2"/>
          <w:numId w:val="1"/>
        </w:numPr>
        <w:tabs>
          <w:tab w:val="left" w:pos="851"/>
        </w:tabs>
      </w:pPr>
      <w:r w:rsidRPr="002C7035">
        <w:rPr>
          <w:color w:val="000000"/>
          <w:szCs w:val="20"/>
        </w:rPr>
        <w:t>Nos reajustes subsequentes ao primeiro, o interregno mínimo de um ano será contado a partir dos efeitos financeiros do último reajuste</w:t>
      </w:r>
      <w:r>
        <w:t xml:space="preserve"> </w:t>
      </w:r>
    </w:p>
    <w:p w14:paraId="57AD34FF" w14:textId="77777777" w:rsidR="00E00FA8" w:rsidRDefault="00E00FA8" w:rsidP="002A3545">
      <w:pPr>
        <w:tabs>
          <w:tab w:val="left" w:pos="851"/>
        </w:tabs>
        <w:ind w:left="851" w:hanging="851"/>
      </w:pPr>
    </w:p>
    <w:p w14:paraId="2AD6ED22" w14:textId="77777777" w:rsidR="00E00FA8" w:rsidRPr="00E00FA8" w:rsidRDefault="008956CE" w:rsidP="000758E2">
      <w:pPr>
        <w:numPr>
          <w:ilvl w:val="2"/>
          <w:numId w:val="1"/>
        </w:numPr>
        <w:tabs>
          <w:tab w:val="left" w:pos="851"/>
        </w:tabs>
        <w:rPr>
          <w:lang w:val="x-none"/>
        </w:rPr>
      </w:pPr>
      <w:r>
        <w:t>Caso o índice estabelecido para reajustamento venha a ser extinto ou de qualquer forma não possa mais ser utilizado, será adotado em substituição o que vier a ser determinado pela legislação então em vigor.</w:t>
      </w:r>
    </w:p>
    <w:p w14:paraId="12540AAB" w14:textId="77777777" w:rsidR="00E00FA8" w:rsidRPr="00E00FA8" w:rsidRDefault="00E00FA8" w:rsidP="002A3545">
      <w:pPr>
        <w:tabs>
          <w:tab w:val="left" w:pos="851"/>
        </w:tabs>
        <w:ind w:left="851" w:hanging="851"/>
        <w:rPr>
          <w:lang w:val="x-none"/>
        </w:rPr>
      </w:pPr>
    </w:p>
    <w:p w14:paraId="3D2A0961" w14:textId="77777777" w:rsidR="00BF6047" w:rsidRDefault="008956CE" w:rsidP="000758E2">
      <w:pPr>
        <w:numPr>
          <w:ilvl w:val="2"/>
          <w:numId w:val="1"/>
        </w:numPr>
        <w:tabs>
          <w:tab w:val="left" w:pos="851"/>
        </w:tabs>
        <w:rPr>
          <w:lang w:val="x-none"/>
        </w:rPr>
      </w:pPr>
      <w:r>
        <w:lastRenderedPageBreak/>
        <w:t>Na ausência de previsão legal quanto ao índice substituto, as partes elegerão novo índice oficial, para reajustamento do preço do valor remanescente.</w:t>
      </w:r>
    </w:p>
    <w:p w14:paraId="10B69E1D" w14:textId="77777777" w:rsidR="00BF6047" w:rsidRDefault="00BF6047" w:rsidP="00BF6047">
      <w:pPr>
        <w:rPr>
          <w:lang w:val="x-none"/>
        </w:rPr>
      </w:pPr>
    </w:p>
    <w:p w14:paraId="48DC8A23" w14:textId="77777777" w:rsidR="003E19A4" w:rsidRDefault="003E19A4" w:rsidP="000758E2">
      <w:pPr>
        <w:pStyle w:val="Ttulo1"/>
        <w:numPr>
          <w:ilvl w:val="0"/>
          <w:numId w:val="1"/>
        </w:numPr>
        <w:tabs>
          <w:tab w:val="left" w:pos="851"/>
        </w:tabs>
        <w:ind w:left="851" w:hanging="851"/>
        <w:rPr>
          <w:szCs w:val="20"/>
          <w:lang w:val="pt-BR"/>
        </w:rPr>
      </w:pPr>
      <w:bookmarkStart w:id="37" w:name="_Toc81461927"/>
      <w:r>
        <w:rPr>
          <w:szCs w:val="20"/>
          <w:lang w:val="pt-BR"/>
        </w:rPr>
        <w:t>MULTAS</w:t>
      </w:r>
      <w:bookmarkEnd w:id="37"/>
    </w:p>
    <w:p w14:paraId="4FAC451E" w14:textId="77777777" w:rsidR="00545E82" w:rsidRPr="006D1043" w:rsidRDefault="00545E82" w:rsidP="00545E82"/>
    <w:p w14:paraId="1EE47906" w14:textId="77777777" w:rsidR="00545E82" w:rsidRPr="006D1043" w:rsidRDefault="00FA4014" w:rsidP="006D1043">
      <w:pPr>
        <w:pStyle w:val="Ttulo2"/>
        <w:numPr>
          <w:ilvl w:val="1"/>
          <w:numId w:val="1"/>
        </w:numPr>
        <w:tabs>
          <w:tab w:val="left" w:pos="567"/>
        </w:tabs>
        <w:ind w:left="567" w:hanging="567"/>
        <w:rPr>
          <w:rFonts w:eastAsia="Times New Roman" w:cs="Arial"/>
          <w:lang w:eastAsia="pt-BR"/>
        </w:rPr>
      </w:pPr>
      <w:r w:rsidRPr="006D1043">
        <w:t>Nos</w:t>
      </w:r>
      <w:r w:rsidRPr="006D1043">
        <w:rPr>
          <w:rFonts w:eastAsia="Times New Roman" w:cs="Arial"/>
          <w:lang w:eastAsia="pt-BR"/>
        </w:rPr>
        <w:t xml:space="preserve"> casos de inexecução total do contrato, por culpa exclusiva da CONTRATADA, cabe a aplicação de multa de até 10% (dez por cento) do contrato ou ordem de fornecimento, independente das demais sanções previstas no Regulamento Interno de Licitações e Contratos.</w:t>
      </w:r>
      <w:bookmarkStart w:id="38" w:name="_Hlk526499167"/>
    </w:p>
    <w:p w14:paraId="3E03AEF3" w14:textId="77777777" w:rsidR="00545E82" w:rsidRPr="006D1043" w:rsidRDefault="00545E82" w:rsidP="006D1043">
      <w:pPr>
        <w:tabs>
          <w:tab w:val="left" w:pos="567"/>
        </w:tabs>
        <w:ind w:left="567" w:hanging="567"/>
        <w:rPr>
          <w:lang w:val="x-none" w:eastAsia="pt-BR"/>
        </w:rPr>
      </w:pPr>
    </w:p>
    <w:p w14:paraId="2E5B7CF7" w14:textId="77777777" w:rsidR="00545E82" w:rsidRPr="006D1043" w:rsidRDefault="00FA4014" w:rsidP="006D1043">
      <w:pPr>
        <w:pStyle w:val="Ttulo2"/>
        <w:numPr>
          <w:ilvl w:val="1"/>
          <w:numId w:val="1"/>
        </w:numPr>
        <w:tabs>
          <w:tab w:val="left" w:pos="567"/>
        </w:tabs>
        <w:ind w:left="567" w:hanging="567"/>
        <w:rPr>
          <w:rFonts w:eastAsia="Times New Roman" w:cs="Arial"/>
          <w:lang w:eastAsia="pt-BR"/>
        </w:rPr>
      </w:pPr>
      <w:r w:rsidRPr="006D1043">
        <w:rPr>
          <w:rFonts w:eastAsia="Times New Roman" w:cs="Arial"/>
          <w:lang w:eastAsia="pt-BR"/>
        </w:rPr>
        <w:t>Nos casos de inexecução parcial do objeto, por culpa exclusiva da CONTRATADA, será cobrada multa de até 10% (dez por cento) do valor da parte não executada do contrato, sem prejuízo da responsabilidade civil e perdas das garantias contratuais.</w:t>
      </w:r>
    </w:p>
    <w:p w14:paraId="06D5DDA9" w14:textId="77777777" w:rsidR="00545E82" w:rsidRPr="006D1043" w:rsidRDefault="00545E82" w:rsidP="006D1043">
      <w:pPr>
        <w:tabs>
          <w:tab w:val="left" w:pos="567"/>
        </w:tabs>
        <w:ind w:left="567" w:hanging="567"/>
        <w:rPr>
          <w:lang w:val="x-none" w:eastAsia="pt-BR"/>
        </w:rPr>
      </w:pPr>
    </w:p>
    <w:p w14:paraId="55A54C46" w14:textId="77777777" w:rsidR="00FA4014" w:rsidRPr="006D1043" w:rsidRDefault="00FA4014" w:rsidP="006D1043">
      <w:pPr>
        <w:pStyle w:val="Ttulo2"/>
        <w:numPr>
          <w:ilvl w:val="1"/>
          <w:numId w:val="1"/>
        </w:numPr>
        <w:tabs>
          <w:tab w:val="left" w:pos="567"/>
        </w:tabs>
        <w:ind w:left="567" w:hanging="567"/>
        <w:rPr>
          <w:rFonts w:ascii="Times New Roman" w:eastAsia="Times New Roman" w:hAnsi="Times New Roman"/>
          <w:sz w:val="24"/>
          <w:lang w:eastAsia="pt-BR"/>
        </w:rPr>
      </w:pPr>
      <w:r w:rsidRPr="006D1043">
        <w:rPr>
          <w:rFonts w:eastAsia="Times New Roman" w:cs="Arial"/>
          <w:lang w:eastAsia="pt-BR"/>
        </w:rPr>
        <w:t xml:space="preserve">Nos casos de atrasos na execução dos fornecimentos descritos no cronograma físico do objeto ou no atendimento às exigências contratuais e </w:t>
      </w:r>
      <w:proofErr w:type="spellStart"/>
      <w:r w:rsidRPr="006D1043">
        <w:rPr>
          <w:rFonts w:eastAsia="Times New Roman" w:cs="Arial"/>
          <w:lang w:eastAsia="pt-BR"/>
        </w:rPr>
        <w:t>editalícias</w:t>
      </w:r>
      <w:proofErr w:type="spellEnd"/>
      <w:r w:rsidRPr="006D1043">
        <w:rPr>
          <w:rFonts w:eastAsia="Times New Roman" w:cs="Arial"/>
          <w:lang w:eastAsia="pt-BR"/>
        </w:rPr>
        <w:t>, por conta exclusiva da CONTRATADA, aplicar-se-á multa moratória conforme os graus de penalidades estabelecidos abaixo:</w:t>
      </w:r>
    </w:p>
    <w:p w14:paraId="416BF5E4" w14:textId="77777777" w:rsidR="00FA4014" w:rsidRPr="007A36DD" w:rsidRDefault="00FA4014" w:rsidP="006D1043">
      <w:pPr>
        <w:tabs>
          <w:tab w:val="left" w:pos="567"/>
        </w:tabs>
        <w:ind w:left="567" w:hanging="567"/>
        <w:rPr>
          <w:rFonts w:ascii="Times New Roman" w:eastAsia="Times New Roman" w:hAnsi="Times New Roman" w:cs="Times New Roman"/>
          <w:color w:val="0070C0"/>
          <w:sz w:val="24"/>
          <w:lang w:eastAsia="pt-BR"/>
        </w:rPr>
      </w:pPr>
    </w:p>
    <w:bookmarkEnd w:id="38"/>
    <w:p w14:paraId="65C50B36" w14:textId="77777777" w:rsidR="00FA4014" w:rsidRPr="006D1043" w:rsidRDefault="00FA4014" w:rsidP="006D1043">
      <w:pPr>
        <w:tabs>
          <w:tab w:val="left" w:pos="567"/>
        </w:tabs>
        <w:ind w:left="567" w:hanging="567"/>
        <w:rPr>
          <w:rFonts w:ascii="Times New Roman" w:eastAsia="Times New Roman" w:hAnsi="Times New Roman" w:cs="Times New Roman"/>
          <w:sz w:val="24"/>
          <w:lang w:eastAsia="pt-BR"/>
        </w:rPr>
      </w:pPr>
      <w:r w:rsidRPr="006D1043">
        <w:rPr>
          <w:rFonts w:eastAsia="Times New Roman"/>
          <w:u w:val="single"/>
          <w:lang w:eastAsia="pt-BR"/>
        </w:rPr>
        <w:t>Graus de Penalidade:</w:t>
      </w:r>
    </w:p>
    <w:p w14:paraId="534BF939" w14:textId="77777777" w:rsidR="00FA4014" w:rsidRPr="006D1043" w:rsidRDefault="00FA4014" w:rsidP="006D1043">
      <w:pPr>
        <w:tabs>
          <w:tab w:val="left" w:pos="567"/>
        </w:tabs>
        <w:ind w:left="567" w:hanging="567"/>
        <w:rPr>
          <w:rFonts w:ascii="Times New Roman" w:eastAsia="Times New Roman" w:hAnsi="Times New Roman" w:cs="Times New Roman"/>
          <w:sz w:val="24"/>
          <w:lang w:eastAsia="pt-BR"/>
        </w:rPr>
      </w:pPr>
      <w:r w:rsidRPr="006D1043">
        <w:rPr>
          <w:rFonts w:eastAsia="Times New Roman"/>
          <w:lang w:eastAsia="pt-BR"/>
        </w:rPr>
        <w:t>Grau 01 – multa de R$ 100,00 (cem reais) por dia de atraso;</w:t>
      </w:r>
    </w:p>
    <w:p w14:paraId="24A4DB0C" w14:textId="77777777" w:rsidR="00FA4014" w:rsidRPr="006D1043" w:rsidRDefault="00FA4014" w:rsidP="006D1043">
      <w:pPr>
        <w:tabs>
          <w:tab w:val="left" w:pos="567"/>
        </w:tabs>
        <w:ind w:left="567" w:hanging="567"/>
        <w:rPr>
          <w:rFonts w:ascii="Times New Roman" w:eastAsia="Times New Roman" w:hAnsi="Times New Roman" w:cs="Times New Roman"/>
          <w:sz w:val="24"/>
          <w:lang w:eastAsia="pt-BR"/>
        </w:rPr>
      </w:pPr>
      <w:r w:rsidRPr="006D1043">
        <w:rPr>
          <w:rFonts w:eastAsia="Times New Roman"/>
          <w:lang w:eastAsia="pt-BR"/>
        </w:rPr>
        <w:t>Grau 02 – multa de R$ 500,00 (quinhentos reais) por dia;</w:t>
      </w:r>
    </w:p>
    <w:p w14:paraId="63741EF1" w14:textId="77777777" w:rsidR="00FA4014" w:rsidRPr="006D1043" w:rsidRDefault="00FA4014" w:rsidP="006D1043">
      <w:pPr>
        <w:tabs>
          <w:tab w:val="left" w:pos="567"/>
        </w:tabs>
        <w:ind w:left="567" w:hanging="567"/>
        <w:rPr>
          <w:rFonts w:ascii="Times New Roman" w:eastAsia="Times New Roman" w:hAnsi="Times New Roman" w:cs="Times New Roman"/>
          <w:sz w:val="24"/>
          <w:lang w:eastAsia="pt-BR"/>
        </w:rPr>
      </w:pPr>
      <w:r w:rsidRPr="006D1043">
        <w:rPr>
          <w:rFonts w:eastAsia="Times New Roman"/>
          <w:lang w:eastAsia="pt-BR"/>
        </w:rPr>
        <w:t>Grau 03 – multa de 0,2% por dia sobre o valor total do item estimado no cronograma físico-financeiro para o período;</w:t>
      </w:r>
    </w:p>
    <w:p w14:paraId="78D3FD9B" w14:textId="77777777" w:rsidR="00FA4014" w:rsidRPr="006D1043" w:rsidRDefault="00FA4014" w:rsidP="006D1043">
      <w:pPr>
        <w:tabs>
          <w:tab w:val="left" w:pos="567"/>
        </w:tabs>
        <w:ind w:left="567" w:hanging="567"/>
        <w:rPr>
          <w:rFonts w:eastAsia="Times New Roman"/>
          <w:lang w:eastAsia="pt-BR"/>
        </w:rPr>
      </w:pPr>
      <w:r w:rsidRPr="006D1043">
        <w:rPr>
          <w:rFonts w:eastAsia="Times New Roman"/>
          <w:lang w:eastAsia="pt-BR"/>
        </w:rPr>
        <w:t>Grau 04 – multa de 0,2% por dia sobre o valor contratual atualizado.</w:t>
      </w:r>
    </w:p>
    <w:p w14:paraId="77B51F63" w14:textId="77777777" w:rsidR="00CB41AC" w:rsidRPr="006D1043" w:rsidRDefault="00CB41AC" w:rsidP="00CB41AC">
      <w:pPr>
        <w:ind w:left="851"/>
        <w:rPr>
          <w:rFonts w:ascii="Times New Roman" w:eastAsia="Times New Roman" w:hAnsi="Times New Roman" w:cs="Times New Roman"/>
          <w:sz w:val="24"/>
          <w:lang w:eastAsia="pt-BR"/>
        </w:rPr>
      </w:pPr>
    </w:p>
    <w:p w14:paraId="7A82115F" w14:textId="77777777" w:rsidR="00CB41AC" w:rsidRPr="006D1043" w:rsidRDefault="00CB41AC" w:rsidP="00CB41AC">
      <w:pPr>
        <w:jc w:val="center"/>
        <w:rPr>
          <w:rFonts w:ascii="Times New Roman" w:eastAsia="Times New Roman" w:hAnsi="Times New Roman" w:cs="Times New Roman"/>
          <w:sz w:val="24"/>
          <w:lang w:eastAsia="pt-BR"/>
        </w:rPr>
      </w:pPr>
      <w:r w:rsidRPr="006D1043">
        <w:rPr>
          <w:rFonts w:eastAsia="Times New Roman"/>
          <w:b/>
          <w:lang w:eastAsia="pt-BR"/>
        </w:rPr>
        <w:t>Tabela 01 – Inadimplências e o respectivo grau de penalidade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0"/>
        <w:gridCol w:w="1859"/>
      </w:tblGrid>
      <w:tr w:rsidR="007A36DD" w:rsidRPr="006D1043" w14:paraId="381B0630" w14:textId="77777777" w:rsidTr="00594E5C">
        <w:trPr>
          <w:trHeight w:val="340"/>
        </w:trPr>
        <w:tc>
          <w:tcPr>
            <w:tcW w:w="7054" w:type="dxa"/>
            <w:shd w:val="clear" w:color="auto" w:fill="auto"/>
            <w:vAlign w:val="center"/>
          </w:tcPr>
          <w:p w14:paraId="6AE165D1" w14:textId="77777777" w:rsidR="00AE5A86" w:rsidRPr="006D1043" w:rsidRDefault="00AE5A86" w:rsidP="00594E5C">
            <w:pPr>
              <w:jc w:val="center"/>
              <w:rPr>
                <w:rFonts w:eastAsia="Times New Roman"/>
                <w:b/>
                <w:bCs/>
                <w:lang w:eastAsia="pt-BR"/>
              </w:rPr>
            </w:pPr>
            <w:r w:rsidRPr="006D1043">
              <w:rPr>
                <w:rFonts w:eastAsia="Times New Roman"/>
                <w:b/>
                <w:bCs/>
                <w:lang w:eastAsia="pt-BR"/>
              </w:rPr>
              <w:t>Inadimplências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640BE9F3" w14:textId="77777777" w:rsidR="00AE5A86" w:rsidRPr="006D1043" w:rsidRDefault="00AE5A86" w:rsidP="00594E5C">
            <w:pPr>
              <w:jc w:val="center"/>
              <w:rPr>
                <w:rFonts w:eastAsia="Times New Roman"/>
                <w:b/>
                <w:bCs/>
                <w:lang w:eastAsia="pt-BR"/>
              </w:rPr>
            </w:pPr>
            <w:r w:rsidRPr="006D1043">
              <w:rPr>
                <w:rFonts w:eastAsia="Times New Roman"/>
                <w:b/>
                <w:bCs/>
                <w:lang w:eastAsia="pt-BR"/>
              </w:rPr>
              <w:t>Grau de Penalidade</w:t>
            </w:r>
          </w:p>
        </w:tc>
      </w:tr>
      <w:tr w:rsidR="007A36DD" w:rsidRPr="006D1043" w14:paraId="0036C7F0" w14:textId="77777777" w:rsidTr="00594E5C">
        <w:trPr>
          <w:trHeight w:val="340"/>
        </w:trPr>
        <w:tc>
          <w:tcPr>
            <w:tcW w:w="7054" w:type="dxa"/>
            <w:shd w:val="clear" w:color="auto" w:fill="auto"/>
            <w:vAlign w:val="center"/>
          </w:tcPr>
          <w:p w14:paraId="7FC94363" w14:textId="77777777" w:rsidR="00AE5A86" w:rsidRPr="006D1043" w:rsidRDefault="00AE5A86" w:rsidP="00AE5A86">
            <w:pPr>
              <w:rPr>
                <w:rFonts w:eastAsia="Times New Roman"/>
                <w:bCs/>
                <w:lang w:eastAsia="pt-BR"/>
              </w:rPr>
            </w:pPr>
            <w:r w:rsidRPr="006D1043">
              <w:rPr>
                <w:rFonts w:eastAsia="Times New Roman"/>
                <w:lang w:eastAsia="pt-BR"/>
              </w:rPr>
              <w:t>Pelo não atendimento à determinação estipulada pela FISCALIZAÇÃO, no prazo por ela estabelecido, desde que seja comunicada à CONTRATADA, através de comunicação formal do fiscal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672B3901" w14:textId="77777777" w:rsidR="00AE5A86" w:rsidRPr="006D1043" w:rsidRDefault="00AE5A86" w:rsidP="00594E5C">
            <w:pPr>
              <w:jc w:val="center"/>
              <w:rPr>
                <w:rFonts w:eastAsia="Times New Roman"/>
                <w:bCs/>
                <w:lang w:eastAsia="pt-BR"/>
              </w:rPr>
            </w:pPr>
            <w:r w:rsidRPr="006D1043">
              <w:rPr>
                <w:rFonts w:eastAsia="Times New Roman"/>
                <w:bCs/>
                <w:lang w:eastAsia="pt-BR"/>
              </w:rPr>
              <w:t>01</w:t>
            </w:r>
          </w:p>
        </w:tc>
      </w:tr>
      <w:tr w:rsidR="007A36DD" w:rsidRPr="006D1043" w14:paraId="1731C6B2" w14:textId="77777777" w:rsidTr="00594E5C">
        <w:trPr>
          <w:trHeight w:val="340"/>
        </w:trPr>
        <w:tc>
          <w:tcPr>
            <w:tcW w:w="7054" w:type="dxa"/>
            <w:shd w:val="clear" w:color="auto" w:fill="auto"/>
            <w:vAlign w:val="center"/>
          </w:tcPr>
          <w:p w14:paraId="50A0FD3B" w14:textId="77777777" w:rsidR="00AE5A86" w:rsidRPr="006D1043" w:rsidRDefault="00AE5A86" w:rsidP="00AE5A86">
            <w:pPr>
              <w:rPr>
                <w:rFonts w:eastAsia="Times New Roman"/>
                <w:lang w:eastAsia="pt-BR"/>
              </w:rPr>
            </w:pPr>
            <w:r w:rsidRPr="006D1043">
              <w:rPr>
                <w:rFonts w:eastAsia="Times New Roman"/>
                <w:lang w:eastAsia="pt-BR"/>
              </w:rPr>
              <w:t xml:space="preserve">Pela não apresentação de itens exigidos em cláusulas </w:t>
            </w:r>
            <w:proofErr w:type="spellStart"/>
            <w:r w:rsidRPr="006D1043">
              <w:rPr>
                <w:rFonts w:eastAsia="Times New Roman"/>
                <w:lang w:eastAsia="pt-BR"/>
              </w:rPr>
              <w:t>editalícias</w:t>
            </w:r>
            <w:proofErr w:type="spellEnd"/>
            <w:r w:rsidRPr="006D1043">
              <w:rPr>
                <w:rFonts w:eastAsia="Times New Roman"/>
                <w:lang w:eastAsia="pt-BR"/>
              </w:rPr>
              <w:t xml:space="preserve"> ou contratuais, dentro do prazo estabelecido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4B1F9F5E" w14:textId="77777777" w:rsidR="00AE5A86" w:rsidRPr="006D1043" w:rsidRDefault="00AE5A86" w:rsidP="00594E5C">
            <w:pPr>
              <w:jc w:val="center"/>
              <w:rPr>
                <w:rFonts w:eastAsia="Times New Roman"/>
                <w:bCs/>
                <w:lang w:eastAsia="pt-BR"/>
              </w:rPr>
            </w:pPr>
            <w:r w:rsidRPr="006D1043">
              <w:rPr>
                <w:rFonts w:eastAsia="Times New Roman"/>
                <w:bCs/>
                <w:lang w:eastAsia="pt-BR"/>
              </w:rPr>
              <w:t>02</w:t>
            </w:r>
          </w:p>
        </w:tc>
      </w:tr>
      <w:tr w:rsidR="007A36DD" w:rsidRPr="006D1043" w14:paraId="63E8C7DE" w14:textId="77777777" w:rsidTr="00594E5C">
        <w:trPr>
          <w:trHeight w:val="340"/>
        </w:trPr>
        <w:tc>
          <w:tcPr>
            <w:tcW w:w="7054" w:type="dxa"/>
            <w:shd w:val="clear" w:color="auto" w:fill="auto"/>
            <w:vAlign w:val="center"/>
          </w:tcPr>
          <w:p w14:paraId="6BA06391" w14:textId="77777777" w:rsidR="00AE5A86" w:rsidRPr="006D1043" w:rsidRDefault="00AE5A86" w:rsidP="00AE5A86">
            <w:pPr>
              <w:rPr>
                <w:rFonts w:eastAsia="Times New Roman"/>
                <w:lang w:eastAsia="pt-BR"/>
              </w:rPr>
            </w:pPr>
            <w:r w:rsidRPr="006D1043">
              <w:rPr>
                <w:rFonts w:eastAsia="Times New Roman"/>
                <w:lang w:eastAsia="pt-BR"/>
              </w:rPr>
              <w:t>Por dificultar ou impedir o acesso da FISCALIZAÇÃO a documentos.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0318A7C4" w14:textId="77777777" w:rsidR="00AE5A86" w:rsidRPr="006D1043" w:rsidRDefault="00AE5A86" w:rsidP="00594E5C">
            <w:pPr>
              <w:jc w:val="center"/>
              <w:rPr>
                <w:rFonts w:eastAsia="Times New Roman"/>
                <w:bCs/>
                <w:lang w:eastAsia="pt-BR"/>
              </w:rPr>
            </w:pPr>
            <w:r w:rsidRPr="006D1043">
              <w:rPr>
                <w:rFonts w:eastAsia="Times New Roman"/>
                <w:bCs/>
                <w:lang w:eastAsia="pt-BR"/>
              </w:rPr>
              <w:t>02</w:t>
            </w:r>
          </w:p>
        </w:tc>
      </w:tr>
      <w:tr w:rsidR="007A36DD" w:rsidRPr="006D1043" w14:paraId="604FF3DF" w14:textId="77777777" w:rsidTr="00594E5C">
        <w:trPr>
          <w:trHeight w:val="340"/>
        </w:trPr>
        <w:tc>
          <w:tcPr>
            <w:tcW w:w="7054" w:type="dxa"/>
            <w:shd w:val="clear" w:color="auto" w:fill="auto"/>
            <w:vAlign w:val="center"/>
          </w:tcPr>
          <w:p w14:paraId="74487C4B" w14:textId="77777777" w:rsidR="00AE5A86" w:rsidRPr="006D1043" w:rsidRDefault="00AE5A86" w:rsidP="00AE5A86">
            <w:pPr>
              <w:rPr>
                <w:rFonts w:eastAsia="Times New Roman"/>
                <w:lang w:eastAsia="pt-BR"/>
              </w:rPr>
            </w:pPr>
            <w:r w:rsidRPr="006D1043">
              <w:rPr>
                <w:rFonts w:eastAsia="Times New Roman"/>
                <w:lang w:eastAsia="pt-BR"/>
              </w:rPr>
              <w:t>Pelo atraso no cumprimento dos prazos estabelecidos no Cronograma Físico do objeto, desde que injustificados ou cuja justificativa não tenha sido aceita pela FISCALIZAÇÃO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1BD548A0" w14:textId="77777777" w:rsidR="00AE5A86" w:rsidRPr="006D1043" w:rsidRDefault="00AE5A86" w:rsidP="00594E5C">
            <w:pPr>
              <w:jc w:val="center"/>
              <w:rPr>
                <w:rFonts w:eastAsia="Times New Roman"/>
                <w:bCs/>
                <w:lang w:eastAsia="pt-BR"/>
              </w:rPr>
            </w:pPr>
            <w:r w:rsidRPr="006D1043">
              <w:rPr>
                <w:rFonts w:eastAsia="Times New Roman"/>
                <w:bCs/>
                <w:lang w:eastAsia="pt-BR"/>
              </w:rPr>
              <w:t>03</w:t>
            </w:r>
          </w:p>
        </w:tc>
      </w:tr>
      <w:tr w:rsidR="007A36DD" w:rsidRPr="006D1043" w14:paraId="10F9499B" w14:textId="77777777" w:rsidTr="00594E5C">
        <w:trPr>
          <w:trHeight w:val="340"/>
        </w:trPr>
        <w:tc>
          <w:tcPr>
            <w:tcW w:w="7054" w:type="dxa"/>
            <w:shd w:val="clear" w:color="auto" w:fill="auto"/>
            <w:vAlign w:val="center"/>
          </w:tcPr>
          <w:p w14:paraId="764B925E" w14:textId="77777777" w:rsidR="00AE5A86" w:rsidRPr="006D1043" w:rsidRDefault="00AE5A86" w:rsidP="00AE5A86">
            <w:pPr>
              <w:rPr>
                <w:rFonts w:eastAsia="Times New Roman"/>
                <w:lang w:eastAsia="pt-BR"/>
              </w:rPr>
            </w:pPr>
            <w:r w:rsidRPr="006D1043">
              <w:rPr>
                <w:rFonts w:eastAsia="Times New Roman"/>
                <w:lang w:eastAsia="pt-BR"/>
              </w:rPr>
              <w:t>Pelo atraso na conclusão do objeto, em conformidade com o prazo contratado ou aditado.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4C3B109E" w14:textId="77777777" w:rsidR="00AE5A86" w:rsidRPr="006D1043" w:rsidRDefault="00AE5A86" w:rsidP="00594E5C">
            <w:pPr>
              <w:jc w:val="center"/>
              <w:rPr>
                <w:rFonts w:eastAsia="Times New Roman"/>
                <w:bCs/>
                <w:lang w:eastAsia="pt-BR"/>
              </w:rPr>
            </w:pPr>
            <w:r w:rsidRPr="006D1043">
              <w:rPr>
                <w:rFonts w:eastAsia="Times New Roman"/>
                <w:bCs/>
                <w:lang w:eastAsia="pt-BR"/>
              </w:rPr>
              <w:t>04</w:t>
            </w:r>
          </w:p>
        </w:tc>
      </w:tr>
    </w:tbl>
    <w:p w14:paraId="4689685F" w14:textId="77777777" w:rsidR="00AE5A86" w:rsidRDefault="00AE5A86" w:rsidP="00CB41AC">
      <w:pPr>
        <w:rPr>
          <w:rFonts w:eastAsia="Times New Roman"/>
          <w:bCs/>
          <w:lang w:eastAsia="pt-BR"/>
        </w:rPr>
      </w:pPr>
    </w:p>
    <w:p w14:paraId="2075CCAB" w14:textId="77777777" w:rsidR="00AE5A86" w:rsidRPr="002E7693" w:rsidRDefault="00AE5A86" w:rsidP="000758E2">
      <w:pPr>
        <w:pStyle w:val="Ttulo2"/>
        <w:numPr>
          <w:ilvl w:val="1"/>
          <w:numId w:val="1"/>
        </w:numPr>
        <w:tabs>
          <w:tab w:val="left" w:pos="851"/>
        </w:tabs>
        <w:rPr>
          <w:rFonts w:ascii="Times New Roman" w:eastAsia="Times New Roman" w:hAnsi="Times New Roman"/>
          <w:sz w:val="24"/>
          <w:lang w:eastAsia="pt-BR"/>
        </w:rPr>
      </w:pPr>
      <w:r w:rsidRPr="002E7693">
        <w:rPr>
          <w:rFonts w:eastAsia="Times New Roman" w:cs="Arial"/>
          <w:lang w:eastAsia="pt-BR"/>
        </w:rPr>
        <w:t>Comprovando o impedimento ou reconhecida a força maior, devidamente justificados e aceitos pela FISCALIZAÇÃO, em relação a um dos eventos arrolados na Tabela 01, a CONTRATADA ficará isenta das penalidades mencionadas.</w:t>
      </w:r>
    </w:p>
    <w:p w14:paraId="623992E3" w14:textId="77777777" w:rsidR="00AE5A86" w:rsidRPr="002E7693" w:rsidRDefault="00AE5A86" w:rsidP="00AE5A86">
      <w:pPr>
        <w:rPr>
          <w:rFonts w:ascii="Times New Roman" w:eastAsia="Times New Roman" w:hAnsi="Times New Roman" w:cs="Times New Roman"/>
          <w:sz w:val="24"/>
          <w:lang w:eastAsia="pt-BR"/>
        </w:rPr>
      </w:pPr>
    </w:p>
    <w:p w14:paraId="55C4F557" w14:textId="77777777" w:rsidR="00AE5A86" w:rsidRPr="002E7693" w:rsidRDefault="00AE5A86" w:rsidP="000758E2">
      <w:pPr>
        <w:pStyle w:val="Ttulo2"/>
        <w:numPr>
          <w:ilvl w:val="1"/>
          <w:numId w:val="1"/>
        </w:numPr>
        <w:tabs>
          <w:tab w:val="left" w:pos="851"/>
        </w:tabs>
        <w:rPr>
          <w:rFonts w:ascii="Times New Roman" w:eastAsia="Times New Roman" w:hAnsi="Times New Roman"/>
          <w:sz w:val="24"/>
          <w:lang w:eastAsia="pt-BR"/>
        </w:rPr>
      </w:pPr>
      <w:r w:rsidRPr="002E7693">
        <w:rPr>
          <w:rFonts w:eastAsia="Times New Roman" w:cs="Arial"/>
          <w:bCs/>
          <w:lang w:eastAsia="pt-BR"/>
        </w:rPr>
        <w:t xml:space="preserve">Ocorrida a </w:t>
      </w:r>
      <w:r w:rsidRPr="00AE5A86">
        <w:rPr>
          <w:rFonts w:eastAsia="Times New Roman" w:cs="Arial"/>
          <w:lang w:eastAsia="pt-BR"/>
        </w:rPr>
        <w:t>inadimplência</w:t>
      </w:r>
      <w:r w:rsidRPr="002E7693">
        <w:rPr>
          <w:rFonts w:eastAsia="Times New Roman" w:cs="Arial"/>
          <w:bCs/>
          <w:lang w:eastAsia="pt-BR"/>
        </w:rPr>
        <w:t>, a multa será aplicada pela Codevasf, após regular processo administrativo, observando-se o seguinte.</w:t>
      </w:r>
    </w:p>
    <w:p w14:paraId="0004F382" w14:textId="77777777" w:rsidR="00AE5A86" w:rsidRPr="002E7693" w:rsidRDefault="00AE5A86" w:rsidP="00594E5C">
      <w:pPr>
        <w:numPr>
          <w:ilvl w:val="1"/>
          <w:numId w:val="28"/>
        </w:numPr>
        <w:rPr>
          <w:rFonts w:ascii="Times New Roman" w:eastAsia="Times New Roman" w:hAnsi="Times New Roman" w:cs="Times New Roman"/>
          <w:sz w:val="24"/>
          <w:lang w:eastAsia="pt-BR"/>
        </w:rPr>
      </w:pPr>
      <w:r w:rsidRPr="002E7693">
        <w:rPr>
          <w:rFonts w:eastAsia="Times New Roman"/>
          <w:bCs/>
          <w:lang w:eastAsia="pt-BR"/>
        </w:rPr>
        <w:t>A multa será descontada da garantia prestada pela contratada;</w:t>
      </w:r>
    </w:p>
    <w:p w14:paraId="58FE8117" w14:textId="77777777" w:rsidR="00AE5A86" w:rsidRPr="002E7693" w:rsidRDefault="00AE5A86" w:rsidP="00594E5C">
      <w:pPr>
        <w:numPr>
          <w:ilvl w:val="1"/>
          <w:numId w:val="28"/>
        </w:numPr>
        <w:rPr>
          <w:rFonts w:ascii="Times New Roman" w:eastAsia="Times New Roman" w:hAnsi="Times New Roman" w:cs="Times New Roman"/>
          <w:sz w:val="24"/>
          <w:lang w:eastAsia="pt-BR"/>
        </w:rPr>
      </w:pPr>
      <w:r w:rsidRPr="002E7693">
        <w:rPr>
          <w:rFonts w:eastAsia="Times New Roman"/>
          <w:bCs/>
          <w:lang w:eastAsia="pt-BR"/>
        </w:rPr>
        <w:t>Caso o valor da multa seja de valor superior ao valor da garantia prestada, além da perda desta, responderá a contratada pela sua diferença, a qual será descontada dos pagamentos eventualmente devidos pela Administração ou ainda, quando for o caso, cobrada judicialmente;</w:t>
      </w:r>
    </w:p>
    <w:p w14:paraId="36AB3868" w14:textId="77777777" w:rsidR="00AE5A86" w:rsidRPr="002E7693" w:rsidRDefault="00AE5A86" w:rsidP="00594E5C">
      <w:pPr>
        <w:numPr>
          <w:ilvl w:val="1"/>
          <w:numId w:val="28"/>
        </w:numPr>
        <w:rPr>
          <w:rFonts w:ascii="Times New Roman" w:eastAsia="Times New Roman" w:hAnsi="Times New Roman" w:cs="Times New Roman"/>
          <w:sz w:val="24"/>
          <w:lang w:eastAsia="pt-BR"/>
        </w:rPr>
      </w:pPr>
      <w:r w:rsidRPr="002E7693">
        <w:rPr>
          <w:rFonts w:eastAsia="Times New Roman"/>
          <w:bCs/>
          <w:lang w:eastAsia="pt-BR"/>
        </w:rPr>
        <w:t>Caso o valor do faturamento seja insuficiente para cobrir a multa, a contratada será convocada para complementação do seu valor no prazo de 5 (cinco) dias a contar da data da convocação;</w:t>
      </w:r>
    </w:p>
    <w:p w14:paraId="619FC871" w14:textId="77777777" w:rsidR="00AE5A86" w:rsidRPr="002E7693" w:rsidRDefault="00AE5A86" w:rsidP="00594E5C">
      <w:pPr>
        <w:numPr>
          <w:ilvl w:val="1"/>
          <w:numId w:val="28"/>
        </w:numPr>
        <w:rPr>
          <w:rFonts w:ascii="Times New Roman" w:eastAsia="Times New Roman" w:hAnsi="Times New Roman" w:cs="Times New Roman"/>
          <w:sz w:val="24"/>
          <w:lang w:eastAsia="pt-BR"/>
        </w:rPr>
      </w:pPr>
      <w:r w:rsidRPr="002E7693">
        <w:rPr>
          <w:rFonts w:eastAsia="Times New Roman"/>
          <w:bCs/>
          <w:lang w:eastAsia="pt-BR"/>
        </w:rPr>
        <w:lastRenderedPageBreak/>
        <w:t xml:space="preserve">Não havendo qualquer importância a ser recebida pela contratada, esta será convocada a recolher à </w:t>
      </w:r>
      <w:r w:rsidR="00B731A3">
        <w:rPr>
          <w:rFonts w:eastAsia="Times New Roman"/>
          <w:bCs/>
          <w:lang w:eastAsia="pt-BR"/>
        </w:rPr>
        <w:t>Unidade Regional</w:t>
      </w:r>
      <w:r w:rsidRPr="002E7693">
        <w:rPr>
          <w:rFonts w:eastAsia="Times New Roman"/>
          <w:bCs/>
          <w:lang w:eastAsia="pt-BR"/>
        </w:rPr>
        <w:t xml:space="preserve"> de Finanças da Codevasf – </w:t>
      </w:r>
      <w:r w:rsidR="00B731A3">
        <w:rPr>
          <w:rFonts w:eastAsia="Times New Roman"/>
          <w:bCs/>
          <w:lang w:eastAsia="pt-BR"/>
        </w:rPr>
        <w:t>GR</w:t>
      </w:r>
      <w:r w:rsidRPr="002E7693">
        <w:rPr>
          <w:rFonts w:eastAsia="Times New Roman"/>
          <w:bCs/>
          <w:lang w:eastAsia="pt-BR"/>
        </w:rPr>
        <w:t>A/</w:t>
      </w:r>
      <w:r w:rsidR="00B731A3">
        <w:rPr>
          <w:rFonts w:eastAsia="Times New Roman"/>
          <w:bCs/>
          <w:lang w:eastAsia="pt-BR"/>
        </w:rPr>
        <w:t>U</w:t>
      </w:r>
      <w:r w:rsidRPr="002E7693">
        <w:rPr>
          <w:rFonts w:eastAsia="Times New Roman"/>
          <w:bCs/>
          <w:lang w:eastAsia="pt-BR"/>
        </w:rPr>
        <w:t>FN</w:t>
      </w:r>
      <w:r w:rsidR="00B731A3">
        <w:rPr>
          <w:rFonts w:eastAsia="Times New Roman"/>
          <w:bCs/>
          <w:lang w:eastAsia="pt-BR"/>
        </w:rPr>
        <w:t>,</w:t>
      </w:r>
      <w:r w:rsidRPr="002E7693">
        <w:rPr>
          <w:rFonts w:eastAsia="Times New Roman"/>
          <w:bCs/>
          <w:lang w:eastAsia="pt-BR"/>
        </w:rPr>
        <w:t xml:space="preserve"> o valor total da multa, no prazo de 5 (cinco) dias, contado a partir da data da comunicação.</w:t>
      </w:r>
    </w:p>
    <w:p w14:paraId="49D98F03" w14:textId="77777777" w:rsidR="00AE5A86" w:rsidRPr="002E7693" w:rsidRDefault="00AE5A86" w:rsidP="00AE5A86">
      <w:pPr>
        <w:rPr>
          <w:rFonts w:ascii="Times New Roman" w:eastAsia="Times New Roman" w:hAnsi="Times New Roman" w:cs="Times New Roman"/>
          <w:sz w:val="24"/>
          <w:lang w:eastAsia="pt-BR"/>
        </w:rPr>
      </w:pPr>
      <w:r w:rsidRPr="002E7693">
        <w:rPr>
          <w:rFonts w:eastAsia="Times New Roman"/>
          <w:bCs/>
          <w:lang w:eastAsia="pt-BR"/>
        </w:rPr>
        <w:t> </w:t>
      </w:r>
    </w:p>
    <w:p w14:paraId="3A503883" w14:textId="768B465A" w:rsidR="00AE5A86" w:rsidRPr="00AE5A86" w:rsidRDefault="00AE5A86" w:rsidP="000758E2">
      <w:pPr>
        <w:pStyle w:val="Ttulo2"/>
        <w:numPr>
          <w:ilvl w:val="1"/>
          <w:numId w:val="1"/>
        </w:numPr>
        <w:tabs>
          <w:tab w:val="left" w:pos="851"/>
        </w:tabs>
        <w:rPr>
          <w:rFonts w:eastAsia="Times New Roman" w:cs="Arial"/>
          <w:lang w:eastAsia="pt-BR"/>
        </w:rPr>
      </w:pPr>
      <w:r w:rsidRPr="00AE5A86">
        <w:rPr>
          <w:rFonts w:eastAsia="Times New Roman" w:cs="Arial"/>
          <w:lang w:eastAsia="pt-BR"/>
        </w:rPr>
        <w:t>O licitante vencedor terá um prazo inicialmente de 10</w:t>
      </w:r>
      <w:r w:rsidR="00796BE7">
        <w:rPr>
          <w:rFonts w:eastAsia="Times New Roman" w:cs="Arial"/>
          <w:lang w:val="pt-BR" w:eastAsia="pt-BR"/>
        </w:rPr>
        <w:t xml:space="preserve"> </w:t>
      </w:r>
      <w:r w:rsidRPr="00AE5A86">
        <w:rPr>
          <w:rFonts w:eastAsia="Times New Roman" w:cs="Arial"/>
          <w:lang w:eastAsia="pt-BR"/>
        </w:rPr>
        <w:t>(dez) dias úteis para defesa prévia e, posteriormente, diante de uma eventual decisão que lhe tenha sido desfavorável, terá mais um prazo de 05(cinco) dias úteis, contado a partir da data de cientificação da aplicação multa, para apresentar recurso à Codevasf. Ouvida a fiscalização e acompanhamento do contrato, o recurso será encaminhado à Assessoria Jurídica da Superintendência Regional/Sede, que procederá ao seu exame.</w:t>
      </w:r>
    </w:p>
    <w:p w14:paraId="3294CBF0" w14:textId="77777777" w:rsidR="00AE5A86" w:rsidRPr="00AE5A86" w:rsidRDefault="00AE5A86" w:rsidP="00AE5A86">
      <w:pPr>
        <w:pStyle w:val="Ttulo2"/>
        <w:numPr>
          <w:ilvl w:val="0"/>
          <w:numId w:val="0"/>
        </w:numPr>
        <w:tabs>
          <w:tab w:val="left" w:pos="851"/>
        </w:tabs>
        <w:rPr>
          <w:rFonts w:eastAsia="Times New Roman" w:cs="Arial"/>
          <w:lang w:eastAsia="pt-BR"/>
        </w:rPr>
      </w:pPr>
    </w:p>
    <w:p w14:paraId="11608192" w14:textId="77777777" w:rsidR="00AE5A86" w:rsidRPr="00AE5A86" w:rsidRDefault="00AE5A86" w:rsidP="000758E2">
      <w:pPr>
        <w:pStyle w:val="Ttulo2"/>
        <w:numPr>
          <w:ilvl w:val="1"/>
          <w:numId w:val="1"/>
        </w:numPr>
        <w:tabs>
          <w:tab w:val="left" w:pos="851"/>
        </w:tabs>
        <w:rPr>
          <w:rFonts w:eastAsia="Times New Roman" w:cs="Arial"/>
          <w:lang w:eastAsia="pt-BR"/>
        </w:rPr>
      </w:pPr>
      <w:r w:rsidRPr="00AE5A86">
        <w:rPr>
          <w:rFonts w:eastAsia="Times New Roman" w:cs="Arial"/>
          <w:lang w:eastAsia="pt-BR"/>
        </w:rPr>
        <w:t>Após o procedimento estabelecido no item anterior, o recurso será apreciado pela Diretoria Executiva da Codevasf, que poderá relevar ou não a multa.</w:t>
      </w:r>
    </w:p>
    <w:p w14:paraId="3E57672D" w14:textId="77777777" w:rsidR="00AE5A86" w:rsidRPr="00AE5A86" w:rsidRDefault="00AE5A86" w:rsidP="00AE5A86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rFonts w:eastAsia="Times New Roman" w:cs="Arial"/>
          <w:lang w:eastAsia="pt-BR"/>
        </w:rPr>
      </w:pPr>
    </w:p>
    <w:p w14:paraId="3A1DF879" w14:textId="01BA1141" w:rsidR="00AE5A86" w:rsidRPr="00AE5A86" w:rsidRDefault="00AE5A86" w:rsidP="000758E2">
      <w:pPr>
        <w:pStyle w:val="Ttulo2"/>
        <w:numPr>
          <w:ilvl w:val="1"/>
          <w:numId w:val="1"/>
        </w:numPr>
        <w:tabs>
          <w:tab w:val="left" w:pos="851"/>
        </w:tabs>
        <w:rPr>
          <w:rFonts w:eastAsia="Times New Roman" w:cs="Arial"/>
          <w:lang w:eastAsia="pt-BR"/>
        </w:rPr>
      </w:pPr>
      <w:r w:rsidRPr="00AE5A86">
        <w:rPr>
          <w:rFonts w:eastAsia="Times New Roman" w:cs="Arial"/>
          <w:lang w:eastAsia="pt-BR"/>
        </w:rPr>
        <w:t xml:space="preserve">Em caso de </w:t>
      </w:r>
      <w:proofErr w:type="spellStart"/>
      <w:r w:rsidRPr="00AE5A86">
        <w:rPr>
          <w:rFonts w:eastAsia="Times New Roman" w:cs="Arial"/>
          <w:lang w:eastAsia="pt-BR"/>
        </w:rPr>
        <w:t>relevação</w:t>
      </w:r>
      <w:proofErr w:type="spellEnd"/>
      <w:r w:rsidRPr="00AE5A86">
        <w:rPr>
          <w:rFonts w:eastAsia="Times New Roman" w:cs="Arial"/>
          <w:lang w:eastAsia="pt-BR"/>
        </w:rPr>
        <w:t xml:space="preserve"> da multa, a Codevasf se reserva o direito de cobrar perdas e danos porventura cabíveis em razão do inadimplemento de outras obrigações, não constituindo a renovação contratual nem desistência dos direitos que lhe forem assegurados.</w:t>
      </w:r>
    </w:p>
    <w:p w14:paraId="2AD20C9B" w14:textId="77777777" w:rsidR="00AE5A86" w:rsidRPr="00AE5A86" w:rsidRDefault="00AE5A86" w:rsidP="00AE5A86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rFonts w:eastAsia="Times New Roman" w:cs="Arial"/>
          <w:lang w:eastAsia="pt-BR"/>
        </w:rPr>
      </w:pPr>
    </w:p>
    <w:p w14:paraId="573A5732" w14:textId="77777777" w:rsidR="003E19A4" w:rsidRPr="00AE5A86" w:rsidRDefault="00AE5A86" w:rsidP="000758E2">
      <w:pPr>
        <w:pStyle w:val="Ttulo2"/>
        <w:numPr>
          <w:ilvl w:val="1"/>
          <w:numId w:val="1"/>
        </w:numPr>
        <w:tabs>
          <w:tab w:val="left" w:pos="851"/>
        </w:tabs>
        <w:rPr>
          <w:rFonts w:eastAsia="Times New Roman" w:cs="Arial"/>
          <w:lang w:eastAsia="pt-BR"/>
        </w:rPr>
      </w:pPr>
      <w:r w:rsidRPr="00AE5A86">
        <w:rPr>
          <w:rFonts w:eastAsia="Times New Roman" w:cs="Arial"/>
          <w:lang w:eastAsia="pt-BR"/>
        </w:rPr>
        <w:t>Caso a Diretoria Executiva mantenha a multa, não caberá novo recurso administrativo.</w:t>
      </w:r>
    </w:p>
    <w:p w14:paraId="742FFE8A" w14:textId="77777777" w:rsidR="003E19A4" w:rsidRPr="003E19A4" w:rsidRDefault="003E19A4" w:rsidP="003E19A4"/>
    <w:p w14:paraId="7044EB1E" w14:textId="77777777" w:rsidR="003E19A4" w:rsidRDefault="003E19A4" w:rsidP="000758E2">
      <w:pPr>
        <w:pStyle w:val="Ttulo1"/>
        <w:numPr>
          <w:ilvl w:val="0"/>
          <w:numId w:val="1"/>
        </w:numPr>
        <w:tabs>
          <w:tab w:val="left" w:pos="851"/>
        </w:tabs>
        <w:ind w:left="851" w:hanging="851"/>
        <w:rPr>
          <w:szCs w:val="20"/>
          <w:lang w:val="pt-BR"/>
        </w:rPr>
      </w:pPr>
      <w:bookmarkStart w:id="39" w:name="_Toc81461928"/>
      <w:r>
        <w:rPr>
          <w:szCs w:val="20"/>
          <w:lang w:val="pt-BR"/>
        </w:rPr>
        <w:t>GARANTIA DE EXECUÇÃO</w:t>
      </w:r>
      <w:bookmarkEnd w:id="39"/>
    </w:p>
    <w:p w14:paraId="1EFCC8D3" w14:textId="77777777" w:rsidR="007C0E63" w:rsidRDefault="007C0E63" w:rsidP="007C0E63">
      <w:pPr>
        <w:rPr>
          <w:lang w:val="x-none"/>
        </w:rPr>
      </w:pPr>
    </w:p>
    <w:p w14:paraId="62B101EB" w14:textId="77777777" w:rsidR="003E19A4" w:rsidRPr="00DD2772" w:rsidRDefault="003E19A4" w:rsidP="000758E2">
      <w:pPr>
        <w:pStyle w:val="Ttulo2"/>
        <w:numPr>
          <w:ilvl w:val="1"/>
          <w:numId w:val="1"/>
        </w:numPr>
        <w:tabs>
          <w:tab w:val="left" w:pos="851"/>
        </w:tabs>
        <w:rPr>
          <w:rFonts w:cs="Arial"/>
          <w:b/>
          <w:bCs/>
          <w:szCs w:val="20"/>
        </w:rPr>
      </w:pPr>
      <w:r w:rsidRPr="00DD2772">
        <w:rPr>
          <w:rFonts w:eastAsia="Times New Roman" w:cs="Arial"/>
          <w:szCs w:val="20"/>
          <w:lang w:eastAsia="pt-BR"/>
        </w:rPr>
        <w:t>Como</w:t>
      </w:r>
      <w:r w:rsidRPr="00DD2772">
        <w:rPr>
          <w:rFonts w:cs="Arial"/>
          <w:szCs w:val="20"/>
        </w:rPr>
        <w:t xml:space="preserve"> garantia para a completa execução das obrigações contratuais e da liquidação das multas convencionais, fica estipulada uma "Garantia de Execução" no montante de 5% (cinco por cento) do valor do contrato, a ser previamente integralizada à assinatura do mesmo, em espécie, Seguro Garantia emitida por seguradora autorizada pela SUSEP ou Fiança Bancária, a critério da contratada.</w:t>
      </w:r>
    </w:p>
    <w:p w14:paraId="3BA38836" w14:textId="77777777" w:rsidR="003E19A4" w:rsidRPr="00DD2772" w:rsidRDefault="003E19A4" w:rsidP="003E19A4">
      <w:pPr>
        <w:tabs>
          <w:tab w:val="left" w:pos="993"/>
        </w:tabs>
        <w:ind w:left="993"/>
        <w:rPr>
          <w:b/>
          <w:bCs/>
          <w:szCs w:val="20"/>
        </w:rPr>
      </w:pPr>
    </w:p>
    <w:p w14:paraId="0BAD526B" w14:textId="77777777" w:rsidR="003E19A4" w:rsidRPr="00DD2772" w:rsidRDefault="003E19A4" w:rsidP="000C03E8">
      <w:pPr>
        <w:numPr>
          <w:ilvl w:val="2"/>
          <w:numId w:val="1"/>
        </w:numPr>
        <w:tabs>
          <w:tab w:val="left" w:pos="993"/>
        </w:tabs>
        <w:suppressAutoHyphens w:val="0"/>
        <w:ind w:left="993" w:hanging="709"/>
        <w:rPr>
          <w:bCs/>
          <w:szCs w:val="20"/>
        </w:rPr>
      </w:pPr>
      <w:r w:rsidRPr="00DD2772">
        <w:rPr>
          <w:bCs/>
          <w:szCs w:val="20"/>
        </w:rPr>
        <w:t xml:space="preserve">A garantia a que se refere o subitem acima deverá ser entregue na </w:t>
      </w:r>
      <w:r w:rsidR="000C03E8" w:rsidRPr="00DD2772">
        <w:rPr>
          <w:bCs/>
          <w:szCs w:val="20"/>
        </w:rPr>
        <w:t xml:space="preserve">Unidade Regional de Finanças, da Gerência Regional de Administração e Suporte Logístico, </w:t>
      </w:r>
      <w:r w:rsidRPr="00DD2772">
        <w:rPr>
          <w:szCs w:val="20"/>
        </w:rPr>
        <w:t xml:space="preserve">da </w:t>
      </w:r>
      <w:r w:rsidR="000C03E8" w:rsidRPr="00DD2772">
        <w:rPr>
          <w:szCs w:val="20"/>
        </w:rPr>
        <w:t>5ª Superintendência Regional</w:t>
      </w:r>
      <w:r w:rsidRPr="00DD2772">
        <w:rPr>
          <w:color w:val="3366FF"/>
          <w:szCs w:val="20"/>
        </w:rPr>
        <w:t xml:space="preserve"> </w:t>
      </w:r>
      <w:r w:rsidRPr="00DD2772">
        <w:rPr>
          <w:szCs w:val="20"/>
        </w:rPr>
        <w:t>da Codevasf, até a data da assinatura do contrato.</w:t>
      </w:r>
    </w:p>
    <w:p w14:paraId="133F7B56" w14:textId="77777777" w:rsidR="003E19A4" w:rsidRDefault="003E19A4" w:rsidP="003E19A4">
      <w:pPr>
        <w:tabs>
          <w:tab w:val="left" w:pos="993"/>
        </w:tabs>
        <w:ind w:left="993" w:hanging="993"/>
        <w:rPr>
          <w:b/>
          <w:bCs/>
          <w:sz w:val="22"/>
          <w:szCs w:val="22"/>
        </w:rPr>
      </w:pPr>
    </w:p>
    <w:p w14:paraId="056B4905" w14:textId="77777777" w:rsidR="003E19A4" w:rsidRPr="00FF26BA" w:rsidRDefault="003E19A4" w:rsidP="000758E2">
      <w:pPr>
        <w:pStyle w:val="Ttulo2"/>
        <w:numPr>
          <w:ilvl w:val="1"/>
          <w:numId w:val="1"/>
        </w:numPr>
        <w:tabs>
          <w:tab w:val="left" w:pos="851"/>
        </w:tabs>
        <w:rPr>
          <w:rFonts w:eastAsia="Times New Roman" w:cs="Arial"/>
          <w:lang w:eastAsia="pt-BR"/>
        </w:rPr>
      </w:pPr>
      <w:r w:rsidRPr="00FF26BA">
        <w:rPr>
          <w:rFonts w:eastAsia="Times New Roman" w:cs="Arial"/>
          <w:lang w:eastAsia="pt-BR"/>
        </w:rPr>
        <w:t>A garantia na forma de Carta de Fiança Bancária ou seguro garantia deverão estar em vigor e</w:t>
      </w:r>
      <w:r w:rsidR="000C03E8">
        <w:rPr>
          <w:rFonts w:eastAsia="Times New Roman" w:cs="Arial"/>
          <w:lang w:val="pt-BR" w:eastAsia="pt-BR"/>
        </w:rPr>
        <w:t xml:space="preserve"> possuir</w:t>
      </w:r>
      <w:r w:rsidRPr="00FF26BA">
        <w:rPr>
          <w:rFonts w:eastAsia="Times New Roman" w:cs="Arial"/>
          <w:lang w:eastAsia="pt-BR"/>
        </w:rPr>
        <w:t xml:space="preserve"> cobertura até o final do prazo previsto para assinatura do Termo de Encerramento Definitivo do Contrato, devendo mantê-la </w:t>
      </w:r>
      <w:bookmarkStart w:id="40" w:name="_Hlk530641090"/>
      <w:r w:rsidRPr="00FF26BA">
        <w:rPr>
          <w:rFonts w:eastAsia="Times New Roman" w:cs="Arial"/>
          <w:lang w:eastAsia="pt-BR"/>
        </w:rPr>
        <w:t xml:space="preserve">atualizada a garantia até 90(noventa) dias após o recebimento </w:t>
      </w:r>
      <w:r w:rsidRPr="000C03E8">
        <w:rPr>
          <w:rFonts w:eastAsia="Times New Roman" w:cs="Arial"/>
          <w:lang w:eastAsia="pt-BR"/>
        </w:rPr>
        <w:t>provisório</w:t>
      </w:r>
      <w:r w:rsidRPr="00FF26BA">
        <w:rPr>
          <w:rFonts w:eastAsia="Times New Roman" w:cs="Arial"/>
          <w:lang w:eastAsia="pt-BR"/>
        </w:rPr>
        <w:t xml:space="preserve"> do objeto contratado.</w:t>
      </w:r>
    </w:p>
    <w:bookmarkEnd w:id="40"/>
    <w:p w14:paraId="7FDCEFD2" w14:textId="77777777" w:rsidR="003E19A4" w:rsidRPr="00FF26BA" w:rsidRDefault="003E19A4" w:rsidP="00FF26BA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rFonts w:eastAsia="Times New Roman" w:cs="Arial"/>
          <w:lang w:eastAsia="pt-BR"/>
        </w:rPr>
      </w:pPr>
    </w:p>
    <w:p w14:paraId="59E95588" w14:textId="77777777" w:rsidR="003E19A4" w:rsidRPr="00FF26BA" w:rsidRDefault="003E19A4" w:rsidP="000758E2">
      <w:pPr>
        <w:pStyle w:val="Ttulo2"/>
        <w:numPr>
          <w:ilvl w:val="1"/>
          <w:numId w:val="1"/>
        </w:numPr>
        <w:tabs>
          <w:tab w:val="left" w:pos="851"/>
        </w:tabs>
        <w:rPr>
          <w:rFonts w:eastAsia="Times New Roman" w:cs="Arial"/>
          <w:lang w:eastAsia="pt-BR"/>
        </w:rPr>
      </w:pPr>
      <w:r w:rsidRPr="00FF26BA">
        <w:rPr>
          <w:rFonts w:eastAsia="Times New Roman" w:cs="Arial"/>
          <w:lang w:eastAsia="pt-BR"/>
        </w:rPr>
        <w:t>Após a assinatura do Termo de Encerramento Físico do contrato será devolvida a “Garantia de Execução”, uma vez verificada a perfeita execução do objeto contratual.</w:t>
      </w:r>
    </w:p>
    <w:p w14:paraId="67832130" w14:textId="77777777" w:rsidR="003E19A4" w:rsidRPr="00FF26BA" w:rsidRDefault="003E19A4" w:rsidP="00FF26BA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rFonts w:eastAsia="Times New Roman" w:cs="Arial"/>
          <w:lang w:eastAsia="pt-BR"/>
        </w:rPr>
      </w:pPr>
    </w:p>
    <w:p w14:paraId="2C9D2606" w14:textId="77777777" w:rsidR="003E19A4" w:rsidRPr="00FF26BA" w:rsidRDefault="003E19A4" w:rsidP="000758E2">
      <w:pPr>
        <w:pStyle w:val="Ttulo2"/>
        <w:numPr>
          <w:ilvl w:val="1"/>
          <w:numId w:val="1"/>
        </w:numPr>
        <w:tabs>
          <w:tab w:val="left" w:pos="851"/>
        </w:tabs>
        <w:rPr>
          <w:rFonts w:eastAsia="Times New Roman" w:cs="Arial"/>
          <w:lang w:eastAsia="pt-BR"/>
        </w:rPr>
      </w:pPr>
      <w:r w:rsidRPr="00FF26BA">
        <w:rPr>
          <w:rFonts w:eastAsia="Times New Roman" w:cs="Arial"/>
          <w:lang w:eastAsia="pt-BR"/>
        </w:rPr>
        <w:t>A garantia em espécie deverá ser depositada em instituição financeira oficial, credenciada pela Codevasf, em conta remunerada que poderá ser movimentada somente por ordem da Codevasf.</w:t>
      </w:r>
    </w:p>
    <w:p w14:paraId="23C88A20" w14:textId="77777777" w:rsidR="003E19A4" w:rsidRPr="00FF26BA" w:rsidRDefault="003E19A4" w:rsidP="00FF26BA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rFonts w:eastAsia="Times New Roman" w:cs="Arial"/>
          <w:lang w:eastAsia="pt-BR"/>
        </w:rPr>
      </w:pPr>
    </w:p>
    <w:p w14:paraId="5F67AE36" w14:textId="77777777" w:rsidR="003E19A4" w:rsidRPr="00FF26BA" w:rsidRDefault="003E19A4" w:rsidP="000758E2">
      <w:pPr>
        <w:pStyle w:val="Ttulo2"/>
        <w:numPr>
          <w:ilvl w:val="1"/>
          <w:numId w:val="1"/>
        </w:numPr>
        <w:tabs>
          <w:tab w:val="left" w:pos="851"/>
        </w:tabs>
        <w:rPr>
          <w:rFonts w:eastAsia="Times New Roman" w:cs="Arial"/>
          <w:lang w:eastAsia="pt-BR"/>
        </w:rPr>
      </w:pPr>
      <w:r w:rsidRPr="00FF26BA">
        <w:rPr>
          <w:rFonts w:eastAsia="Times New Roman" w:cs="Arial"/>
          <w:lang w:eastAsia="pt-BR"/>
        </w:rPr>
        <w:t>A não integralização da garantia representa inadimplência contratual, passível de aplicação de multas e de rescisão, na forma prevista nas cláusulas contratuais.</w:t>
      </w:r>
    </w:p>
    <w:p w14:paraId="27933D7D" w14:textId="77777777" w:rsidR="003E19A4" w:rsidRPr="00FF26BA" w:rsidRDefault="003E19A4" w:rsidP="00FF26BA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rFonts w:eastAsia="Times New Roman" w:cs="Arial"/>
          <w:lang w:eastAsia="pt-BR"/>
        </w:rPr>
      </w:pPr>
    </w:p>
    <w:p w14:paraId="56AA9F27" w14:textId="77777777" w:rsidR="003E19A4" w:rsidRPr="00FF26BA" w:rsidRDefault="003E19A4" w:rsidP="000758E2">
      <w:pPr>
        <w:pStyle w:val="Ttulo2"/>
        <w:numPr>
          <w:ilvl w:val="1"/>
          <w:numId w:val="1"/>
        </w:numPr>
        <w:tabs>
          <w:tab w:val="left" w:pos="851"/>
        </w:tabs>
        <w:rPr>
          <w:rFonts w:eastAsia="Times New Roman" w:cs="Arial"/>
          <w:lang w:eastAsia="pt-BR"/>
        </w:rPr>
      </w:pPr>
      <w:r w:rsidRPr="00FF26BA">
        <w:rPr>
          <w:rFonts w:eastAsia="Times New Roman" w:cs="Arial"/>
          <w:lang w:eastAsia="pt-BR"/>
        </w:rPr>
        <w:t>Por ocasião de eventuais aditamentos contratuais que promovam acréscimos ao valor contratado ou prorrogações de prazo contratual, a garantia prestada deverá ser reforçada e/ou renovada, de forma a manter a observância do disposto no caput desta cláusula, em compatibilidade com os novos valores e prazos pactuados.</w:t>
      </w:r>
    </w:p>
    <w:p w14:paraId="6AA88497" w14:textId="77777777" w:rsidR="003E19A4" w:rsidRPr="00FF26BA" w:rsidRDefault="003E19A4" w:rsidP="00FF26BA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rFonts w:eastAsia="Times New Roman" w:cs="Arial"/>
          <w:lang w:eastAsia="pt-BR"/>
        </w:rPr>
      </w:pPr>
    </w:p>
    <w:p w14:paraId="5DF3847F" w14:textId="77777777" w:rsidR="003E19A4" w:rsidRPr="00FF26BA" w:rsidRDefault="003E19A4" w:rsidP="000758E2">
      <w:pPr>
        <w:pStyle w:val="Ttulo2"/>
        <w:numPr>
          <w:ilvl w:val="1"/>
          <w:numId w:val="1"/>
        </w:numPr>
        <w:tabs>
          <w:tab w:val="left" w:pos="851"/>
        </w:tabs>
        <w:rPr>
          <w:rFonts w:eastAsia="Times New Roman" w:cs="Arial"/>
          <w:lang w:eastAsia="pt-BR"/>
        </w:rPr>
      </w:pPr>
      <w:r w:rsidRPr="00FF26BA">
        <w:rPr>
          <w:rFonts w:eastAsia="Times New Roman" w:cs="Arial"/>
          <w:lang w:eastAsia="pt-BR"/>
        </w:rPr>
        <w:t>Não haverá qualquer restituição de garantia em caso de dissolução contratual, na forma do disposto na cláusula de rescisão, hipótese em que a garantia reverterá e será apropriada pela Codevasf.</w:t>
      </w:r>
    </w:p>
    <w:p w14:paraId="622EEEB3" w14:textId="77777777" w:rsidR="003E19A4" w:rsidRPr="00FF26BA" w:rsidRDefault="003E19A4" w:rsidP="00FF26BA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rFonts w:eastAsia="Times New Roman" w:cs="Arial"/>
          <w:lang w:eastAsia="pt-BR"/>
        </w:rPr>
      </w:pPr>
    </w:p>
    <w:p w14:paraId="3D883ED1" w14:textId="77777777" w:rsidR="003E19A4" w:rsidRPr="00DD2772" w:rsidRDefault="003E19A4" w:rsidP="000758E2">
      <w:pPr>
        <w:pStyle w:val="Ttulo2"/>
        <w:numPr>
          <w:ilvl w:val="1"/>
          <w:numId w:val="1"/>
        </w:numPr>
        <w:tabs>
          <w:tab w:val="left" w:pos="851"/>
        </w:tabs>
        <w:rPr>
          <w:rFonts w:eastAsia="Times New Roman" w:cs="Arial"/>
          <w:szCs w:val="20"/>
          <w:lang w:eastAsia="pt-BR"/>
        </w:rPr>
      </w:pPr>
      <w:r w:rsidRPr="00DD2772">
        <w:rPr>
          <w:rFonts w:eastAsia="Times New Roman" w:cs="Arial"/>
          <w:szCs w:val="20"/>
          <w:lang w:eastAsia="pt-BR"/>
        </w:rPr>
        <w:t>A garantia, qualquer que seja a modalidade escolhida, assegurará o pagamento de:</w:t>
      </w:r>
    </w:p>
    <w:p w14:paraId="2EDEA015" w14:textId="77777777" w:rsidR="003E19A4" w:rsidRPr="00DD2772" w:rsidRDefault="003E19A4" w:rsidP="00594E5C">
      <w:pPr>
        <w:numPr>
          <w:ilvl w:val="0"/>
          <w:numId w:val="27"/>
        </w:numPr>
        <w:suppressAutoHyphens w:val="0"/>
        <w:rPr>
          <w:bCs/>
          <w:szCs w:val="20"/>
        </w:rPr>
      </w:pPr>
      <w:r w:rsidRPr="00DD2772">
        <w:rPr>
          <w:szCs w:val="20"/>
        </w:rPr>
        <w:t>Prejuízos advindos do não cumprimento do objeto do contrato;</w:t>
      </w:r>
    </w:p>
    <w:p w14:paraId="2DB01C66" w14:textId="77777777" w:rsidR="003E19A4" w:rsidRPr="00DD2772" w:rsidRDefault="003E19A4" w:rsidP="00594E5C">
      <w:pPr>
        <w:numPr>
          <w:ilvl w:val="0"/>
          <w:numId w:val="27"/>
        </w:numPr>
        <w:suppressAutoHyphens w:val="0"/>
        <w:rPr>
          <w:bCs/>
          <w:szCs w:val="20"/>
        </w:rPr>
      </w:pPr>
      <w:r w:rsidRPr="00DD2772">
        <w:rPr>
          <w:szCs w:val="20"/>
        </w:rPr>
        <w:lastRenderedPageBreak/>
        <w:t>Prejuízos diretos causados à Administração decorrentes de culpa ou dolo durante a execução do contrato;</w:t>
      </w:r>
    </w:p>
    <w:p w14:paraId="583E3591" w14:textId="77777777" w:rsidR="003E19A4" w:rsidRPr="00DD2772" w:rsidRDefault="003E19A4" w:rsidP="00594E5C">
      <w:pPr>
        <w:numPr>
          <w:ilvl w:val="0"/>
          <w:numId w:val="27"/>
        </w:numPr>
        <w:suppressAutoHyphens w:val="0"/>
        <w:rPr>
          <w:bCs/>
          <w:szCs w:val="20"/>
        </w:rPr>
      </w:pPr>
      <w:r w:rsidRPr="00DD2772">
        <w:rPr>
          <w:szCs w:val="20"/>
        </w:rPr>
        <w:t>Multas moratórias e punitivas aplicadas pela Administração à contratada; e</w:t>
      </w:r>
    </w:p>
    <w:p w14:paraId="6599E493" w14:textId="77777777" w:rsidR="003E19A4" w:rsidRPr="002176DA" w:rsidRDefault="003E19A4" w:rsidP="00594E5C">
      <w:pPr>
        <w:numPr>
          <w:ilvl w:val="0"/>
          <w:numId w:val="27"/>
        </w:numPr>
        <w:suppressAutoHyphens w:val="0"/>
        <w:rPr>
          <w:bCs/>
          <w:sz w:val="22"/>
          <w:szCs w:val="22"/>
        </w:rPr>
      </w:pPr>
      <w:r w:rsidRPr="00DD2772">
        <w:rPr>
          <w:szCs w:val="20"/>
        </w:rPr>
        <w:t>Obrigações trabalhistas e previdenciárias de qualquer natureza, não adimplidas pela contratada, quando couber.</w:t>
      </w:r>
    </w:p>
    <w:p w14:paraId="5BE2C0A1" w14:textId="77777777" w:rsidR="003E19A4" w:rsidRPr="003E19A4" w:rsidRDefault="003E19A4" w:rsidP="003E19A4">
      <w:pPr>
        <w:pStyle w:val="Ttulo1"/>
        <w:numPr>
          <w:ilvl w:val="0"/>
          <w:numId w:val="0"/>
        </w:numPr>
        <w:tabs>
          <w:tab w:val="left" w:pos="851"/>
        </w:tabs>
        <w:ind w:left="851"/>
      </w:pPr>
    </w:p>
    <w:p w14:paraId="2504C98A" w14:textId="77777777" w:rsidR="004C725C" w:rsidRPr="00487FD3" w:rsidRDefault="004C725C" w:rsidP="000758E2">
      <w:pPr>
        <w:pStyle w:val="Ttulo1"/>
        <w:numPr>
          <w:ilvl w:val="0"/>
          <w:numId w:val="1"/>
        </w:numPr>
        <w:tabs>
          <w:tab w:val="left" w:pos="851"/>
        </w:tabs>
        <w:ind w:left="851" w:hanging="851"/>
      </w:pPr>
      <w:bookmarkStart w:id="41" w:name="_Toc81461929"/>
      <w:r w:rsidRPr="00487FD3">
        <w:rPr>
          <w:szCs w:val="20"/>
        </w:rPr>
        <w:t>RECEBIMENTO DEFINITIVO DOS FORNECIMENTOS</w:t>
      </w:r>
      <w:bookmarkEnd w:id="41"/>
    </w:p>
    <w:p w14:paraId="43B47FEF" w14:textId="77777777" w:rsidR="004C725C" w:rsidRDefault="004C725C">
      <w:pPr>
        <w:ind w:left="851"/>
        <w:rPr>
          <w:b/>
          <w:szCs w:val="20"/>
          <w:highlight w:val="yellow"/>
        </w:rPr>
      </w:pPr>
    </w:p>
    <w:p w14:paraId="7E9CD4A1" w14:textId="77777777" w:rsidR="004C725C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</w:pPr>
      <w:r>
        <w:t>Após o término dos fornecimentos objeto deste TR, a CONTRATADA requererá à Codevasf, através da Fiscalização, o seu recebimento provisório, que deverá ocorrer no prazo de 15 (quinze) dias da data da solicitação dos mesmos.</w:t>
      </w:r>
    </w:p>
    <w:p w14:paraId="61961867" w14:textId="77777777" w:rsidR="004C725C" w:rsidRDefault="004C725C">
      <w:pPr>
        <w:rPr>
          <w:szCs w:val="20"/>
        </w:rPr>
      </w:pPr>
    </w:p>
    <w:p w14:paraId="56330142" w14:textId="77777777" w:rsidR="004C725C" w:rsidRDefault="004C725C" w:rsidP="000758E2">
      <w:pPr>
        <w:pStyle w:val="Ttulo3"/>
        <w:numPr>
          <w:ilvl w:val="2"/>
          <w:numId w:val="1"/>
        </w:numPr>
      </w:pPr>
      <w:r>
        <w:t>O recebimento definitivo do objeto, após a sua conclusão, obedecerá ao disposto no descrito abaixo:</w:t>
      </w:r>
    </w:p>
    <w:p w14:paraId="7DC412A5" w14:textId="77777777" w:rsidR="004C725C" w:rsidRDefault="004C725C" w:rsidP="00594E5C">
      <w:pPr>
        <w:pStyle w:val="PargrafodaLista"/>
        <w:numPr>
          <w:ilvl w:val="0"/>
          <w:numId w:val="2"/>
        </w:numPr>
        <w:tabs>
          <w:tab w:val="clear" w:pos="0"/>
          <w:tab w:val="num" w:pos="142"/>
        </w:tabs>
        <w:ind w:left="1276" w:hanging="425"/>
      </w:pPr>
      <w:r>
        <w:rPr>
          <w:color w:val="000000"/>
          <w:szCs w:val="20"/>
        </w:rPr>
        <w:t>Provisoriamente, pelo responsável por seu acompanhamento e fiscalização, mediante termo circunstanciado, assinado pelas partes em até 15 (quinze) dias da comunicação escrita do contratado;</w:t>
      </w:r>
    </w:p>
    <w:p w14:paraId="660C43B1" w14:textId="77777777" w:rsidR="004C725C" w:rsidRDefault="004C725C" w:rsidP="00594E5C">
      <w:pPr>
        <w:pStyle w:val="PargrafodaLista"/>
        <w:numPr>
          <w:ilvl w:val="0"/>
          <w:numId w:val="2"/>
        </w:numPr>
        <w:tabs>
          <w:tab w:val="clear" w:pos="0"/>
          <w:tab w:val="num" w:pos="142"/>
        </w:tabs>
        <w:ind w:left="1276" w:hanging="425"/>
      </w:pPr>
      <w:r>
        <w:rPr>
          <w:color w:val="000000"/>
        </w:rPr>
        <w:t>Definitivamente, por servidor ou comissão designada pela autoridade competente, mediante termo circunstanciado, assinado pelas partes, após o decurso do prazo de observação, ou vistoria que comprove a adequação do objeto aos termos contratuais.</w:t>
      </w:r>
    </w:p>
    <w:p w14:paraId="7F8DD1F6" w14:textId="77777777" w:rsidR="004C725C" w:rsidRDefault="004C725C" w:rsidP="002A3545">
      <w:pPr>
        <w:pStyle w:val="PargrafodaLista"/>
        <w:ind w:left="1276"/>
      </w:pPr>
    </w:p>
    <w:p w14:paraId="7EBCC373" w14:textId="77777777" w:rsidR="004C725C" w:rsidRDefault="004C725C" w:rsidP="002A3545">
      <w:pPr>
        <w:pStyle w:val="PargrafodaLista"/>
        <w:ind w:left="1276"/>
      </w:pPr>
      <w:r>
        <w:rPr>
          <w:color w:val="000000"/>
        </w:rPr>
        <w:t xml:space="preserve">b1) </w:t>
      </w:r>
      <w:r>
        <w:rPr>
          <w:color w:val="000000"/>
          <w:szCs w:val="20"/>
          <w:shd w:val="clear" w:color="auto" w:fill="FFFFFF"/>
        </w:rPr>
        <w:t>O contratado é obrigado a reparar, corrigir, remover, reconstruir ou substituir, às suas expensas, no total ou em parte, o objeto do contrato em que se verificarem vícios, defeitos ou incorreções resultantes da execução ou de materiais empregados.</w:t>
      </w:r>
    </w:p>
    <w:p w14:paraId="2AA30100" w14:textId="77777777" w:rsidR="004C725C" w:rsidRDefault="004C725C">
      <w:pPr>
        <w:pStyle w:val="PargrafodaLista"/>
        <w:ind w:left="810"/>
        <w:rPr>
          <w:color w:val="000000"/>
          <w:szCs w:val="20"/>
          <w:shd w:val="clear" w:color="auto" w:fill="FFFFFF"/>
        </w:rPr>
      </w:pPr>
    </w:p>
    <w:p w14:paraId="4A6A17F8" w14:textId="77777777" w:rsidR="004C725C" w:rsidRDefault="004C725C" w:rsidP="000758E2">
      <w:pPr>
        <w:pStyle w:val="Ttulo3"/>
        <w:numPr>
          <w:ilvl w:val="2"/>
          <w:numId w:val="1"/>
        </w:numPr>
      </w:pPr>
      <w:r>
        <w:rPr>
          <w:color w:val="000000"/>
        </w:rPr>
        <w:t xml:space="preserve">Na </w:t>
      </w:r>
      <w:r w:rsidRPr="002A3545">
        <w:t>hipótese</w:t>
      </w:r>
      <w:r>
        <w:rPr>
          <w:color w:val="000000"/>
        </w:rPr>
        <w:t xml:space="preserve"> de o termo circunstanciado ou a verificação a que se refere este item não serem, respectivamente, lavrado ou procedida dentro dos prazos fixados, reputar-se-ão como realizados, desde que comunicados à Administração nos 15 (quinze) dias anteriores à exaustão dos mesmos.</w:t>
      </w:r>
    </w:p>
    <w:p w14:paraId="63265D0F" w14:textId="77777777" w:rsidR="004C725C" w:rsidRDefault="004C725C">
      <w:pPr>
        <w:rPr>
          <w:color w:val="000000"/>
        </w:rPr>
      </w:pPr>
    </w:p>
    <w:p w14:paraId="51CCEBBA" w14:textId="77777777" w:rsidR="004C725C" w:rsidRDefault="004C725C" w:rsidP="000758E2">
      <w:pPr>
        <w:pStyle w:val="Ttulo3"/>
        <w:numPr>
          <w:ilvl w:val="2"/>
          <w:numId w:val="1"/>
        </w:numPr>
      </w:pPr>
      <w:bookmarkStart w:id="42" w:name="art75"/>
      <w:bookmarkStart w:id="43" w:name="art74"/>
      <w:bookmarkEnd w:id="42"/>
      <w:bookmarkEnd w:id="43"/>
      <w:r>
        <w:rPr>
          <w:color w:val="000000"/>
        </w:rPr>
        <w:t xml:space="preserve">Os </w:t>
      </w:r>
      <w:r w:rsidRPr="002A3545">
        <w:t>ensaios</w:t>
      </w:r>
      <w:r>
        <w:rPr>
          <w:color w:val="000000"/>
        </w:rPr>
        <w:t>, testes e demais provas exigidas por normas técnicas oficiais para a boa execução do objeto do contrato correm por conta do contratado.</w:t>
      </w:r>
    </w:p>
    <w:p w14:paraId="3D7C3243" w14:textId="77777777" w:rsidR="004C725C" w:rsidRDefault="004C725C">
      <w:pPr>
        <w:rPr>
          <w:color w:val="000000"/>
        </w:rPr>
      </w:pPr>
    </w:p>
    <w:p w14:paraId="60A0F933" w14:textId="77777777" w:rsidR="004C725C" w:rsidRDefault="004C725C" w:rsidP="000758E2">
      <w:pPr>
        <w:pStyle w:val="Ttulo3"/>
        <w:numPr>
          <w:ilvl w:val="2"/>
          <w:numId w:val="1"/>
        </w:numPr>
      </w:pPr>
      <w:bookmarkStart w:id="44" w:name="art76"/>
      <w:bookmarkEnd w:id="44"/>
      <w:r>
        <w:rPr>
          <w:color w:val="000000"/>
        </w:rPr>
        <w:t>A Codevasf rejeitará, no todo ou em parte fornecimento executado em desacordo com o contrato.</w:t>
      </w:r>
    </w:p>
    <w:p w14:paraId="1A84F099" w14:textId="77777777" w:rsidR="004C725C" w:rsidRDefault="004C725C">
      <w:pPr>
        <w:rPr>
          <w:szCs w:val="20"/>
        </w:rPr>
      </w:pPr>
    </w:p>
    <w:p w14:paraId="790ED39A" w14:textId="77777777" w:rsidR="004C725C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</w:pPr>
      <w:r>
        <w:t xml:space="preserve">Na hipótese da necessidade de correção, será estabelecido um prazo para que a CONTRATADA, às suas expensas, complemente, refaça ou substitua os </w:t>
      </w:r>
      <w:r>
        <w:rPr>
          <w:lang w:val="pt-BR"/>
        </w:rPr>
        <w:t>equipamentos</w:t>
      </w:r>
      <w:r>
        <w:t xml:space="preserve"> rejeitados.</w:t>
      </w:r>
    </w:p>
    <w:p w14:paraId="48D8B9B9" w14:textId="77777777" w:rsidR="004C725C" w:rsidRDefault="004C725C">
      <w:pPr>
        <w:rPr>
          <w:szCs w:val="20"/>
        </w:rPr>
      </w:pPr>
    </w:p>
    <w:p w14:paraId="3D59D4EF" w14:textId="77777777" w:rsidR="004C725C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</w:pPr>
      <w:r>
        <w:t>A CONTRATADA entende e aceita que o pleno cumprimento do estipulado neste item é condicionante para:</w:t>
      </w:r>
    </w:p>
    <w:p w14:paraId="3A4AAFCA" w14:textId="77777777" w:rsidR="004C725C" w:rsidRDefault="004C725C" w:rsidP="00594E5C">
      <w:pPr>
        <w:pStyle w:val="PargrafodaLista"/>
        <w:numPr>
          <w:ilvl w:val="0"/>
          <w:numId w:val="3"/>
        </w:numPr>
        <w:ind w:firstLine="273"/>
      </w:pPr>
      <w:r>
        <w:t>Emissão, pela Codevasf, do Atestado de Capacidade Técnica;</w:t>
      </w:r>
      <w:r w:rsidR="000C03E8">
        <w:t xml:space="preserve"> e</w:t>
      </w:r>
    </w:p>
    <w:p w14:paraId="5E469F7D" w14:textId="77777777" w:rsidR="004C725C" w:rsidRDefault="004C725C" w:rsidP="00594E5C">
      <w:pPr>
        <w:pStyle w:val="PargrafodaLista"/>
        <w:numPr>
          <w:ilvl w:val="0"/>
          <w:numId w:val="3"/>
        </w:numPr>
        <w:ind w:firstLine="273"/>
      </w:pPr>
      <w:r>
        <w:t xml:space="preserve">Emissão do Termo de Encerramento Físico (TEF); </w:t>
      </w:r>
    </w:p>
    <w:p w14:paraId="566166B6" w14:textId="77777777" w:rsidR="000C03E8" w:rsidRDefault="000C03E8" w:rsidP="000C03E8">
      <w:pPr>
        <w:pStyle w:val="Ttulo2"/>
        <w:numPr>
          <w:ilvl w:val="0"/>
          <w:numId w:val="0"/>
        </w:numPr>
        <w:tabs>
          <w:tab w:val="left" w:pos="851"/>
        </w:tabs>
        <w:ind w:left="432"/>
      </w:pPr>
    </w:p>
    <w:p w14:paraId="71AE27F6" w14:textId="77777777" w:rsidR="004C725C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</w:pPr>
      <w:r>
        <w:t>Aceitos e aprovados os fornecimentos, a Codevasf emitirá o Termo de Encerramento Físico (TEF), que deverá ser assinado por representante autorizado da CONTRATADA, possibilitando a liberação da prestação de garantia.</w:t>
      </w:r>
    </w:p>
    <w:p w14:paraId="413FEC06" w14:textId="77777777" w:rsidR="004C725C" w:rsidRDefault="004C725C" w:rsidP="008037BC">
      <w:pPr>
        <w:pStyle w:val="Ttulo2"/>
        <w:numPr>
          <w:ilvl w:val="0"/>
          <w:numId w:val="0"/>
        </w:numPr>
        <w:tabs>
          <w:tab w:val="left" w:pos="851"/>
        </w:tabs>
        <w:ind w:left="851"/>
      </w:pPr>
    </w:p>
    <w:p w14:paraId="4C4E6C22" w14:textId="77777777" w:rsidR="004C725C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</w:pPr>
      <w:r>
        <w:t xml:space="preserve">O Termo de Encerramento Físico de Contrato (TEF) está condicionado à emissão de Laudo Técnico pela Codevasf sobre </w:t>
      </w:r>
      <w:r w:rsidRPr="008037BC">
        <w:t>a execução do objeto contratado</w:t>
      </w:r>
      <w:r>
        <w:t>.</w:t>
      </w:r>
    </w:p>
    <w:p w14:paraId="779738E7" w14:textId="77777777" w:rsidR="004C725C" w:rsidRPr="008037BC" w:rsidRDefault="004C725C" w:rsidP="008037BC">
      <w:pPr>
        <w:pStyle w:val="Ttulo2"/>
        <w:numPr>
          <w:ilvl w:val="0"/>
          <w:numId w:val="0"/>
        </w:numPr>
        <w:tabs>
          <w:tab w:val="left" w:pos="851"/>
        </w:tabs>
        <w:ind w:left="851"/>
      </w:pPr>
    </w:p>
    <w:p w14:paraId="7F6EECFA" w14:textId="77777777" w:rsidR="004C725C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</w:pPr>
      <w:r>
        <w:lastRenderedPageBreak/>
        <w:t>A última fatura somente será encaminhada para pagamento após a emissão do Termo de Encerramento Físico de Contrato (TEF), que deverá ser anexado ao processo de liberação e pagamento.</w:t>
      </w:r>
    </w:p>
    <w:p w14:paraId="5D8624C9" w14:textId="77777777" w:rsidR="004C725C" w:rsidRDefault="004C725C" w:rsidP="008037BC">
      <w:pPr>
        <w:pStyle w:val="Ttulo2"/>
        <w:numPr>
          <w:ilvl w:val="0"/>
          <w:numId w:val="0"/>
        </w:numPr>
        <w:tabs>
          <w:tab w:val="left" w:pos="851"/>
        </w:tabs>
        <w:ind w:left="851"/>
      </w:pPr>
    </w:p>
    <w:p w14:paraId="7E3E177F" w14:textId="77777777" w:rsidR="008037BC" w:rsidRPr="008037BC" w:rsidRDefault="008037BC" w:rsidP="000758E2">
      <w:pPr>
        <w:pStyle w:val="Ttulo2"/>
        <w:numPr>
          <w:ilvl w:val="1"/>
          <w:numId w:val="1"/>
        </w:numPr>
        <w:tabs>
          <w:tab w:val="left" w:pos="851"/>
        </w:tabs>
      </w:pPr>
      <w:r w:rsidRPr="008037BC">
        <w:t>O recebimento provisório ou definitivo do objeto não exclui a responsabilidade da contratada pelos prejuízos resultantes da incorreta execução do contrato.</w:t>
      </w:r>
    </w:p>
    <w:p w14:paraId="2F18533B" w14:textId="77777777" w:rsidR="008037BC" w:rsidRDefault="008037BC">
      <w:pPr>
        <w:rPr>
          <w:lang w:val="x-none"/>
        </w:rPr>
      </w:pPr>
    </w:p>
    <w:p w14:paraId="533DCE15" w14:textId="77777777" w:rsidR="004C725C" w:rsidRDefault="004C725C" w:rsidP="000758E2">
      <w:pPr>
        <w:pStyle w:val="Ttulo1"/>
        <w:numPr>
          <w:ilvl w:val="0"/>
          <w:numId w:val="1"/>
        </w:numPr>
        <w:tabs>
          <w:tab w:val="left" w:pos="851"/>
        </w:tabs>
        <w:ind w:left="851" w:hanging="851"/>
      </w:pPr>
      <w:bookmarkStart w:id="45" w:name="_Toc81461930"/>
      <w:r>
        <w:rPr>
          <w:szCs w:val="20"/>
        </w:rPr>
        <w:t>FISCALIZAÇÃO</w:t>
      </w:r>
      <w:bookmarkEnd w:id="45"/>
    </w:p>
    <w:p w14:paraId="0517D8B2" w14:textId="77777777" w:rsidR="004C725C" w:rsidRDefault="004C725C">
      <w:pPr>
        <w:pStyle w:val="Ttulo1"/>
        <w:numPr>
          <w:ilvl w:val="0"/>
          <w:numId w:val="0"/>
        </w:numPr>
        <w:ind w:left="360"/>
        <w:rPr>
          <w:szCs w:val="20"/>
        </w:rPr>
      </w:pPr>
    </w:p>
    <w:p w14:paraId="7EE0C8B3" w14:textId="77777777" w:rsidR="004C725C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</w:pPr>
      <w:r w:rsidRPr="000C03E8">
        <w:rPr>
          <w:szCs w:val="20"/>
        </w:rPr>
        <w:t xml:space="preserve">A </w:t>
      </w:r>
      <w:r w:rsidRPr="000C03E8">
        <w:rPr>
          <w:szCs w:val="20"/>
          <w:lang w:val="pt-BR"/>
        </w:rPr>
        <w:t>gestão</w:t>
      </w:r>
      <w:r w:rsidRPr="000C03E8">
        <w:rPr>
          <w:szCs w:val="20"/>
        </w:rPr>
        <w:t xml:space="preserve"> do contrato, bem como a fiscalização da execução </w:t>
      </w:r>
      <w:r w:rsidRPr="000C03E8">
        <w:rPr>
          <w:szCs w:val="20"/>
          <w:lang w:val="pt-BR"/>
        </w:rPr>
        <w:t>dos fornecimentos</w:t>
      </w:r>
      <w:r>
        <w:rPr>
          <w:color w:val="0070C0"/>
          <w:szCs w:val="20"/>
        </w:rPr>
        <w:t xml:space="preserve"> </w:t>
      </w:r>
      <w:r>
        <w:rPr>
          <w:szCs w:val="20"/>
        </w:rPr>
        <w:t>será realizada pela CODEVASF, por técnicos designados, a quem compete verificar se o Licitante vencedor está executando os trabalhos, observando o contrato e os documentos que o integram.</w:t>
      </w:r>
    </w:p>
    <w:p w14:paraId="10808965" w14:textId="77777777" w:rsidR="004C725C" w:rsidRDefault="004C725C">
      <w:pPr>
        <w:pStyle w:val="Ttulo2"/>
        <w:numPr>
          <w:ilvl w:val="0"/>
          <w:numId w:val="0"/>
        </w:numPr>
        <w:rPr>
          <w:szCs w:val="20"/>
        </w:rPr>
      </w:pPr>
    </w:p>
    <w:p w14:paraId="2E239FAA" w14:textId="77777777" w:rsidR="004C725C" w:rsidRPr="00561376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  <w:rPr>
          <w:szCs w:val="20"/>
          <w:lang w:val="pt-BR"/>
        </w:rPr>
      </w:pPr>
      <w:r w:rsidRPr="00561376">
        <w:rPr>
          <w:szCs w:val="20"/>
          <w:lang w:val="pt-BR"/>
        </w:rPr>
        <w:t>A Fiscalização deverá verificar, periodicamente, no decorrer da execução do contrato, se o Licitante vencedor mantém, em compatibilidade com as obrigações assumidas, todas as condições de habilitação e qualificação exigidas na licitação, comprovada mediante consulta ao SICAF, CADIN ou certidões comprobatórias.</w:t>
      </w:r>
    </w:p>
    <w:p w14:paraId="27B10A89" w14:textId="77777777" w:rsidR="004C725C" w:rsidRPr="00561376" w:rsidRDefault="004C725C" w:rsidP="00B5107A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szCs w:val="20"/>
          <w:lang w:val="pt-BR"/>
        </w:rPr>
      </w:pPr>
    </w:p>
    <w:p w14:paraId="4DEDF213" w14:textId="77777777" w:rsidR="004C725C" w:rsidRPr="00561376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  <w:rPr>
          <w:szCs w:val="20"/>
          <w:lang w:val="pt-BR"/>
        </w:rPr>
      </w:pPr>
      <w:r w:rsidRPr="00561376">
        <w:rPr>
          <w:szCs w:val="20"/>
          <w:lang w:val="pt-BR"/>
        </w:rPr>
        <w:t xml:space="preserve">A Fiscalização terá poderes para agir e decidir perante a Contratada, inclusive rejeitando fornecimentos que estiverem em desacordo com o Contrato, com as Normas Técnicas vigentes relacionadas ao objeto deste Termo de Referência e com a melhor técnica consagrada pelo uso, obrigando-se desde já a Contratada a assegurar e facilitar o acesso da Fiscalização, aos </w:t>
      </w:r>
      <w:r>
        <w:rPr>
          <w:szCs w:val="20"/>
          <w:lang w:val="pt-BR"/>
        </w:rPr>
        <w:t>materiais</w:t>
      </w:r>
      <w:r w:rsidRPr="00561376">
        <w:rPr>
          <w:szCs w:val="20"/>
          <w:lang w:val="pt-BR"/>
        </w:rPr>
        <w:t>, e a todos os elementos que forem necessários ao desempenho de sua missão.</w:t>
      </w:r>
    </w:p>
    <w:p w14:paraId="3C6CA79B" w14:textId="77777777" w:rsidR="004C725C" w:rsidRPr="00561376" w:rsidRDefault="004C725C" w:rsidP="00B5107A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szCs w:val="20"/>
          <w:lang w:val="pt-BR"/>
        </w:rPr>
      </w:pPr>
    </w:p>
    <w:p w14:paraId="2F66C3F2" w14:textId="77777777" w:rsidR="004C725C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</w:pPr>
      <w:r w:rsidRPr="00561376">
        <w:rPr>
          <w:szCs w:val="20"/>
          <w:lang w:val="pt-BR"/>
        </w:rPr>
        <w:t>A</w:t>
      </w:r>
      <w:r>
        <w:rPr>
          <w:szCs w:val="20"/>
        </w:rPr>
        <w:t xml:space="preserve"> Fiscalização terá plenos poderes para sustar qualquer fornecimento que não esteja sendo executado dentro dos termos do contrato, dando conhecimento do fato à </w:t>
      </w:r>
      <w:r w:rsidR="000C03E8">
        <w:rPr>
          <w:szCs w:val="20"/>
          <w:lang w:val="pt-BR"/>
        </w:rPr>
        <w:t>5ª Gerência Regional de Revitalização de Bacias Hidrográficas</w:t>
      </w:r>
      <w:r>
        <w:rPr>
          <w:szCs w:val="20"/>
        </w:rPr>
        <w:t>, responsável pela execução do contrato.</w:t>
      </w:r>
    </w:p>
    <w:p w14:paraId="1477DE34" w14:textId="77777777" w:rsidR="004C725C" w:rsidRDefault="004C725C">
      <w:pPr>
        <w:pStyle w:val="Ttulo2"/>
        <w:numPr>
          <w:ilvl w:val="0"/>
          <w:numId w:val="0"/>
        </w:numPr>
        <w:rPr>
          <w:szCs w:val="20"/>
        </w:rPr>
      </w:pPr>
    </w:p>
    <w:p w14:paraId="559428B6" w14:textId="77777777" w:rsidR="004C725C" w:rsidRPr="00561376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  <w:rPr>
          <w:szCs w:val="20"/>
          <w:lang w:val="pt-BR"/>
        </w:rPr>
      </w:pPr>
      <w:r w:rsidRPr="00561376">
        <w:rPr>
          <w:szCs w:val="20"/>
          <w:lang w:val="pt-BR"/>
        </w:rPr>
        <w:t>Cabe à Fiscalização verificar a ocorrência de fatos para os quais haja sido estipulada qualquer penalidade contratual. A Fiscalização informará ao setor competente quanto ao fato, instruindo o seu relatório com os documentos necessários, e em caso de multa, a indicação do seu valor.</w:t>
      </w:r>
    </w:p>
    <w:p w14:paraId="2FEAB452" w14:textId="77777777" w:rsidR="004C725C" w:rsidRPr="00561376" w:rsidRDefault="004C725C" w:rsidP="00B5107A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szCs w:val="20"/>
          <w:lang w:val="pt-BR"/>
        </w:rPr>
      </w:pPr>
    </w:p>
    <w:p w14:paraId="5A147E56" w14:textId="77777777" w:rsidR="004C725C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</w:pPr>
      <w:r w:rsidRPr="000C03E8">
        <w:rPr>
          <w:szCs w:val="20"/>
          <w:lang w:val="pt-BR"/>
        </w:rPr>
        <w:t>D</w:t>
      </w:r>
      <w:r w:rsidRPr="000C03E8">
        <w:rPr>
          <w:szCs w:val="20"/>
        </w:rPr>
        <w:t xml:space="preserve">as decisões da Fiscalização poderá a Contratada recorrer à </w:t>
      </w:r>
      <w:r w:rsidR="000C03E8" w:rsidRPr="000C03E8">
        <w:rPr>
          <w:szCs w:val="20"/>
          <w:lang w:val="pt-BR"/>
        </w:rPr>
        <w:t>5ª Superintendência Regional</w:t>
      </w:r>
      <w:r>
        <w:rPr>
          <w:szCs w:val="20"/>
        </w:rPr>
        <w:t xml:space="preserve"> da Codevasf, responsável pelo acompanhamento do contrato, no prazo de 10 (dez) dias úteis da respectiva comunicação. Os recursos relativos a multas serão feitos na forma prevista na respectiva cláusula.</w:t>
      </w:r>
    </w:p>
    <w:p w14:paraId="5F3F8D32" w14:textId="77777777" w:rsidR="004C725C" w:rsidRDefault="004C725C">
      <w:pPr>
        <w:pStyle w:val="Ttulo2"/>
        <w:numPr>
          <w:ilvl w:val="0"/>
          <w:numId w:val="0"/>
        </w:numPr>
        <w:rPr>
          <w:szCs w:val="20"/>
        </w:rPr>
      </w:pPr>
    </w:p>
    <w:p w14:paraId="24189CD8" w14:textId="77777777" w:rsidR="004C725C" w:rsidRPr="00561376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  <w:rPr>
          <w:szCs w:val="20"/>
          <w:lang w:val="pt-BR"/>
        </w:rPr>
      </w:pPr>
      <w:r w:rsidRPr="00561376">
        <w:rPr>
          <w:szCs w:val="20"/>
          <w:lang w:val="pt-BR"/>
        </w:rPr>
        <w:t>A ação e/ou omissão, total ou parcial, da Fiscalização não eximirá a Contratada da integral responsabilidade pela execução do objeto deste contrato.</w:t>
      </w:r>
    </w:p>
    <w:p w14:paraId="5F45D09A" w14:textId="77777777" w:rsidR="004C725C" w:rsidRPr="00561376" w:rsidRDefault="004C725C" w:rsidP="00B5107A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szCs w:val="20"/>
          <w:lang w:val="pt-BR"/>
        </w:rPr>
      </w:pPr>
    </w:p>
    <w:p w14:paraId="14607E63" w14:textId="40A9FB30" w:rsidR="004C725C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  <w:rPr>
          <w:szCs w:val="20"/>
          <w:lang w:val="pt-BR"/>
        </w:rPr>
      </w:pPr>
      <w:r w:rsidRPr="00561376">
        <w:rPr>
          <w:szCs w:val="20"/>
          <w:lang w:val="pt-BR"/>
        </w:rPr>
        <w:t xml:space="preserve">Fica assegurado aos técnicos da CODEVASF o direito </w:t>
      </w:r>
      <w:proofErr w:type="gramStart"/>
      <w:r w:rsidRPr="00561376">
        <w:rPr>
          <w:szCs w:val="20"/>
          <w:lang w:val="pt-BR"/>
        </w:rPr>
        <w:t>de,</w:t>
      </w:r>
      <w:r w:rsidR="00856215">
        <w:rPr>
          <w:szCs w:val="20"/>
          <w:lang w:val="pt-BR"/>
        </w:rPr>
        <w:t xml:space="preserve"> </w:t>
      </w:r>
      <w:r w:rsidRPr="00561376">
        <w:rPr>
          <w:szCs w:val="20"/>
          <w:lang w:val="pt-BR"/>
        </w:rPr>
        <w:t>a</w:t>
      </w:r>
      <w:proofErr w:type="gramEnd"/>
      <w:r w:rsidRPr="00561376">
        <w:rPr>
          <w:szCs w:val="20"/>
          <w:lang w:val="pt-BR"/>
        </w:rPr>
        <w:t xml:space="preserve"> seu exclusivo critério, acompanhar, fiscalizar e participar, total ou parcialmente, diretamente ou através de terceiros, da execução dos </w:t>
      </w:r>
      <w:r>
        <w:rPr>
          <w:szCs w:val="20"/>
          <w:lang w:val="pt-BR"/>
        </w:rPr>
        <w:t>fornecimentos</w:t>
      </w:r>
      <w:r w:rsidRPr="00561376">
        <w:rPr>
          <w:szCs w:val="20"/>
          <w:lang w:val="pt-BR"/>
        </w:rPr>
        <w:t xml:space="preserve"> prestados pelo licitante vencedor, com livre acesso ao local de trabalho para obtenção de quaisquer esclarecimentos julgados necessários à execução dos fornecimentos.</w:t>
      </w:r>
    </w:p>
    <w:p w14:paraId="54DD58A8" w14:textId="77777777" w:rsidR="00893F04" w:rsidRPr="00893F04" w:rsidRDefault="00893F04" w:rsidP="00893F04"/>
    <w:p w14:paraId="4A9F03D1" w14:textId="77777777" w:rsidR="00893F04" w:rsidRPr="000C03E8" w:rsidRDefault="00893F04" w:rsidP="000758E2">
      <w:pPr>
        <w:pStyle w:val="Ttulo2"/>
        <w:numPr>
          <w:ilvl w:val="1"/>
          <w:numId w:val="1"/>
        </w:numPr>
        <w:tabs>
          <w:tab w:val="left" w:pos="851"/>
        </w:tabs>
        <w:rPr>
          <w:lang w:val="pt-BR"/>
        </w:rPr>
      </w:pPr>
      <w:r w:rsidRPr="000C03E8">
        <w:rPr>
          <w:rFonts w:cs="Arial"/>
          <w:color w:val="000000"/>
          <w:szCs w:val="20"/>
          <w:lang w:eastAsia="en-US"/>
        </w:rPr>
        <w:t xml:space="preserve">O </w:t>
      </w:r>
      <w:r w:rsidRPr="000C03E8">
        <w:rPr>
          <w:szCs w:val="20"/>
          <w:lang w:val="pt-BR"/>
        </w:rPr>
        <w:t>representante</w:t>
      </w:r>
      <w:r w:rsidRPr="000C03E8">
        <w:rPr>
          <w:rFonts w:cs="Arial"/>
          <w:color w:val="000000"/>
          <w:szCs w:val="20"/>
          <w:lang w:eastAsia="en-US"/>
        </w:rPr>
        <w:t xml:space="preserve">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</w:t>
      </w:r>
    </w:p>
    <w:p w14:paraId="51623A26" w14:textId="77777777" w:rsidR="004C725C" w:rsidRDefault="004C725C"/>
    <w:p w14:paraId="405D99BF" w14:textId="77777777" w:rsidR="004C725C" w:rsidRDefault="004C725C" w:rsidP="000758E2">
      <w:pPr>
        <w:pStyle w:val="Ttulo1"/>
        <w:numPr>
          <w:ilvl w:val="0"/>
          <w:numId w:val="1"/>
        </w:numPr>
        <w:tabs>
          <w:tab w:val="left" w:pos="851"/>
        </w:tabs>
        <w:ind w:left="851" w:hanging="851"/>
        <w:rPr>
          <w:szCs w:val="20"/>
        </w:rPr>
      </w:pPr>
      <w:bookmarkStart w:id="46" w:name="_Toc81461931"/>
      <w:r w:rsidRPr="00E82388">
        <w:rPr>
          <w:szCs w:val="20"/>
        </w:rPr>
        <w:t>CRITÉRIOS DE SUSTENTABILIDADE AMBIENTAL</w:t>
      </w:r>
      <w:bookmarkEnd w:id="46"/>
    </w:p>
    <w:p w14:paraId="61E01B56" w14:textId="77777777" w:rsidR="004C725C" w:rsidRDefault="004C725C">
      <w:pPr>
        <w:rPr>
          <w:color w:val="FF0000"/>
        </w:rPr>
      </w:pPr>
    </w:p>
    <w:p w14:paraId="6D85A21C" w14:textId="77777777" w:rsidR="004C725C" w:rsidRPr="00E85257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  <w:rPr>
          <w:szCs w:val="20"/>
        </w:rPr>
      </w:pPr>
      <w:r w:rsidRPr="00E85257">
        <w:rPr>
          <w:szCs w:val="20"/>
          <w:lang w:val="pt-BR"/>
        </w:rPr>
        <w:t>O</w:t>
      </w:r>
      <w:r w:rsidRPr="00E85257">
        <w:rPr>
          <w:szCs w:val="20"/>
        </w:rPr>
        <w:t xml:space="preserve"> licitante vencedor deverá observar os seguintes critérios de sustentabilidade ambiental, no que couber, confor</w:t>
      </w:r>
      <w:r w:rsidR="00C70928" w:rsidRPr="00E85257">
        <w:rPr>
          <w:szCs w:val="20"/>
        </w:rPr>
        <w:t>me a I</w:t>
      </w:r>
      <w:r w:rsidRPr="00E85257">
        <w:rPr>
          <w:szCs w:val="20"/>
        </w:rPr>
        <w:t xml:space="preserve">nstrução </w:t>
      </w:r>
      <w:r w:rsidR="00473A18">
        <w:rPr>
          <w:szCs w:val="20"/>
          <w:lang w:val="pt-BR"/>
        </w:rPr>
        <w:t>Normativa</w:t>
      </w:r>
      <w:r w:rsidRPr="00E85257">
        <w:rPr>
          <w:szCs w:val="20"/>
        </w:rPr>
        <w:t xml:space="preserve"> SLTI/MP nº 01/2010:</w:t>
      </w:r>
    </w:p>
    <w:p w14:paraId="3AA8ED48" w14:textId="77777777" w:rsidR="00D73134" w:rsidRPr="00E85257" w:rsidRDefault="00D73134" w:rsidP="00D8019D">
      <w:pPr>
        <w:rPr>
          <w:lang w:val="x-none"/>
        </w:rPr>
      </w:pPr>
    </w:p>
    <w:p w14:paraId="7DA3A637" w14:textId="77777777" w:rsidR="00FA3043" w:rsidRPr="00E85257" w:rsidRDefault="004C725C" w:rsidP="00E85257">
      <w:pPr>
        <w:pStyle w:val="Ttulo2"/>
        <w:numPr>
          <w:ilvl w:val="2"/>
          <w:numId w:val="1"/>
        </w:numPr>
        <w:ind w:left="1418" w:hanging="851"/>
        <w:rPr>
          <w:szCs w:val="20"/>
        </w:rPr>
      </w:pPr>
      <w:r w:rsidRPr="00E85257">
        <w:rPr>
          <w:szCs w:val="20"/>
        </w:rPr>
        <w:lastRenderedPageBreak/>
        <w:t>Que os bens sejam constituídos, no todo ou em parte, por material reciclado, atóxico, biodegradável, conforme ABNT NBR – 15448-1 e 15448-2;</w:t>
      </w:r>
    </w:p>
    <w:p w14:paraId="0A2C7BA1" w14:textId="77777777" w:rsidR="00FA3043" w:rsidRPr="00E85257" w:rsidRDefault="00FA3043" w:rsidP="00E85257">
      <w:pPr>
        <w:ind w:left="1418" w:hanging="851"/>
        <w:rPr>
          <w:lang w:val="x-none"/>
        </w:rPr>
      </w:pPr>
    </w:p>
    <w:p w14:paraId="678F757A" w14:textId="77777777" w:rsidR="004C725C" w:rsidRPr="00E85257" w:rsidRDefault="004C725C" w:rsidP="00E85257">
      <w:pPr>
        <w:pStyle w:val="Ttulo2"/>
        <w:numPr>
          <w:ilvl w:val="2"/>
          <w:numId w:val="1"/>
        </w:numPr>
        <w:spacing w:before="120" w:after="120"/>
        <w:ind w:left="1418" w:hanging="851"/>
        <w:rPr>
          <w:szCs w:val="20"/>
        </w:rPr>
      </w:pPr>
      <w:r w:rsidRPr="00E85257">
        <w:rPr>
          <w:szCs w:val="20"/>
        </w:rPr>
        <w:t>Que sejam observados os requisitos ambientais para a obtenção de certificação do Instituto Nacional de Metrologia, Normalização e Qualidade Industrial – INMETRO como produtos sustentáveis ou de menor impacto ambiental em relação aos seus similares;</w:t>
      </w:r>
    </w:p>
    <w:p w14:paraId="059AA6AF" w14:textId="77777777" w:rsidR="00FA3043" w:rsidRPr="00E85257" w:rsidRDefault="00FA3043" w:rsidP="00E85257">
      <w:pPr>
        <w:pStyle w:val="Ttulo2"/>
        <w:numPr>
          <w:ilvl w:val="0"/>
          <w:numId w:val="0"/>
        </w:numPr>
        <w:spacing w:before="120" w:after="120"/>
        <w:ind w:left="1418" w:hanging="851"/>
        <w:rPr>
          <w:szCs w:val="20"/>
        </w:rPr>
      </w:pPr>
    </w:p>
    <w:p w14:paraId="18F9477E" w14:textId="77777777" w:rsidR="004C725C" w:rsidRPr="00E85257" w:rsidRDefault="004C725C" w:rsidP="00E85257">
      <w:pPr>
        <w:pStyle w:val="Ttulo2"/>
        <w:numPr>
          <w:ilvl w:val="2"/>
          <w:numId w:val="1"/>
        </w:numPr>
        <w:spacing w:before="120" w:after="120"/>
        <w:ind w:left="1418" w:hanging="851"/>
        <w:rPr>
          <w:szCs w:val="20"/>
        </w:rPr>
      </w:pPr>
      <w:r w:rsidRPr="00E85257">
        <w:rPr>
          <w:szCs w:val="20"/>
        </w:rPr>
        <w:t>Que os bens devam ser, preferencialmente, acondicionados em embalagem adequada, com o menor volume possível, que utilize materiais recicláveis, de forma a garantir a máxima proteção durante o transporte e o armazenamento;</w:t>
      </w:r>
    </w:p>
    <w:p w14:paraId="2E385DEE" w14:textId="77777777" w:rsidR="00FA3043" w:rsidRPr="00E85257" w:rsidRDefault="00FA3043" w:rsidP="00E85257">
      <w:pPr>
        <w:pStyle w:val="Ttulo2"/>
        <w:numPr>
          <w:ilvl w:val="0"/>
          <w:numId w:val="0"/>
        </w:numPr>
        <w:spacing w:before="120" w:after="120"/>
        <w:ind w:left="1418" w:hanging="851"/>
        <w:rPr>
          <w:szCs w:val="20"/>
        </w:rPr>
      </w:pPr>
    </w:p>
    <w:p w14:paraId="43782CEE" w14:textId="77777777" w:rsidR="004C725C" w:rsidRPr="00E85257" w:rsidRDefault="004C725C" w:rsidP="00E85257">
      <w:pPr>
        <w:pStyle w:val="Ttulo2"/>
        <w:numPr>
          <w:ilvl w:val="2"/>
          <w:numId w:val="1"/>
        </w:numPr>
        <w:spacing w:before="120" w:after="120"/>
        <w:ind w:left="1418" w:hanging="851"/>
        <w:rPr>
          <w:szCs w:val="20"/>
        </w:rPr>
      </w:pPr>
      <w:r w:rsidRPr="00E85257">
        <w:rPr>
          <w:szCs w:val="20"/>
        </w:rPr>
        <w:t xml:space="preserve">Que os bens não contenham substâncias perigosas em concentração acima da recomendada na diretiva </w:t>
      </w:r>
      <w:proofErr w:type="spellStart"/>
      <w:r w:rsidRPr="00E85257">
        <w:rPr>
          <w:szCs w:val="20"/>
        </w:rPr>
        <w:t>RoHS</w:t>
      </w:r>
      <w:proofErr w:type="spellEnd"/>
      <w:r w:rsidRPr="00E85257">
        <w:rPr>
          <w:szCs w:val="20"/>
        </w:rPr>
        <w:t xml:space="preserve"> (</w:t>
      </w:r>
      <w:proofErr w:type="spellStart"/>
      <w:r w:rsidRPr="00E85257">
        <w:rPr>
          <w:szCs w:val="20"/>
        </w:rPr>
        <w:t>Restriction</w:t>
      </w:r>
      <w:proofErr w:type="spellEnd"/>
      <w:r w:rsidRPr="00E85257">
        <w:rPr>
          <w:szCs w:val="20"/>
        </w:rPr>
        <w:t xml:space="preserve"> </w:t>
      </w:r>
      <w:proofErr w:type="spellStart"/>
      <w:r w:rsidRPr="00E85257">
        <w:rPr>
          <w:szCs w:val="20"/>
        </w:rPr>
        <w:t>of</w:t>
      </w:r>
      <w:proofErr w:type="spellEnd"/>
      <w:r w:rsidRPr="00E85257">
        <w:rPr>
          <w:szCs w:val="20"/>
        </w:rPr>
        <w:t xml:space="preserve">  </w:t>
      </w:r>
      <w:proofErr w:type="spellStart"/>
      <w:r w:rsidRPr="00E85257">
        <w:rPr>
          <w:szCs w:val="20"/>
        </w:rPr>
        <w:t>Certain</w:t>
      </w:r>
      <w:proofErr w:type="spellEnd"/>
      <w:r w:rsidRPr="00E85257">
        <w:rPr>
          <w:szCs w:val="20"/>
        </w:rPr>
        <w:t xml:space="preserve"> </w:t>
      </w:r>
      <w:proofErr w:type="spellStart"/>
      <w:r w:rsidRPr="00E85257">
        <w:rPr>
          <w:szCs w:val="20"/>
        </w:rPr>
        <w:t>Hazardous</w:t>
      </w:r>
      <w:proofErr w:type="spellEnd"/>
      <w:r w:rsidRPr="00E85257">
        <w:rPr>
          <w:szCs w:val="20"/>
        </w:rPr>
        <w:t xml:space="preserve"> </w:t>
      </w:r>
      <w:proofErr w:type="spellStart"/>
      <w:r w:rsidRPr="00E85257">
        <w:rPr>
          <w:szCs w:val="20"/>
        </w:rPr>
        <w:t>Substances</w:t>
      </w:r>
      <w:proofErr w:type="spellEnd"/>
      <w:r w:rsidRPr="00E85257">
        <w:rPr>
          <w:szCs w:val="20"/>
        </w:rPr>
        <w:t>), tais como mercúrio (Hg), chumbo (</w:t>
      </w:r>
      <w:proofErr w:type="spellStart"/>
      <w:r w:rsidRPr="00E85257">
        <w:rPr>
          <w:szCs w:val="20"/>
        </w:rPr>
        <w:t>Pb</w:t>
      </w:r>
      <w:proofErr w:type="spellEnd"/>
      <w:r w:rsidRPr="00E85257">
        <w:rPr>
          <w:szCs w:val="20"/>
        </w:rPr>
        <w:t xml:space="preserve">), cromo </w:t>
      </w:r>
      <w:proofErr w:type="spellStart"/>
      <w:r w:rsidRPr="00E85257">
        <w:rPr>
          <w:szCs w:val="20"/>
        </w:rPr>
        <w:t>hexavalente</w:t>
      </w:r>
      <w:proofErr w:type="spellEnd"/>
      <w:r w:rsidRPr="00E85257">
        <w:rPr>
          <w:szCs w:val="20"/>
        </w:rPr>
        <w:t xml:space="preserve"> (Cr(VI)), cádmio (</w:t>
      </w:r>
      <w:proofErr w:type="spellStart"/>
      <w:r w:rsidRPr="00E85257">
        <w:rPr>
          <w:szCs w:val="20"/>
        </w:rPr>
        <w:t>Cd</w:t>
      </w:r>
      <w:proofErr w:type="spellEnd"/>
      <w:r w:rsidRPr="00E85257">
        <w:rPr>
          <w:szCs w:val="20"/>
        </w:rPr>
        <w:t xml:space="preserve">), </w:t>
      </w:r>
      <w:proofErr w:type="spellStart"/>
      <w:r w:rsidRPr="00E85257">
        <w:rPr>
          <w:szCs w:val="20"/>
        </w:rPr>
        <w:t>bifenil-polibromados</w:t>
      </w:r>
      <w:proofErr w:type="spellEnd"/>
      <w:r w:rsidRPr="00E85257">
        <w:rPr>
          <w:szCs w:val="20"/>
        </w:rPr>
        <w:t xml:space="preserve"> (</w:t>
      </w:r>
      <w:proofErr w:type="spellStart"/>
      <w:r w:rsidRPr="00E85257">
        <w:rPr>
          <w:szCs w:val="20"/>
        </w:rPr>
        <w:t>PBBs</w:t>
      </w:r>
      <w:proofErr w:type="spellEnd"/>
      <w:r w:rsidRPr="00E85257">
        <w:rPr>
          <w:szCs w:val="20"/>
        </w:rPr>
        <w:t>), éteres difenil-</w:t>
      </w:r>
      <w:proofErr w:type="spellStart"/>
      <w:r w:rsidRPr="00E85257">
        <w:rPr>
          <w:szCs w:val="20"/>
        </w:rPr>
        <w:t>polibromados</w:t>
      </w:r>
      <w:proofErr w:type="spellEnd"/>
      <w:r w:rsidRPr="00E85257">
        <w:rPr>
          <w:szCs w:val="20"/>
        </w:rPr>
        <w:t xml:space="preserve"> (</w:t>
      </w:r>
      <w:proofErr w:type="spellStart"/>
      <w:r w:rsidRPr="00E85257">
        <w:rPr>
          <w:szCs w:val="20"/>
        </w:rPr>
        <w:t>PBDEs</w:t>
      </w:r>
      <w:proofErr w:type="spellEnd"/>
      <w:r w:rsidRPr="00E85257">
        <w:rPr>
          <w:szCs w:val="20"/>
        </w:rPr>
        <w:t>).</w:t>
      </w:r>
    </w:p>
    <w:p w14:paraId="74608C83" w14:textId="77777777" w:rsidR="00D73134" w:rsidRPr="00E85257" w:rsidRDefault="00D73134" w:rsidP="00D73134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szCs w:val="20"/>
          <w:lang w:val="pt-BR"/>
        </w:rPr>
      </w:pPr>
    </w:p>
    <w:p w14:paraId="36FB6691" w14:textId="77777777" w:rsidR="004C725C" w:rsidRPr="00E85257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  <w:rPr>
          <w:szCs w:val="20"/>
          <w:lang w:val="pt-BR"/>
        </w:rPr>
      </w:pPr>
      <w:r w:rsidRPr="00E85257">
        <w:rPr>
          <w:szCs w:val="20"/>
          <w:lang w:val="pt-BR"/>
        </w:rPr>
        <w:t>O licitante vencedor deverá apresentar certificação emitida por instituição pública oficial ou instituição credenciada, ou por qualquer outro meio de prova que ateste que o bem fornecido cumpre com as exigências supracitadas.</w:t>
      </w:r>
    </w:p>
    <w:p w14:paraId="659A8E95" w14:textId="77777777" w:rsidR="004C725C" w:rsidRPr="00E85257" w:rsidRDefault="004C725C" w:rsidP="00D73134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szCs w:val="20"/>
          <w:lang w:val="pt-BR"/>
        </w:rPr>
      </w:pPr>
    </w:p>
    <w:p w14:paraId="755CD606" w14:textId="77777777" w:rsidR="004C725C" w:rsidRPr="00E85257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  <w:rPr>
          <w:szCs w:val="20"/>
          <w:lang w:val="pt-BR"/>
        </w:rPr>
      </w:pPr>
      <w:r w:rsidRPr="00E85257">
        <w:rPr>
          <w:szCs w:val="20"/>
          <w:lang w:val="pt-BR"/>
        </w:rPr>
        <w:t>Em caso de inexistência de certificação que ateste a adequação, a Codevasf poderá realizar diligências para verificar a adequação do produto às exigências deste TR, antes da assinatura do contrato, correndo as despesas por conta do licitante vencedor. Caso não se confirme a adequação do produto, a proposta vencedora será desclassificada.</w:t>
      </w:r>
    </w:p>
    <w:p w14:paraId="058B939A" w14:textId="77777777" w:rsidR="004C725C" w:rsidRPr="00E85257" w:rsidRDefault="004C725C" w:rsidP="00D73134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szCs w:val="20"/>
          <w:lang w:val="pt-BR"/>
        </w:rPr>
      </w:pPr>
    </w:p>
    <w:p w14:paraId="56AA3251" w14:textId="77777777" w:rsidR="004C725C" w:rsidRPr="00E85257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  <w:rPr>
          <w:szCs w:val="20"/>
          <w:lang w:val="pt-BR"/>
        </w:rPr>
      </w:pPr>
      <w:r w:rsidRPr="00E85257">
        <w:rPr>
          <w:szCs w:val="20"/>
          <w:lang w:val="pt-BR"/>
        </w:rPr>
        <w:t xml:space="preserve">Caso a contratada seja detentora da norma ISO 14000, poderá apresentar certificação que </w:t>
      </w:r>
      <w:r w:rsidR="00E26B18" w:rsidRPr="00E85257">
        <w:rPr>
          <w:szCs w:val="20"/>
          <w:lang w:val="pt-BR"/>
        </w:rPr>
        <w:t>substitui</w:t>
      </w:r>
      <w:r w:rsidR="00665F2E" w:rsidRPr="00E85257">
        <w:rPr>
          <w:szCs w:val="20"/>
          <w:lang w:val="pt-BR"/>
        </w:rPr>
        <w:t xml:space="preserve"> as exigências do item 1</w:t>
      </w:r>
      <w:r w:rsidR="00E85257" w:rsidRPr="00E85257">
        <w:rPr>
          <w:szCs w:val="20"/>
          <w:lang w:val="pt-BR"/>
        </w:rPr>
        <w:t>9</w:t>
      </w:r>
      <w:r w:rsidR="00665F2E" w:rsidRPr="00E85257">
        <w:rPr>
          <w:szCs w:val="20"/>
          <w:lang w:val="pt-BR"/>
        </w:rPr>
        <w:t>.1.1</w:t>
      </w:r>
      <w:r w:rsidRPr="00E85257">
        <w:rPr>
          <w:szCs w:val="20"/>
          <w:lang w:val="pt-BR"/>
        </w:rPr>
        <w:t xml:space="preserve"> e deve apresentar a adoção das práticas previstas nas normas, bem como o desfazimento sustentável ou reciclagem dos bens que forem inservíveis para o processo de reutilização.</w:t>
      </w:r>
    </w:p>
    <w:p w14:paraId="5A59302E" w14:textId="77777777" w:rsidR="004C725C" w:rsidRPr="00D73134" w:rsidRDefault="004C725C" w:rsidP="00D73134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color w:val="0070C0"/>
          <w:szCs w:val="20"/>
          <w:lang w:val="pt-BR"/>
        </w:rPr>
      </w:pPr>
    </w:p>
    <w:p w14:paraId="2A9A3DFD" w14:textId="77777777" w:rsidR="004C725C" w:rsidRDefault="004C725C" w:rsidP="000758E2">
      <w:pPr>
        <w:pStyle w:val="Ttulo1"/>
        <w:numPr>
          <w:ilvl w:val="0"/>
          <w:numId w:val="1"/>
        </w:numPr>
        <w:tabs>
          <w:tab w:val="left" w:pos="851"/>
        </w:tabs>
        <w:ind w:left="851" w:hanging="851"/>
      </w:pPr>
      <w:bookmarkStart w:id="47" w:name="_Toc81461932"/>
      <w:r>
        <w:rPr>
          <w:szCs w:val="20"/>
        </w:rPr>
        <w:t>OBRIGAÇÕES DA CONTRATADA</w:t>
      </w:r>
      <w:bookmarkEnd w:id="47"/>
    </w:p>
    <w:p w14:paraId="7A48CE40" w14:textId="77777777" w:rsidR="004C725C" w:rsidRDefault="004C725C">
      <w:pPr>
        <w:rPr>
          <w:szCs w:val="20"/>
        </w:rPr>
      </w:pPr>
    </w:p>
    <w:p w14:paraId="561D680E" w14:textId="77777777" w:rsidR="004C725C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</w:pPr>
      <w:r>
        <w:rPr>
          <w:szCs w:val="20"/>
          <w:lang w:val="pt-BR"/>
        </w:rPr>
        <w:t>O</w:t>
      </w:r>
      <w:r>
        <w:rPr>
          <w:szCs w:val="20"/>
        </w:rPr>
        <w:t xml:space="preserve"> licitante fica obrigado a garantir o funcionamento pleno de todos os equipamentos e componentes fornecidos</w:t>
      </w:r>
      <w:r>
        <w:rPr>
          <w:color w:val="0070C0"/>
          <w:szCs w:val="20"/>
        </w:rPr>
        <w:t>.</w:t>
      </w:r>
    </w:p>
    <w:p w14:paraId="412DD633" w14:textId="77777777" w:rsidR="004C725C" w:rsidRDefault="004C725C">
      <w:pPr>
        <w:rPr>
          <w:color w:val="0070C0"/>
          <w:szCs w:val="20"/>
          <w:lang w:val="x-none"/>
        </w:rPr>
      </w:pPr>
    </w:p>
    <w:p w14:paraId="167F38B3" w14:textId="77777777" w:rsidR="004C725C" w:rsidRPr="00B9011A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  <w:rPr>
          <w:szCs w:val="20"/>
        </w:rPr>
      </w:pPr>
      <w:r>
        <w:rPr>
          <w:szCs w:val="20"/>
        </w:rPr>
        <w:t>A contratada deverá investir em medidas de promoção da ética e de prevenção da corrupção que contribuam para um ambiente mais íntegro, ético e transparente no setor privado e em suas relações como o setor público, comprometendo-se a atuar contrariamente a quaisquer manifestações de corrupção, atuando junto a seus fornecedores e parceiros privados a também conhecer e cumprir as previsões</w:t>
      </w:r>
      <w:r w:rsidRPr="00B9011A">
        <w:rPr>
          <w:szCs w:val="20"/>
        </w:rPr>
        <w:t xml:space="preserve"> </w:t>
      </w:r>
      <w:r>
        <w:rPr>
          <w:szCs w:val="20"/>
        </w:rPr>
        <w:t>da Lei 12.846/2013</w:t>
      </w:r>
      <w:r w:rsidRPr="00B9011A">
        <w:rPr>
          <w:szCs w:val="20"/>
        </w:rPr>
        <w:t>,</w:t>
      </w:r>
      <w:r>
        <w:rPr>
          <w:szCs w:val="20"/>
        </w:rPr>
        <w:t>do Decreto nº 8.420/15</w:t>
      </w:r>
      <w:r w:rsidRPr="00B9011A">
        <w:rPr>
          <w:szCs w:val="20"/>
        </w:rPr>
        <w:t>, da lei 13.303/2016,</w:t>
      </w:r>
      <w:r>
        <w:rPr>
          <w:szCs w:val="20"/>
        </w:rPr>
        <w:t xml:space="preserve"> </w:t>
      </w:r>
      <w:r w:rsidRPr="00B9011A">
        <w:rPr>
          <w:szCs w:val="20"/>
        </w:rPr>
        <w:t xml:space="preserve">e da </w:t>
      </w:r>
      <w:r w:rsidR="00FA3043" w:rsidRPr="00B9011A">
        <w:rPr>
          <w:szCs w:val="20"/>
        </w:rPr>
        <w:t>Política</w:t>
      </w:r>
      <w:r w:rsidRPr="00B9011A">
        <w:rPr>
          <w:szCs w:val="20"/>
        </w:rPr>
        <w:t xml:space="preserve"> de Integridade da Codevasf</w:t>
      </w:r>
      <w:r>
        <w:rPr>
          <w:szCs w:val="20"/>
        </w:rPr>
        <w:t>, abstendo-se, ainda, de cometer atos tendentes a lesar a Administração Pública, denunciando a prática de irregularidades que tiver conhecimento por meios dos canais de denúncias disponíveis</w:t>
      </w:r>
      <w:r w:rsidRPr="00B9011A">
        <w:rPr>
          <w:szCs w:val="20"/>
        </w:rPr>
        <w:t>.</w:t>
      </w:r>
    </w:p>
    <w:p w14:paraId="29AEDA29" w14:textId="77777777" w:rsidR="005C3FB2" w:rsidRPr="00B9011A" w:rsidRDefault="005C3FB2" w:rsidP="00B9011A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szCs w:val="20"/>
        </w:rPr>
      </w:pPr>
    </w:p>
    <w:p w14:paraId="33F41409" w14:textId="77777777" w:rsidR="005C3FB2" w:rsidRPr="00B9011A" w:rsidRDefault="005C3FB2" w:rsidP="000758E2">
      <w:pPr>
        <w:pStyle w:val="Ttulo2"/>
        <w:numPr>
          <w:ilvl w:val="1"/>
          <w:numId w:val="1"/>
        </w:numPr>
        <w:tabs>
          <w:tab w:val="left" w:pos="851"/>
        </w:tabs>
        <w:rPr>
          <w:szCs w:val="20"/>
        </w:rPr>
      </w:pPr>
      <w:r w:rsidRPr="00B9011A">
        <w:rPr>
          <w:szCs w:val="20"/>
        </w:rPr>
        <w:t>O licitante deverá apresentar</w:t>
      </w:r>
      <w:r w:rsidR="00FC0425" w:rsidRPr="00B9011A">
        <w:rPr>
          <w:szCs w:val="20"/>
        </w:rPr>
        <w:t xml:space="preserve">, </w:t>
      </w:r>
      <w:r w:rsidR="00087A96">
        <w:rPr>
          <w:szCs w:val="20"/>
          <w:lang w:val="pt-BR"/>
        </w:rPr>
        <w:t>caso</w:t>
      </w:r>
      <w:r w:rsidR="00FC0425" w:rsidRPr="00B9011A">
        <w:rPr>
          <w:szCs w:val="20"/>
        </w:rPr>
        <w:t xml:space="preserve"> solicitado,</w:t>
      </w:r>
      <w:r w:rsidRPr="00B9011A">
        <w:rPr>
          <w:szCs w:val="20"/>
        </w:rPr>
        <w:t xml:space="preserve"> catálogos, desenhos e dados, ou descrição detalhada, sobre forma de literatura, demonstrando as principais características construtivas e operacionais dos equipamentos objeto desta licitação, e compreenderá no mínimo o seguinte:</w:t>
      </w:r>
    </w:p>
    <w:p w14:paraId="35B17F80" w14:textId="77777777" w:rsidR="005C3FB2" w:rsidRDefault="005C3FB2" w:rsidP="005C3FB2"/>
    <w:p w14:paraId="7575305B" w14:textId="77777777" w:rsidR="00B9011A" w:rsidRDefault="005C3FB2" w:rsidP="00594E5C">
      <w:pPr>
        <w:numPr>
          <w:ilvl w:val="0"/>
          <w:numId w:val="24"/>
        </w:numPr>
        <w:tabs>
          <w:tab w:val="left" w:pos="1418"/>
        </w:tabs>
        <w:ind w:left="1418" w:hanging="425"/>
      </w:pPr>
      <w:r>
        <w:t>Uma descrição detalhada das principais características técnicas e do desempenho dos bens, inclusive lista básica dos componentes com os respectivos fabricantes;</w:t>
      </w:r>
    </w:p>
    <w:p w14:paraId="2BCD119D" w14:textId="77777777" w:rsidR="00B9011A" w:rsidRDefault="005C3FB2" w:rsidP="00594E5C">
      <w:pPr>
        <w:numPr>
          <w:ilvl w:val="0"/>
          <w:numId w:val="24"/>
        </w:numPr>
        <w:tabs>
          <w:tab w:val="left" w:pos="1418"/>
        </w:tabs>
        <w:ind w:left="1418" w:hanging="425"/>
      </w:pPr>
      <w:r>
        <w:t>Desenhos preliminares dos equipamentos e materiais ofertados com dimensões, peso e demais características;</w:t>
      </w:r>
    </w:p>
    <w:p w14:paraId="752985EE" w14:textId="77777777" w:rsidR="005C3FB2" w:rsidRDefault="005C3FB2" w:rsidP="00594E5C">
      <w:pPr>
        <w:numPr>
          <w:ilvl w:val="0"/>
          <w:numId w:val="24"/>
        </w:numPr>
        <w:tabs>
          <w:tab w:val="left" w:pos="1418"/>
        </w:tabs>
        <w:ind w:left="1418" w:hanging="425"/>
      </w:pPr>
      <w:r>
        <w:t>No caso da apresentação de catálogos de toda a linha de produtos do licitante, deve ser indicado claramente, quais os bens que constituem o objeto da proposta</w:t>
      </w:r>
      <w:r w:rsidR="00FC0425">
        <w:t>.</w:t>
      </w:r>
    </w:p>
    <w:p w14:paraId="5503E9C1" w14:textId="77777777" w:rsidR="00800C36" w:rsidRDefault="00800C36" w:rsidP="00800C36">
      <w:pPr>
        <w:ind w:left="720"/>
      </w:pPr>
    </w:p>
    <w:p w14:paraId="122B7957" w14:textId="77777777" w:rsidR="00800C36" w:rsidRPr="00B9011A" w:rsidRDefault="00800C36" w:rsidP="000758E2">
      <w:pPr>
        <w:pStyle w:val="Ttulo2"/>
        <w:numPr>
          <w:ilvl w:val="1"/>
          <w:numId w:val="1"/>
        </w:numPr>
        <w:tabs>
          <w:tab w:val="left" w:pos="851"/>
        </w:tabs>
        <w:rPr>
          <w:szCs w:val="20"/>
        </w:rPr>
      </w:pPr>
      <w:r w:rsidRPr="00B9011A">
        <w:rPr>
          <w:szCs w:val="20"/>
        </w:rPr>
        <w:lastRenderedPageBreak/>
        <w:t>A descarga dos equipamentos/materiais adquiridos deve ser avisada via e-mail ou telefone, com antecedência mínima de 3 (três) dias da data da entrega, de modo a permitir o acompanhamento do recebimento dos materiais a serem entregues.</w:t>
      </w:r>
    </w:p>
    <w:p w14:paraId="28DACB7C" w14:textId="77777777" w:rsidR="00F96BCD" w:rsidRPr="00B9011A" w:rsidRDefault="00F96BCD" w:rsidP="00B9011A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szCs w:val="20"/>
        </w:rPr>
      </w:pPr>
    </w:p>
    <w:p w14:paraId="6CBD1575" w14:textId="77777777" w:rsidR="004C725C" w:rsidRDefault="004C725C">
      <w:pPr>
        <w:rPr>
          <w:szCs w:val="20"/>
        </w:rPr>
      </w:pPr>
    </w:p>
    <w:p w14:paraId="2CED194C" w14:textId="77777777" w:rsidR="004C725C" w:rsidRPr="0019158F" w:rsidRDefault="004C725C" w:rsidP="000758E2">
      <w:pPr>
        <w:pStyle w:val="Ttulo1"/>
        <w:numPr>
          <w:ilvl w:val="0"/>
          <w:numId w:val="1"/>
        </w:numPr>
        <w:tabs>
          <w:tab w:val="left" w:pos="851"/>
        </w:tabs>
        <w:ind w:left="851" w:hanging="851"/>
      </w:pPr>
      <w:bookmarkStart w:id="48" w:name="_Toc81461933"/>
      <w:r w:rsidRPr="000E311D">
        <w:rPr>
          <w:szCs w:val="20"/>
        </w:rPr>
        <w:t>OBRIGAÇÕES</w:t>
      </w:r>
      <w:r w:rsidRPr="0019158F">
        <w:t xml:space="preserve"> DA CODEVASF</w:t>
      </w:r>
      <w:bookmarkEnd w:id="48"/>
    </w:p>
    <w:p w14:paraId="1EF052C0" w14:textId="77777777" w:rsidR="004C725C" w:rsidRPr="0019158F" w:rsidRDefault="004C725C">
      <w:pPr>
        <w:rPr>
          <w:szCs w:val="20"/>
        </w:rPr>
      </w:pPr>
    </w:p>
    <w:p w14:paraId="04A356F0" w14:textId="77777777" w:rsidR="004C725C" w:rsidRPr="0019158F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</w:pPr>
      <w:r w:rsidRPr="0019158F">
        <w:t>Exigir da CONTRATADA o cumprimento integral deste Contrato.</w:t>
      </w:r>
    </w:p>
    <w:p w14:paraId="094AD7BC" w14:textId="77777777" w:rsidR="004C725C" w:rsidRPr="0019158F" w:rsidRDefault="004C725C" w:rsidP="000E311D">
      <w:pPr>
        <w:pStyle w:val="Ttulo2"/>
        <w:numPr>
          <w:ilvl w:val="0"/>
          <w:numId w:val="0"/>
        </w:numPr>
        <w:tabs>
          <w:tab w:val="left" w:pos="851"/>
        </w:tabs>
        <w:ind w:left="851" w:hanging="851"/>
        <w:rPr>
          <w:szCs w:val="20"/>
        </w:rPr>
      </w:pPr>
    </w:p>
    <w:p w14:paraId="1742F0A9" w14:textId="77777777" w:rsidR="004C725C" w:rsidRPr="0019158F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</w:pPr>
      <w:r w:rsidRPr="0019158F">
        <w:t>Esclarecer as dúvidas que lhe sejam apresentadas pela CONTRATADA, através de correspondências protocoladas.</w:t>
      </w:r>
    </w:p>
    <w:p w14:paraId="7E17410F" w14:textId="77777777" w:rsidR="004C725C" w:rsidRPr="0019158F" w:rsidRDefault="004C725C" w:rsidP="000E311D">
      <w:pPr>
        <w:tabs>
          <w:tab w:val="left" w:pos="851"/>
        </w:tabs>
        <w:ind w:left="851" w:hanging="851"/>
      </w:pPr>
    </w:p>
    <w:p w14:paraId="5D27C918" w14:textId="77777777" w:rsidR="004C725C" w:rsidRPr="0019158F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</w:pPr>
      <w:r w:rsidRPr="0019158F">
        <w:t>Fiscalizar e acompanhar a execução do objeto do contrato.</w:t>
      </w:r>
    </w:p>
    <w:p w14:paraId="5A5A863E" w14:textId="77777777" w:rsidR="004C725C" w:rsidRPr="0019158F" w:rsidRDefault="004C725C" w:rsidP="000E311D">
      <w:pPr>
        <w:pStyle w:val="Ttulo2"/>
        <w:numPr>
          <w:ilvl w:val="0"/>
          <w:numId w:val="0"/>
        </w:numPr>
        <w:tabs>
          <w:tab w:val="left" w:pos="851"/>
        </w:tabs>
        <w:ind w:left="851" w:hanging="851"/>
      </w:pPr>
    </w:p>
    <w:p w14:paraId="5DDCE146" w14:textId="77777777" w:rsidR="004C725C" w:rsidRPr="0019158F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</w:pPr>
      <w:r w:rsidRPr="0019158F">
        <w:t>Expedir por escrito, as determinações e comunicações dirigidas a CONTRATADA, determinando as providências necessárias à correção das falhas observadas.</w:t>
      </w:r>
    </w:p>
    <w:p w14:paraId="7DBB11B8" w14:textId="77777777" w:rsidR="004C725C" w:rsidRPr="0019158F" w:rsidRDefault="004C725C" w:rsidP="000E311D">
      <w:pPr>
        <w:pStyle w:val="Ttulo2"/>
        <w:numPr>
          <w:ilvl w:val="0"/>
          <w:numId w:val="0"/>
        </w:numPr>
        <w:tabs>
          <w:tab w:val="left" w:pos="851"/>
        </w:tabs>
        <w:ind w:left="851" w:hanging="851"/>
      </w:pPr>
    </w:p>
    <w:p w14:paraId="0CA3B124" w14:textId="77777777" w:rsidR="004C725C" w:rsidRPr="0019158F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</w:pPr>
      <w:r w:rsidRPr="0019158F">
        <w:t>Rejeitar todo e qualquer fornecimento inadequado, incompleto ou não especificado e estipular prazo para sua retificação.</w:t>
      </w:r>
    </w:p>
    <w:p w14:paraId="7ECF57C3" w14:textId="77777777" w:rsidR="004C725C" w:rsidRPr="0019158F" w:rsidRDefault="004C725C" w:rsidP="000E311D">
      <w:pPr>
        <w:pStyle w:val="Ttulo2"/>
        <w:numPr>
          <w:ilvl w:val="0"/>
          <w:numId w:val="0"/>
        </w:numPr>
        <w:tabs>
          <w:tab w:val="left" w:pos="851"/>
        </w:tabs>
        <w:ind w:left="851" w:hanging="851"/>
      </w:pPr>
    </w:p>
    <w:p w14:paraId="7366E20D" w14:textId="77777777" w:rsidR="004C725C" w:rsidRPr="0019158F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</w:pPr>
      <w:r w:rsidRPr="0019158F">
        <w:t>Emitir parecer para liberação das faturas, e receber os fornecimentos/serviços contratados.</w:t>
      </w:r>
    </w:p>
    <w:p w14:paraId="4CFB03A2" w14:textId="77777777" w:rsidR="004C725C" w:rsidRPr="0019158F" w:rsidRDefault="004C725C" w:rsidP="000E311D">
      <w:pPr>
        <w:tabs>
          <w:tab w:val="left" w:pos="851"/>
        </w:tabs>
        <w:ind w:left="851" w:hanging="851"/>
      </w:pPr>
    </w:p>
    <w:p w14:paraId="54C741E1" w14:textId="77777777" w:rsidR="004C725C" w:rsidRPr="0019158F" w:rsidRDefault="004C725C" w:rsidP="000758E2">
      <w:pPr>
        <w:pStyle w:val="Ttulo2"/>
        <w:numPr>
          <w:ilvl w:val="1"/>
          <w:numId w:val="1"/>
        </w:numPr>
        <w:tabs>
          <w:tab w:val="left" w:pos="851"/>
        </w:tabs>
      </w:pPr>
      <w:r w:rsidRPr="0019158F">
        <w:t>Efetuar o pagamento no prazo previsto no contrato.</w:t>
      </w:r>
    </w:p>
    <w:p w14:paraId="7B374162" w14:textId="77777777" w:rsidR="004C725C" w:rsidRPr="0019158F" w:rsidRDefault="004C725C" w:rsidP="000E311D">
      <w:pPr>
        <w:tabs>
          <w:tab w:val="left" w:pos="851"/>
        </w:tabs>
        <w:ind w:left="851" w:hanging="851"/>
      </w:pPr>
    </w:p>
    <w:p w14:paraId="11D434FB" w14:textId="77777777" w:rsidR="00F561A1" w:rsidRPr="00F561A1" w:rsidRDefault="004C725C" w:rsidP="000758E2">
      <w:pPr>
        <w:pStyle w:val="Ttulo1"/>
        <w:numPr>
          <w:ilvl w:val="0"/>
          <w:numId w:val="1"/>
        </w:numPr>
        <w:tabs>
          <w:tab w:val="left" w:pos="851"/>
        </w:tabs>
        <w:ind w:left="851" w:hanging="851"/>
        <w:rPr>
          <w:szCs w:val="20"/>
        </w:rPr>
      </w:pPr>
      <w:bookmarkStart w:id="49" w:name="_Toc81461934"/>
      <w:r w:rsidRPr="0019158F">
        <w:rPr>
          <w:szCs w:val="20"/>
        </w:rPr>
        <w:t>GARANTIA DOS MATERIAIS</w:t>
      </w:r>
      <w:bookmarkEnd w:id="49"/>
    </w:p>
    <w:p w14:paraId="150135B6" w14:textId="77777777" w:rsidR="00F561A1" w:rsidRPr="00F561A1" w:rsidRDefault="00F561A1" w:rsidP="00F561A1">
      <w:pPr>
        <w:tabs>
          <w:tab w:val="left" w:pos="1134"/>
        </w:tabs>
        <w:ind w:left="1134" w:hanging="1134"/>
        <w:rPr>
          <w:b/>
          <w:sz w:val="22"/>
          <w:szCs w:val="20"/>
        </w:rPr>
      </w:pPr>
    </w:p>
    <w:p w14:paraId="6A764741" w14:textId="77777777" w:rsidR="00F561A1" w:rsidRPr="00561566" w:rsidRDefault="00F561A1" w:rsidP="000758E2">
      <w:pPr>
        <w:pStyle w:val="Ttulo2"/>
        <w:numPr>
          <w:ilvl w:val="1"/>
          <w:numId w:val="1"/>
        </w:numPr>
        <w:tabs>
          <w:tab w:val="left" w:pos="851"/>
        </w:tabs>
        <w:rPr>
          <w:szCs w:val="20"/>
        </w:rPr>
      </w:pPr>
      <w:r w:rsidRPr="00561566">
        <w:rPr>
          <w:szCs w:val="20"/>
        </w:rPr>
        <w:t xml:space="preserve">A </w:t>
      </w:r>
      <w:r w:rsidRPr="00561566">
        <w:t>garantia</w:t>
      </w:r>
      <w:r w:rsidRPr="00561566">
        <w:rPr>
          <w:szCs w:val="20"/>
        </w:rPr>
        <w:t xml:space="preserve"> consta das </w:t>
      </w:r>
      <w:r w:rsidRPr="00B05567">
        <w:rPr>
          <w:szCs w:val="20"/>
        </w:rPr>
        <w:t>Especificações Técnicas – Anexo I</w:t>
      </w:r>
      <w:r w:rsidRPr="00B05567">
        <w:rPr>
          <w:szCs w:val="20"/>
          <w:lang w:val="pt-BR"/>
        </w:rPr>
        <w:t>II</w:t>
      </w:r>
      <w:r w:rsidRPr="00561566">
        <w:rPr>
          <w:szCs w:val="20"/>
        </w:rPr>
        <w:t xml:space="preserve">, parte integrante deste </w:t>
      </w:r>
      <w:r w:rsidRPr="00561566">
        <w:rPr>
          <w:szCs w:val="20"/>
          <w:lang w:val="pt-BR"/>
        </w:rPr>
        <w:t>Termo de Referência</w:t>
      </w:r>
      <w:r w:rsidRPr="00561566">
        <w:rPr>
          <w:szCs w:val="20"/>
        </w:rPr>
        <w:t>.</w:t>
      </w:r>
    </w:p>
    <w:p w14:paraId="56987509" w14:textId="77777777" w:rsidR="00F561A1" w:rsidRPr="00F561A1" w:rsidRDefault="00F561A1" w:rsidP="00F561A1"/>
    <w:p w14:paraId="31CEADBE" w14:textId="77777777" w:rsidR="00F561A1" w:rsidRPr="00F561A1" w:rsidRDefault="00F561A1" w:rsidP="00F561A1">
      <w:pPr>
        <w:rPr>
          <w:lang w:val="x-none"/>
        </w:rPr>
      </w:pPr>
    </w:p>
    <w:p w14:paraId="60EC12D6" w14:textId="77777777" w:rsidR="00561566" w:rsidRPr="00561566" w:rsidRDefault="00561566" w:rsidP="00561566">
      <w:pPr>
        <w:pStyle w:val="PargrafodaLista"/>
        <w:numPr>
          <w:ilvl w:val="0"/>
          <w:numId w:val="26"/>
        </w:numPr>
        <w:tabs>
          <w:tab w:val="left" w:pos="851"/>
        </w:tabs>
        <w:outlineLvl w:val="1"/>
        <w:rPr>
          <w:rFonts w:cs="Times New Roman"/>
          <w:vanish/>
          <w:color w:val="0070C0"/>
          <w:szCs w:val="20"/>
          <w:lang w:val="x-none"/>
        </w:rPr>
      </w:pPr>
    </w:p>
    <w:p w14:paraId="5B9B7A27" w14:textId="77777777" w:rsidR="00561566" w:rsidRPr="00561566" w:rsidRDefault="00561566" w:rsidP="00561566">
      <w:pPr>
        <w:pStyle w:val="PargrafodaLista"/>
        <w:numPr>
          <w:ilvl w:val="0"/>
          <w:numId w:val="26"/>
        </w:numPr>
        <w:tabs>
          <w:tab w:val="left" w:pos="851"/>
        </w:tabs>
        <w:outlineLvl w:val="1"/>
        <w:rPr>
          <w:rFonts w:cs="Times New Roman"/>
          <w:vanish/>
          <w:color w:val="0070C0"/>
          <w:szCs w:val="20"/>
          <w:lang w:val="x-none"/>
        </w:rPr>
      </w:pPr>
    </w:p>
    <w:p w14:paraId="76A9FEE9" w14:textId="77777777" w:rsidR="00561566" w:rsidRPr="00561566" w:rsidRDefault="00561566" w:rsidP="00561566">
      <w:pPr>
        <w:pStyle w:val="PargrafodaLista"/>
        <w:numPr>
          <w:ilvl w:val="0"/>
          <w:numId w:val="26"/>
        </w:numPr>
        <w:tabs>
          <w:tab w:val="left" w:pos="851"/>
        </w:tabs>
        <w:outlineLvl w:val="1"/>
        <w:rPr>
          <w:rFonts w:cs="Times New Roman"/>
          <w:vanish/>
          <w:color w:val="0070C0"/>
          <w:szCs w:val="20"/>
          <w:lang w:val="x-none"/>
        </w:rPr>
      </w:pPr>
    </w:p>
    <w:p w14:paraId="72A51B31" w14:textId="77777777" w:rsidR="00561566" w:rsidRPr="00561566" w:rsidRDefault="00561566" w:rsidP="00561566">
      <w:pPr>
        <w:pStyle w:val="PargrafodaLista"/>
        <w:numPr>
          <w:ilvl w:val="1"/>
          <w:numId w:val="26"/>
        </w:numPr>
        <w:tabs>
          <w:tab w:val="left" w:pos="851"/>
        </w:tabs>
        <w:outlineLvl w:val="1"/>
        <w:rPr>
          <w:rFonts w:cs="Times New Roman"/>
          <w:vanish/>
          <w:color w:val="0070C0"/>
          <w:szCs w:val="20"/>
          <w:lang w:val="x-none"/>
        </w:rPr>
      </w:pPr>
    </w:p>
    <w:p w14:paraId="43110C07" w14:textId="77777777" w:rsidR="00F24BA2" w:rsidRPr="003C2D46" w:rsidRDefault="00F24BA2" w:rsidP="00561566">
      <w:pPr>
        <w:pStyle w:val="Ttulo2"/>
        <w:numPr>
          <w:ilvl w:val="1"/>
          <w:numId w:val="26"/>
        </w:numPr>
        <w:tabs>
          <w:tab w:val="left" w:pos="851"/>
        </w:tabs>
        <w:ind w:left="851" w:hanging="851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A garantia será prestada com vistas a manter os equipamentos fornecidos em perfeitas condições de uso, sem qualquer ônus ou custo adicional para o Contratante. </w:t>
      </w:r>
    </w:p>
    <w:p w14:paraId="000751AC" w14:textId="77777777" w:rsidR="00F561A1" w:rsidRPr="003C2D46" w:rsidRDefault="00F561A1" w:rsidP="00F561A1">
      <w:pPr>
        <w:rPr>
          <w:color w:val="000000"/>
          <w:lang w:val="x-none"/>
        </w:rPr>
      </w:pPr>
    </w:p>
    <w:p w14:paraId="33D4E0E4" w14:textId="77777777" w:rsidR="00F24BA2" w:rsidRPr="003C2D46" w:rsidRDefault="00F24BA2" w:rsidP="00594E5C">
      <w:pPr>
        <w:pStyle w:val="Ttulo2"/>
        <w:numPr>
          <w:ilvl w:val="1"/>
          <w:numId w:val="26"/>
        </w:numPr>
        <w:tabs>
          <w:tab w:val="left" w:pos="851"/>
        </w:tabs>
        <w:ind w:left="851" w:hanging="851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A garantia abrange a realização da manutenção corretiva dos bens pela própria Contratada, ou, se for o caso, por meio de assistência técnica autorizada, de acordo com as normas técnicas específicas. </w:t>
      </w:r>
    </w:p>
    <w:p w14:paraId="08C46785" w14:textId="77777777" w:rsidR="00F561A1" w:rsidRPr="003C2D46" w:rsidRDefault="00F561A1" w:rsidP="00F561A1">
      <w:pPr>
        <w:rPr>
          <w:color w:val="000000"/>
          <w:lang w:val="x-none"/>
        </w:rPr>
      </w:pPr>
    </w:p>
    <w:p w14:paraId="71C40E83" w14:textId="77777777" w:rsidR="00F24BA2" w:rsidRPr="003C2D46" w:rsidRDefault="00F24BA2" w:rsidP="00594E5C">
      <w:pPr>
        <w:pStyle w:val="Ttulo2"/>
        <w:numPr>
          <w:ilvl w:val="1"/>
          <w:numId w:val="26"/>
        </w:numPr>
        <w:tabs>
          <w:tab w:val="left" w:pos="851"/>
        </w:tabs>
        <w:ind w:left="851" w:hanging="851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Entende-se por manutenção corretiva aquela destinada a corrigir os defeitos apresentados pelos bens, compreendendo a substituição de peças, a realização de ajustes, reparos e correções necessárias. </w:t>
      </w:r>
    </w:p>
    <w:p w14:paraId="096DB672" w14:textId="77777777" w:rsidR="00F561A1" w:rsidRPr="003C2D46" w:rsidRDefault="00F561A1" w:rsidP="00F561A1">
      <w:pPr>
        <w:rPr>
          <w:color w:val="000000"/>
          <w:lang w:val="x-none"/>
        </w:rPr>
      </w:pPr>
    </w:p>
    <w:p w14:paraId="50FCFAD2" w14:textId="77777777" w:rsidR="00F24BA2" w:rsidRPr="003C2D46" w:rsidRDefault="00F24BA2" w:rsidP="00594E5C">
      <w:pPr>
        <w:pStyle w:val="Ttulo2"/>
        <w:numPr>
          <w:ilvl w:val="1"/>
          <w:numId w:val="26"/>
        </w:numPr>
        <w:tabs>
          <w:tab w:val="left" w:pos="851"/>
        </w:tabs>
        <w:ind w:left="851" w:hanging="851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As peças que apresentarem vício ou defeito no período de vigência da garantia deverão ser substituídas por outras novas, de primeiro uso, e originais, que apresentem padrões de qualidade e desempenho iguais ou superiores aos das peças utilizadas na fabricação do equipamento. </w:t>
      </w:r>
    </w:p>
    <w:p w14:paraId="142F281A" w14:textId="77777777" w:rsidR="00F561A1" w:rsidRPr="003C2D46" w:rsidRDefault="00F561A1" w:rsidP="00F561A1">
      <w:pPr>
        <w:rPr>
          <w:color w:val="000000"/>
          <w:lang w:val="x-none"/>
        </w:rPr>
      </w:pPr>
    </w:p>
    <w:p w14:paraId="702230CE" w14:textId="77777777" w:rsidR="00F24BA2" w:rsidRPr="003C2D46" w:rsidRDefault="00F24BA2" w:rsidP="00594E5C">
      <w:pPr>
        <w:pStyle w:val="Ttulo2"/>
        <w:numPr>
          <w:ilvl w:val="1"/>
          <w:numId w:val="26"/>
        </w:numPr>
        <w:tabs>
          <w:tab w:val="left" w:pos="851"/>
        </w:tabs>
        <w:ind w:left="851" w:hanging="851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Uma vez notificada, a Contratada realizará a reparação ou substituição dos bens que apresentarem vício ou defeito no prazo de até </w:t>
      </w:r>
      <w:r w:rsidR="00561566" w:rsidRPr="003C2D46">
        <w:rPr>
          <w:color w:val="000000"/>
          <w:szCs w:val="20"/>
          <w:lang w:val="pt-BR"/>
        </w:rPr>
        <w:t>15</w:t>
      </w:r>
      <w:r w:rsidRPr="003C2D46">
        <w:rPr>
          <w:color w:val="000000"/>
          <w:szCs w:val="20"/>
        </w:rPr>
        <w:t xml:space="preserve"> (</w:t>
      </w:r>
      <w:r w:rsidR="00561566" w:rsidRPr="003C2D46">
        <w:rPr>
          <w:color w:val="000000"/>
          <w:szCs w:val="20"/>
          <w:lang w:val="pt-BR"/>
        </w:rPr>
        <w:t>quinze</w:t>
      </w:r>
      <w:r w:rsidRPr="003C2D46">
        <w:rPr>
          <w:color w:val="000000"/>
          <w:szCs w:val="20"/>
        </w:rPr>
        <w:t xml:space="preserve">) dias úteis, contados a partir da data de retirada do equipamento das dependências da Administração pela Contratada ou pela assistência técnica autorizada. </w:t>
      </w:r>
    </w:p>
    <w:p w14:paraId="6AB733FD" w14:textId="77777777" w:rsidR="00F561A1" w:rsidRPr="003C2D46" w:rsidRDefault="00F561A1" w:rsidP="00F561A1">
      <w:pPr>
        <w:rPr>
          <w:color w:val="000000"/>
          <w:lang w:val="x-none"/>
        </w:rPr>
      </w:pPr>
    </w:p>
    <w:p w14:paraId="11525325" w14:textId="77777777" w:rsidR="00F24BA2" w:rsidRPr="003C2D46" w:rsidRDefault="00F24BA2" w:rsidP="00594E5C">
      <w:pPr>
        <w:pStyle w:val="Ttulo2"/>
        <w:numPr>
          <w:ilvl w:val="1"/>
          <w:numId w:val="26"/>
        </w:numPr>
        <w:tabs>
          <w:tab w:val="left" w:pos="851"/>
        </w:tabs>
        <w:ind w:left="851" w:hanging="851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O prazo indicado no subitem anterior, durante seu transcurso, poderá ser prorrogado uma única vez, por igual período, mediante solicitação escrita e justificada da Contratada, aceita pelo Contratante. </w:t>
      </w:r>
    </w:p>
    <w:p w14:paraId="1E4C6AF1" w14:textId="77777777" w:rsidR="00F561A1" w:rsidRPr="003C2D46" w:rsidRDefault="00F561A1" w:rsidP="00F561A1">
      <w:pPr>
        <w:rPr>
          <w:color w:val="000000"/>
          <w:lang w:val="x-none"/>
        </w:rPr>
      </w:pPr>
    </w:p>
    <w:p w14:paraId="74AF5160" w14:textId="77777777" w:rsidR="00F561A1" w:rsidRPr="003C2D46" w:rsidRDefault="00F561A1" w:rsidP="00F561A1">
      <w:pPr>
        <w:rPr>
          <w:color w:val="000000"/>
          <w:lang w:val="x-none"/>
        </w:rPr>
      </w:pPr>
    </w:p>
    <w:p w14:paraId="04D1C810" w14:textId="77777777" w:rsidR="00F24BA2" w:rsidRPr="003C2D46" w:rsidRDefault="00F24BA2" w:rsidP="00594E5C">
      <w:pPr>
        <w:pStyle w:val="Ttulo2"/>
        <w:numPr>
          <w:ilvl w:val="1"/>
          <w:numId w:val="26"/>
        </w:numPr>
        <w:tabs>
          <w:tab w:val="left" w:pos="851"/>
        </w:tabs>
        <w:ind w:left="851" w:hanging="851"/>
        <w:rPr>
          <w:color w:val="000000"/>
          <w:szCs w:val="20"/>
        </w:rPr>
      </w:pPr>
      <w:r w:rsidRPr="003C2D46">
        <w:rPr>
          <w:color w:val="000000"/>
          <w:szCs w:val="20"/>
        </w:rPr>
        <w:lastRenderedPageBreak/>
        <w:t xml:space="preserve">Decorrido o prazo para reparos e substituições sem o atendimento da solicitação do Contratante ou a apresentação de justificativas pela Contratada, fica o Contratante autorizado a contratar empresa diversa para executar os reparos, ajustes ou a substituição do bem ou de seus componentes, bem como a exigir da Contratada o reembolso pelos custos respectivos, sem que tal fato acarrete a perda da garantia dos equipamentos. </w:t>
      </w:r>
    </w:p>
    <w:p w14:paraId="7EF4CEC6" w14:textId="77777777" w:rsidR="00F561A1" w:rsidRPr="003C2D46" w:rsidRDefault="00F561A1" w:rsidP="00F561A1">
      <w:pPr>
        <w:rPr>
          <w:color w:val="000000"/>
          <w:lang w:val="x-none"/>
        </w:rPr>
      </w:pPr>
    </w:p>
    <w:p w14:paraId="10AD6E47" w14:textId="77777777" w:rsidR="00F24BA2" w:rsidRPr="003C2D46" w:rsidRDefault="00F24BA2" w:rsidP="00594E5C">
      <w:pPr>
        <w:pStyle w:val="Ttulo2"/>
        <w:numPr>
          <w:ilvl w:val="1"/>
          <w:numId w:val="26"/>
        </w:numPr>
        <w:tabs>
          <w:tab w:val="left" w:pos="851"/>
        </w:tabs>
        <w:ind w:left="851" w:hanging="851"/>
        <w:rPr>
          <w:color w:val="000000"/>
          <w:szCs w:val="20"/>
        </w:rPr>
      </w:pPr>
      <w:r w:rsidRPr="003C2D46">
        <w:rPr>
          <w:color w:val="000000"/>
          <w:szCs w:val="20"/>
        </w:rPr>
        <w:t>O custo referente ao transporte dos equipamentos cobertos pela garantia será de responsabilidade da Contratada</w:t>
      </w:r>
      <w:r w:rsidR="00561566" w:rsidRPr="003C2D46">
        <w:rPr>
          <w:color w:val="000000"/>
          <w:szCs w:val="20"/>
          <w:lang w:val="pt-BR"/>
        </w:rPr>
        <w:t>, em caso de não ser arcado pela assistência técnica autorizada da marca</w:t>
      </w:r>
      <w:r w:rsidRPr="003C2D46">
        <w:rPr>
          <w:color w:val="000000"/>
          <w:szCs w:val="20"/>
        </w:rPr>
        <w:t xml:space="preserve">. </w:t>
      </w:r>
    </w:p>
    <w:p w14:paraId="686C6671" w14:textId="77777777" w:rsidR="00F561A1" w:rsidRPr="003C2D46" w:rsidRDefault="00F561A1" w:rsidP="00F561A1">
      <w:pPr>
        <w:rPr>
          <w:color w:val="000000"/>
          <w:lang w:val="x-none"/>
        </w:rPr>
      </w:pPr>
    </w:p>
    <w:p w14:paraId="21A2F649" w14:textId="77777777" w:rsidR="00F24BA2" w:rsidRPr="00F561A1" w:rsidRDefault="00F24BA2" w:rsidP="00594E5C">
      <w:pPr>
        <w:pStyle w:val="Ttulo2"/>
        <w:numPr>
          <w:ilvl w:val="1"/>
          <w:numId w:val="26"/>
        </w:numPr>
        <w:tabs>
          <w:tab w:val="left" w:pos="851"/>
        </w:tabs>
        <w:ind w:left="851" w:hanging="851"/>
        <w:rPr>
          <w:color w:val="0070C0"/>
          <w:szCs w:val="20"/>
        </w:rPr>
      </w:pPr>
      <w:r w:rsidRPr="003C2D46">
        <w:rPr>
          <w:color w:val="000000"/>
          <w:szCs w:val="20"/>
        </w:rPr>
        <w:t>A garantia legal ou contratual do objeto tem prazo de vigência próprio e desvinculado daquele fixado no contrato, permitindo eventual aplicação de penalidades em caso de descumprimento de alguma de suas condições, mesmo depois de expirada a vigência contratual.</w:t>
      </w:r>
    </w:p>
    <w:p w14:paraId="03CF2451" w14:textId="77777777" w:rsidR="00116A8C" w:rsidRDefault="00116A8C" w:rsidP="00116A8C">
      <w:pPr>
        <w:rPr>
          <w:lang w:val="x-none"/>
        </w:rPr>
      </w:pPr>
    </w:p>
    <w:p w14:paraId="3CB0EA14" w14:textId="77777777" w:rsidR="00116A8C" w:rsidRPr="009220B6" w:rsidRDefault="00116A8C" w:rsidP="00594E5C">
      <w:pPr>
        <w:pStyle w:val="Ttulo1"/>
        <w:numPr>
          <w:ilvl w:val="0"/>
          <w:numId w:val="26"/>
        </w:numPr>
        <w:tabs>
          <w:tab w:val="clear" w:pos="708"/>
          <w:tab w:val="left" w:pos="851"/>
        </w:tabs>
        <w:ind w:left="851" w:hanging="851"/>
        <w:rPr>
          <w:b w:val="0"/>
        </w:rPr>
      </w:pPr>
      <w:bookmarkStart w:id="50" w:name="_Toc81461935"/>
      <w:r w:rsidRPr="009220B6">
        <w:rPr>
          <w:b w:val="0"/>
        </w:rPr>
        <w:t>MATRIZ DE RISCO</w:t>
      </w:r>
      <w:bookmarkEnd w:id="50"/>
    </w:p>
    <w:p w14:paraId="6A10D303" w14:textId="77777777" w:rsidR="00116A8C" w:rsidRPr="00116A8C" w:rsidRDefault="00116A8C" w:rsidP="00116A8C"/>
    <w:p w14:paraId="227BFA73" w14:textId="77777777" w:rsidR="00A1669B" w:rsidRPr="009220B6" w:rsidRDefault="009F6118" w:rsidP="00594E5C">
      <w:pPr>
        <w:pStyle w:val="Ttulo2"/>
        <w:numPr>
          <w:ilvl w:val="1"/>
          <w:numId w:val="26"/>
        </w:numPr>
        <w:tabs>
          <w:tab w:val="left" w:pos="851"/>
        </w:tabs>
        <w:ind w:left="851" w:hanging="851"/>
      </w:pPr>
      <w:r w:rsidRPr="009220B6">
        <w:t>A matriz de r</w:t>
      </w:r>
      <w:r w:rsidR="00FE1062" w:rsidRPr="009220B6">
        <w:t xml:space="preserve">isco está apresentada no </w:t>
      </w:r>
      <w:r w:rsidR="009220B6" w:rsidRPr="00B05567">
        <w:rPr>
          <w:lang w:val="pt-BR"/>
        </w:rPr>
        <w:t>A</w:t>
      </w:r>
      <w:r w:rsidR="00FE1062" w:rsidRPr="00B05567">
        <w:t xml:space="preserve">nexo </w:t>
      </w:r>
      <w:r w:rsidRPr="00B05567">
        <w:t>V</w:t>
      </w:r>
      <w:r w:rsidRPr="009220B6">
        <w:t xml:space="preserve"> deste Termo de Referência com o objetivo </w:t>
      </w:r>
      <w:r w:rsidR="004F3F33" w:rsidRPr="009220B6">
        <w:t xml:space="preserve">de definir </w:t>
      </w:r>
      <w:r w:rsidR="00283FD5" w:rsidRPr="009220B6">
        <w:t>os riscos</w:t>
      </w:r>
      <w:r w:rsidRPr="009220B6">
        <w:t xml:space="preserve"> a que está exposta à execução do objeto, advindas de eventos supervenientes à contratação, dado relevante para sua identificação, prevenção e respectivas responsabilidades pela eventual ocorrência, bem como para o dimensionamento das propostas pelas licitantes.</w:t>
      </w:r>
    </w:p>
    <w:p w14:paraId="0943D7E3" w14:textId="77777777" w:rsidR="009F6118" w:rsidRPr="009220B6" w:rsidRDefault="009F6118" w:rsidP="000B5C9A">
      <w:pPr>
        <w:tabs>
          <w:tab w:val="left" w:pos="851"/>
        </w:tabs>
        <w:ind w:left="851" w:hanging="851"/>
        <w:rPr>
          <w:lang w:val="x-none"/>
        </w:rPr>
      </w:pPr>
    </w:p>
    <w:p w14:paraId="0ABDC53B" w14:textId="77777777" w:rsidR="009F6118" w:rsidRPr="009220B6" w:rsidRDefault="00FE1062" w:rsidP="00594E5C">
      <w:pPr>
        <w:pStyle w:val="Ttulo2"/>
        <w:numPr>
          <w:ilvl w:val="1"/>
          <w:numId w:val="26"/>
        </w:numPr>
        <w:tabs>
          <w:tab w:val="left" w:pos="851"/>
        </w:tabs>
        <w:ind w:left="851" w:hanging="851"/>
      </w:pPr>
      <w:r w:rsidRPr="009220B6">
        <w:t>A contratada não é responsável pelos riscos relacionados ao objeto do ajuste cuja responsabilidade na Matriz é da Codevasf.</w:t>
      </w:r>
    </w:p>
    <w:p w14:paraId="2D4430E4" w14:textId="77777777" w:rsidR="00FE1062" w:rsidRPr="009220B6" w:rsidRDefault="00FE1062" w:rsidP="000B5C9A">
      <w:pPr>
        <w:tabs>
          <w:tab w:val="left" w:pos="851"/>
        </w:tabs>
        <w:ind w:left="851" w:hanging="851"/>
      </w:pPr>
    </w:p>
    <w:p w14:paraId="2C14671B" w14:textId="77777777" w:rsidR="00FE1062" w:rsidRPr="009220B6" w:rsidRDefault="00FE1062" w:rsidP="00594E5C">
      <w:pPr>
        <w:pStyle w:val="Ttulo2"/>
        <w:numPr>
          <w:ilvl w:val="1"/>
          <w:numId w:val="26"/>
        </w:numPr>
        <w:tabs>
          <w:tab w:val="left" w:pos="851"/>
        </w:tabs>
        <w:ind w:left="851" w:hanging="851"/>
      </w:pPr>
      <w:r w:rsidRPr="009220B6">
        <w:t>A contratada é integral e exclusivamente responsável por todos os riscos relacionados ao objeto do ajuste, inclusive, sem limitação, daqueles alocados para a contratada.</w:t>
      </w:r>
    </w:p>
    <w:p w14:paraId="25C44D34" w14:textId="77777777" w:rsidR="00FE1062" w:rsidRPr="009220B6" w:rsidRDefault="00FE1062" w:rsidP="00E76CBF">
      <w:pPr>
        <w:tabs>
          <w:tab w:val="left" w:pos="851"/>
        </w:tabs>
      </w:pPr>
    </w:p>
    <w:p w14:paraId="76D287EC" w14:textId="77777777" w:rsidR="00FE1062" w:rsidRPr="009220B6" w:rsidRDefault="00FE1062" w:rsidP="00594E5C">
      <w:pPr>
        <w:pStyle w:val="Ttulo2"/>
        <w:numPr>
          <w:ilvl w:val="1"/>
          <w:numId w:val="26"/>
        </w:numPr>
        <w:tabs>
          <w:tab w:val="left" w:pos="851"/>
        </w:tabs>
        <w:ind w:left="851" w:hanging="851"/>
      </w:pPr>
      <w:r w:rsidRPr="009220B6">
        <w:t>Constitui peça integrante do contrato a matriz de riscos, independentemente de transcrição no instrumento.</w:t>
      </w:r>
    </w:p>
    <w:p w14:paraId="05B5663E" w14:textId="77777777" w:rsidR="00FE1062" w:rsidRPr="009220B6" w:rsidRDefault="00FE1062" w:rsidP="000B5C9A">
      <w:pPr>
        <w:tabs>
          <w:tab w:val="left" w:pos="851"/>
        </w:tabs>
        <w:ind w:left="851" w:hanging="851"/>
      </w:pPr>
    </w:p>
    <w:p w14:paraId="1B201598" w14:textId="77777777" w:rsidR="00FE1062" w:rsidRPr="009220B6" w:rsidRDefault="00FE1062" w:rsidP="00594E5C">
      <w:pPr>
        <w:pStyle w:val="Ttulo2"/>
        <w:numPr>
          <w:ilvl w:val="1"/>
          <w:numId w:val="26"/>
        </w:numPr>
        <w:tabs>
          <w:tab w:val="left" w:pos="851"/>
        </w:tabs>
        <w:ind w:left="851" w:hanging="851"/>
      </w:pPr>
      <w:r w:rsidRPr="009220B6">
        <w:t>A contratada tem pleno conhecimento, quando da partici</w:t>
      </w:r>
      <w:r w:rsidR="00CD1E10" w:rsidRPr="009220B6">
        <w:t>pação do processo licitatório, d</w:t>
      </w:r>
      <w:r w:rsidRPr="009220B6">
        <w:t xml:space="preserve">a natureza e extensão dos riscos por ela assumidos e </w:t>
      </w:r>
      <w:r w:rsidR="00081318" w:rsidRPr="009220B6">
        <w:t>deve levar</w:t>
      </w:r>
      <w:r w:rsidRPr="009220B6">
        <w:t xml:space="preserve"> tais riscos em consideração na formulação de sua proposta.</w:t>
      </w:r>
    </w:p>
    <w:p w14:paraId="38E91D1E" w14:textId="77777777" w:rsidR="00FE1062" w:rsidRPr="009220B6" w:rsidRDefault="00FE1062" w:rsidP="00E76CBF">
      <w:pPr>
        <w:pStyle w:val="Ttulo2"/>
        <w:numPr>
          <w:ilvl w:val="0"/>
          <w:numId w:val="0"/>
        </w:numPr>
        <w:tabs>
          <w:tab w:val="left" w:pos="851"/>
        </w:tabs>
        <w:ind w:left="851"/>
      </w:pPr>
    </w:p>
    <w:p w14:paraId="620EEAE1" w14:textId="77777777" w:rsidR="00FE1062" w:rsidRPr="009220B6" w:rsidRDefault="00FE1062" w:rsidP="00594E5C">
      <w:pPr>
        <w:pStyle w:val="Ttulo2"/>
        <w:numPr>
          <w:ilvl w:val="1"/>
          <w:numId w:val="26"/>
        </w:numPr>
        <w:tabs>
          <w:tab w:val="left" w:pos="851"/>
        </w:tabs>
        <w:ind w:left="851" w:hanging="851"/>
      </w:pPr>
      <w:r w:rsidRPr="009220B6">
        <w:t>O termo risco no contrato é designado como um evento ou uma condição incerta que, se ocorrer, tem um efeito em pelo menos um objetivo do objeto contratual. O risco é o resultado da combinação entre probabilidade de ocorrência de determinado evento futuro e o impacto resultante caso ele ocorra. Esse conceito pode ser ainda mais específico ao se classificar o risco como a probabilidade de ocorrência de um determinado evento que gere impactos econômicos positivos ou negativos, bem como no prazo de execução do contrato.</w:t>
      </w:r>
    </w:p>
    <w:p w14:paraId="7155918D" w14:textId="77777777" w:rsidR="00FE1062" w:rsidRPr="009220B6" w:rsidRDefault="00FE1062" w:rsidP="00E76CBF">
      <w:pPr>
        <w:pStyle w:val="Ttulo2"/>
        <w:numPr>
          <w:ilvl w:val="0"/>
          <w:numId w:val="0"/>
        </w:numPr>
        <w:tabs>
          <w:tab w:val="left" w:pos="851"/>
        </w:tabs>
        <w:ind w:left="851"/>
      </w:pPr>
    </w:p>
    <w:p w14:paraId="7ABDC9ED" w14:textId="77777777" w:rsidR="00FE1062" w:rsidRPr="009220B6" w:rsidRDefault="00FE1062" w:rsidP="00594E5C">
      <w:pPr>
        <w:pStyle w:val="Ttulo2"/>
        <w:numPr>
          <w:ilvl w:val="1"/>
          <w:numId w:val="26"/>
        </w:numPr>
        <w:tabs>
          <w:tab w:val="left" w:pos="851"/>
        </w:tabs>
        <w:ind w:left="851" w:hanging="851"/>
      </w:pPr>
      <w:r w:rsidRPr="009220B6">
        <w:t>Sempre que atendidas as condições do contrato e mantidas as disposições do contrato e as disposições da matriz de risco, considera-se mantido seu equilíbrio econômico-financeiro.</w:t>
      </w:r>
    </w:p>
    <w:p w14:paraId="5DF8851A" w14:textId="77777777" w:rsidR="00FE1062" w:rsidRPr="009220B6" w:rsidRDefault="00FE1062" w:rsidP="00E76CBF">
      <w:pPr>
        <w:pStyle w:val="Ttulo2"/>
        <w:numPr>
          <w:ilvl w:val="0"/>
          <w:numId w:val="0"/>
        </w:numPr>
        <w:tabs>
          <w:tab w:val="left" w:pos="851"/>
        </w:tabs>
        <w:ind w:left="851"/>
      </w:pPr>
    </w:p>
    <w:p w14:paraId="221727F7" w14:textId="77777777" w:rsidR="00FE1062" w:rsidRPr="009220B6" w:rsidRDefault="00FE1062" w:rsidP="00594E5C">
      <w:pPr>
        <w:pStyle w:val="Ttulo2"/>
        <w:numPr>
          <w:ilvl w:val="1"/>
          <w:numId w:val="26"/>
        </w:numPr>
        <w:tabs>
          <w:tab w:val="left" w:pos="851"/>
        </w:tabs>
        <w:ind w:left="851" w:hanging="851"/>
      </w:pPr>
      <w:r w:rsidRPr="009220B6">
        <w:t>A Contratada somente poderá solicitar a recomposição do equilíbrio econômico-financeiro ou aditivo de prazo nas hipóteses excluídas de sua responsabilidade na matriz de risco.</w:t>
      </w:r>
    </w:p>
    <w:p w14:paraId="6D64E952" w14:textId="77777777" w:rsidR="00FE1062" w:rsidRPr="009220B6" w:rsidRDefault="00FE1062" w:rsidP="00E76CBF">
      <w:pPr>
        <w:pStyle w:val="Ttulo2"/>
        <w:numPr>
          <w:ilvl w:val="0"/>
          <w:numId w:val="0"/>
        </w:numPr>
        <w:tabs>
          <w:tab w:val="left" w:pos="851"/>
        </w:tabs>
        <w:ind w:left="851"/>
      </w:pPr>
    </w:p>
    <w:p w14:paraId="5357F0A4" w14:textId="77777777" w:rsidR="00FE1062" w:rsidRPr="009220B6" w:rsidRDefault="00FE1062" w:rsidP="00594E5C">
      <w:pPr>
        <w:pStyle w:val="Ttulo2"/>
        <w:numPr>
          <w:ilvl w:val="1"/>
          <w:numId w:val="26"/>
        </w:numPr>
        <w:tabs>
          <w:tab w:val="left" w:pos="851"/>
        </w:tabs>
        <w:ind w:left="851" w:hanging="851"/>
      </w:pPr>
      <w:r w:rsidRPr="009220B6">
        <w:t>Os casos omissos na matriz de risco serão objeto de análise acurada e criteriosa, lastreada em elementos técnicos, por intermédio de processo administrativo para apurar o caso concreto.</w:t>
      </w:r>
    </w:p>
    <w:p w14:paraId="6FB7952C" w14:textId="77777777" w:rsidR="00FE1062" w:rsidRPr="009220B6" w:rsidRDefault="00FE1062" w:rsidP="000B5C9A">
      <w:pPr>
        <w:tabs>
          <w:tab w:val="left" w:pos="851"/>
        </w:tabs>
        <w:ind w:left="851" w:hanging="851"/>
      </w:pPr>
    </w:p>
    <w:p w14:paraId="70E2B1C4" w14:textId="77777777" w:rsidR="00181BDC" w:rsidRPr="009220B6" w:rsidRDefault="00FE1062" w:rsidP="00594E5C">
      <w:pPr>
        <w:pStyle w:val="Ttulo2"/>
        <w:numPr>
          <w:ilvl w:val="1"/>
          <w:numId w:val="26"/>
        </w:numPr>
        <w:tabs>
          <w:tab w:val="left" w:pos="851"/>
        </w:tabs>
        <w:ind w:left="851" w:hanging="851"/>
      </w:pPr>
      <w:r w:rsidRPr="009220B6">
        <w:t>A referida matriz de risco é parte integrante do contrato, pois tais obrigações são de resultado e devidamente delimitadas neste TR.</w:t>
      </w:r>
    </w:p>
    <w:p w14:paraId="43CAA4EA" w14:textId="77777777" w:rsidR="00116A8C" w:rsidRPr="00FE1062" w:rsidRDefault="00116A8C" w:rsidP="000B5C9A">
      <w:pPr>
        <w:tabs>
          <w:tab w:val="left" w:pos="851"/>
        </w:tabs>
        <w:ind w:left="851" w:hanging="851"/>
      </w:pPr>
    </w:p>
    <w:p w14:paraId="50257076" w14:textId="77777777" w:rsidR="004C725C" w:rsidRPr="0019158F" w:rsidRDefault="004C725C" w:rsidP="00594E5C">
      <w:pPr>
        <w:pStyle w:val="Ttulo1"/>
        <w:numPr>
          <w:ilvl w:val="0"/>
          <w:numId w:val="26"/>
        </w:numPr>
      </w:pPr>
      <w:bookmarkStart w:id="51" w:name="_Toc81461936"/>
      <w:r w:rsidRPr="0019158F">
        <w:rPr>
          <w:szCs w:val="20"/>
        </w:rPr>
        <w:t>CONDIÇÕES GERAIS</w:t>
      </w:r>
      <w:bookmarkEnd w:id="51"/>
    </w:p>
    <w:p w14:paraId="47583556" w14:textId="77777777" w:rsidR="004C725C" w:rsidRPr="0019158F" w:rsidRDefault="004C725C">
      <w:pPr>
        <w:ind w:left="567" w:hanging="567"/>
        <w:rPr>
          <w:szCs w:val="20"/>
        </w:rPr>
      </w:pPr>
    </w:p>
    <w:p w14:paraId="1E02EF3F" w14:textId="77777777" w:rsidR="004C725C" w:rsidRDefault="004C725C" w:rsidP="00594E5C">
      <w:pPr>
        <w:pStyle w:val="Ttulo2"/>
        <w:numPr>
          <w:ilvl w:val="1"/>
          <w:numId w:val="26"/>
        </w:numPr>
        <w:ind w:left="0" w:firstLine="0"/>
        <w:rPr>
          <w:szCs w:val="20"/>
        </w:rPr>
      </w:pPr>
      <w:r w:rsidRPr="0019158F">
        <w:lastRenderedPageBreak/>
        <w:t>Este Termo de Referência e seus anexos farão parte integrante do contrato a ser firmado com a CONTRATADA, independente de transições</w:t>
      </w:r>
      <w:r w:rsidRPr="0019158F">
        <w:rPr>
          <w:szCs w:val="20"/>
        </w:rPr>
        <w:t>.</w:t>
      </w:r>
    </w:p>
    <w:p w14:paraId="71A116E8" w14:textId="77777777" w:rsidR="00181BDC" w:rsidRPr="00181BDC" w:rsidRDefault="00181BDC" w:rsidP="00181BDC">
      <w:pPr>
        <w:rPr>
          <w:lang w:val="x-none"/>
        </w:rPr>
      </w:pPr>
    </w:p>
    <w:p w14:paraId="4BF8A603" w14:textId="77777777" w:rsidR="004C725C" w:rsidRPr="0019158F" w:rsidRDefault="004C725C">
      <w:pPr>
        <w:rPr>
          <w:szCs w:val="20"/>
          <w:lang w:val="x-none"/>
        </w:rPr>
      </w:pPr>
    </w:p>
    <w:p w14:paraId="1D0591F1" w14:textId="77777777" w:rsidR="004C725C" w:rsidRPr="00C91583" w:rsidRDefault="004C725C" w:rsidP="00594E5C">
      <w:pPr>
        <w:pStyle w:val="Ttulo1"/>
        <w:numPr>
          <w:ilvl w:val="0"/>
          <w:numId w:val="26"/>
        </w:numPr>
        <w:jc w:val="left"/>
      </w:pPr>
      <w:bookmarkStart w:id="52" w:name="_Toc81461937"/>
      <w:r w:rsidRPr="00C91583">
        <w:t>ANEXOS</w:t>
      </w:r>
      <w:bookmarkEnd w:id="52"/>
    </w:p>
    <w:p w14:paraId="79BC7DA6" w14:textId="77777777" w:rsidR="004C725C" w:rsidRPr="0019158F" w:rsidRDefault="004C725C"/>
    <w:p w14:paraId="4F2D44DC" w14:textId="77777777" w:rsidR="004C725C" w:rsidRPr="0019158F" w:rsidRDefault="004C725C" w:rsidP="00594E5C">
      <w:pPr>
        <w:pStyle w:val="Ttulo2"/>
        <w:numPr>
          <w:ilvl w:val="1"/>
          <w:numId w:val="26"/>
        </w:numPr>
        <w:ind w:left="0" w:firstLine="0"/>
      </w:pPr>
      <w:r w:rsidRPr="0019158F">
        <w:t>São ainda, documentos integrantes deste Termo de Referência:</w:t>
      </w:r>
    </w:p>
    <w:p w14:paraId="16B799FF" w14:textId="77777777" w:rsidR="004C725C" w:rsidRDefault="004C725C">
      <w:pPr>
        <w:rPr>
          <w:szCs w:val="20"/>
        </w:rPr>
      </w:pPr>
    </w:p>
    <w:p w14:paraId="1C9B7899" w14:textId="77777777" w:rsidR="004C725C" w:rsidRDefault="004C725C" w:rsidP="00594E5C">
      <w:pPr>
        <w:pStyle w:val="PargrafodaLista"/>
        <w:numPr>
          <w:ilvl w:val="0"/>
          <w:numId w:val="29"/>
        </w:numPr>
      </w:pPr>
      <w:r>
        <w:rPr>
          <w:szCs w:val="20"/>
        </w:rPr>
        <w:t>Anexo I – Justificativa</w:t>
      </w:r>
    </w:p>
    <w:p w14:paraId="136E3876" w14:textId="77777777" w:rsidR="004C725C" w:rsidRDefault="004C725C" w:rsidP="00594E5C">
      <w:pPr>
        <w:pStyle w:val="PargrafodaLista"/>
        <w:numPr>
          <w:ilvl w:val="0"/>
          <w:numId w:val="29"/>
        </w:numPr>
      </w:pPr>
      <w:r>
        <w:rPr>
          <w:szCs w:val="20"/>
        </w:rPr>
        <w:t>Anexo II –</w:t>
      </w:r>
      <w:r w:rsidR="00C91583">
        <w:rPr>
          <w:szCs w:val="20"/>
        </w:rPr>
        <w:t xml:space="preserve"> </w:t>
      </w:r>
      <w:r w:rsidR="00AC7199">
        <w:rPr>
          <w:szCs w:val="20"/>
        </w:rPr>
        <w:t xml:space="preserve">Escopo de Fornecimento e </w:t>
      </w:r>
      <w:r>
        <w:rPr>
          <w:szCs w:val="20"/>
        </w:rPr>
        <w:t>Planilhas de Quantidades e Preços</w:t>
      </w:r>
      <w:r w:rsidR="00C91583">
        <w:rPr>
          <w:szCs w:val="20"/>
        </w:rPr>
        <w:t xml:space="preserve"> </w:t>
      </w:r>
      <w:r w:rsidR="00AC7199">
        <w:rPr>
          <w:szCs w:val="20"/>
        </w:rPr>
        <w:t>Máximos</w:t>
      </w:r>
    </w:p>
    <w:p w14:paraId="0678C729" w14:textId="77777777" w:rsidR="004C725C" w:rsidRPr="001B6706" w:rsidRDefault="004C725C" w:rsidP="00594E5C">
      <w:pPr>
        <w:pStyle w:val="PargrafodaLista"/>
        <w:numPr>
          <w:ilvl w:val="0"/>
          <w:numId w:val="29"/>
        </w:numPr>
      </w:pPr>
      <w:r>
        <w:rPr>
          <w:szCs w:val="20"/>
        </w:rPr>
        <w:t xml:space="preserve">Anexo III – </w:t>
      </w:r>
      <w:r w:rsidRPr="00AC7199">
        <w:rPr>
          <w:szCs w:val="20"/>
        </w:rPr>
        <w:t>Especificações Técnicas</w:t>
      </w:r>
    </w:p>
    <w:p w14:paraId="627D1D86" w14:textId="77777777" w:rsidR="001B6706" w:rsidRPr="001B6706" w:rsidRDefault="001B6706" w:rsidP="00594E5C">
      <w:pPr>
        <w:pStyle w:val="PargrafodaLista"/>
        <w:numPr>
          <w:ilvl w:val="0"/>
          <w:numId w:val="29"/>
        </w:numPr>
      </w:pPr>
      <w:r w:rsidRPr="001B6706">
        <w:rPr>
          <w:szCs w:val="20"/>
        </w:rPr>
        <w:t xml:space="preserve">Anexo </w:t>
      </w:r>
      <w:r w:rsidR="00AC7199">
        <w:rPr>
          <w:szCs w:val="20"/>
        </w:rPr>
        <w:t>I</w:t>
      </w:r>
      <w:r w:rsidRPr="001B6706">
        <w:rPr>
          <w:szCs w:val="20"/>
        </w:rPr>
        <w:t>V – Modelo de Logomarca da Codevasf</w:t>
      </w:r>
    </w:p>
    <w:p w14:paraId="74E28F45" w14:textId="77777777" w:rsidR="001B6706" w:rsidRPr="009F6118" w:rsidRDefault="001B6706" w:rsidP="00594E5C">
      <w:pPr>
        <w:numPr>
          <w:ilvl w:val="0"/>
          <w:numId w:val="29"/>
        </w:numPr>
      </w:pPr>
      <w:r>
        <w:t>Anexo V – Matriz de Risco</w:t>
      </w:r>
    </w:p>
    <w:p w14:paraId="329F31FE" w14:textId="77777777" w:rsidR="00AC7199" w:rsidRDefault="004C725C" w:rsidP="00594E5C">
      <w:pPr>
        <w:pStyle w:val="PargrafodaLista"/>
        <w:numPr>
          <w:ilvl w:val="0"/>
          <w:numId w:val="29"/>
        </w:numPr>
        <w:rPr>
          <w:szCs w:val="20"/>
        </w:rPr>
      </w:pPr>
      <w:r>
        <w:rPr>
          <w:szCs w:val="20"/>
        </w:rPr>
        <w:t>Anexo V</w:t>
      </w:r>
      <w:r w:rsidR="00AC7199">
        <w:rPr>
          <w:szCs w:val="20"/>
        </w:rPr>
        <w:t>I</w:t>
      </w:r>
      <w:r>
        <w:rPr>
          <w:szCs w:val="20"/>
        </w:rPr>
        <w:t xml:space="preserve"> – </w:t>
      </w:r>
      <w:r w:rsidR="00AC7199">
        <w:rPr>
          <w:szCs w:val="20"/>
        </w:rPr>
        <w:t>Cronograma de Entrega;</w:t>
      </w:r>
    </w:p>
    <w:p w14:paraId="204DB4B8" w14:textId="77777777" w:rsidR="004C725C" w:rsidRPr="001B6706" w:rsidRDefault="00AC7199" w:rsidP="00594E5C">
      <w:pPr>
        <w:pStyle w:val="PargrafodaLista"/>
        <w:numPr>
          <w:ilvl w:val="0"/>
          <w:numId w:val="29"/>
        </w:numPr>
        <w:rPr>
          <w:szCs w:val="20"/>
        </w:rPr>
      </w:pPr>
      <w:r>
        <w:rPr>
          <w:szCs w:val="20"/>
        </w:rPr>
        <w:t xml:space="preserve">Anexo VII – </w:t>
      </w:r>
      <w:r w:rsidR="004C725C" w:rsidRPr="00AC7199">
        <w:rPr>
          <w:szCs w:val="20"/>
        </w:rPr>
        <w:t>Modelo de Planilha de Preços</w:t>
      </w:r>
      <w:r w:rsidR="004C725C">
        <w:rPr>
          <w:szCs w:val="20"/>
        </w:rPr>
        <w:t xml:space="preserve"> (Proposta)</w:t>
      </w:r>
    </w:p>
    <w:p w14:paraId="601AA958" w14:textId="77777777" w:rsidR="004C725C" w:rsidRDefault="004C725C">
      <w:pPr>
        <w:spacing w:after="200" w:line="276" w:lineRule="auto"/>
        <w:jc w:val="left"/>
        <w:rPr>
          <w:b/>
          <w:color w:val="0070C0"/>
          <w:spacing w:val="74"/>
          <w:sz w:val="24"/>
          <w:szCs w:val="20"/>
        </w:rPr>
      </w:pPr>
    </w:p>
    <w:p w14:paraId="79DF7F24" w14:textId="77777777" w:rsidR="004C725C" w:rsidRPr="00412CF8" w:rsidRDefault="004C725C" w:rsidP="00412CF8">
      <w:pPr>
        <w:pageBreakBefore/>
        <w:spacing w:after="200" w:line="276" w:lineRule="auto"/>
        <w:jc w:val="center"/>
        <w:rPr>
          <w:b/>
          <w:sz w:val="24"/>
        </w:rPr>
      </w:pPr>
      <w:r w:rsidRPr="00412CF8">
        <w:rPr>
          <w:b/>
          <w:sz w:val="24"/>
        </w:rPr>
        <w:lastRenderedPageBreak/>
        <w:t>ANEXO I</w:t>
      </w:r>
      <w:r w:rsidR="00412CF8">
        <w:rPr>
          <w:b/>
          <w:sz w:val="24"/>
        </w:rPr>
        <w:t xml:space="preserve"> - </w:t>
      </w:r>
      <w:r w:rsidRPr="00412CF8">
        <w:rPr>
          <w:b/>
          <w:sz w:val="24"/>
        </w:rPr>
        <w:t>JUSTIFICATIVAS</w:t>
      </w:r>
    </w:p>
    <w:p w14:paraId="0E1D70AE" w14:textId="77777777" w:rsidR="004C725C" w:rsidRDefault="004C725C">
      <w:pPr>
        <w:rPr>
          <w:b/>
          <w:sz w:val="24"/>
          <w:szCs w:val="20"/>
        </w:rPr>
      </w:pPr>
    </w:p>
    <w:p w14:paraId="1A788C91" w14:textId="77777777" w:rsidR="004C725C" w:rsidRDefault="004C725C">
      <w:r>
        <w:rPr>
          <w:b/>
          <w:szCs w:val="20"/>
        </w:rPr>
        <w:t>Finalidade</w:t>
      </w:r>
      <w:r w:rsidRPr="003C2D46">
        <w:rPr>
          <w:color w:val="000000"/>
          <w:szCs w:val="20"/>
        </w:rPr>
        <w:t xml:space="preserve">: </w:t>
      </w:r>
      <w:r w:rsidR="00412CF8" w:rsidRPr="003C2D46">
        <w:rPr>
          <w:color w:val="000000"/>
          <w:szCs w:val="20"/>
        </w:rPr>
        <w:t>E</w:t>
      </w:r>
      <w:r w:rsidRPr="003C2D46">
        <w:rPr>
          <w:color w:val="000000"/>
          <w:szCs w:val="20"/>
        </w:rPr>
        <w:t>ste anexo tem por finalidade incluir exigências e particularidades em função da especificidade do equipamento a ser adquirido, previstas no Termo de Referência e que aqui após relacionadas passam a integrar o TR.</w:t>
      </w:r>
    </w:p>
    <w:p w14:paraId="1DB569D9" w14:textId="77777777" w:rsidR="004C725C" w:rsidRDefault="004C725C">
      <w:pPr>
        <w:rPr>
          <w:szCs w:val="20"/>
        </w:rPr>
      </w:pPr>
    </w:p>
    <w:p w14:paraId="53AA7522" w14:textId="5731DCFF" w:rsidR="006205C1" w:rsidRPr="006205C1" w:rsidRDefault="006205C1">
      <w:r w:rsidRPr="006205C1">
        <w:rPr>
          <w:b/>
          <w:szCs w:val="20"/>
          <w:u w:val="single"/>
        </w:rPr>
        <w:t>Aprovação do Termo de Referência e Estudo Técnico Preliminar – ETP</w:t>
      </w:r>
      <w:r w:rsidRPr="006205C1">
        <w:rPr>
          <w:szCs w:val="20"/>
        </w:rPr>
        <w:t>:  O Termo de Referência e o Estudo Técnico Preliminar foram aprovados por ato da autoridade competente, conforme consta do processo</w:t>
      </w:r>
      <w:r w:rsidRPr="00FF6BA1">
        <w:rPr>
          <w:szCs w:val="20"/>
        </w:rPr>
        <w:t xml:space="preserve">, </w:t>
      </w:r>
      <w:r w:rsidR="00EF3463" w:rsidRPr="007D3C0D">
        <w:rPr>
          <w:szCs w:val="20"/>
        </w:rPr>
        <w:t xml:space="preserve">e-Doc </w:t>
      </w:r>
      <w:r w:rsidR="007D3C0D" w:rsidRPr="007D3C0D">
        <w:rPr>
          <w:szCs w:val="20"/>
        </w:rPr>
        <w:t>96152C72-e</w:t>
      </w:r>
      <w:r w:rsidR="00EF3463" w:rsidRPr="007D3C0D">
        <w:rPr>
          <w:szCs w:val="20"/>
        </w:rPr>
        <w:t xml:space="preserve">, </w:t>
      </w:r>
      <w:proofErr w:type="spellStart"/>
      <w:r w:rsidR="00EF3463" w:rsidRPr="007D3C0D">
        <w:rPr>
          <w:szCs w:val="20"/>
        </w:rPr>
        <w:t>fls</w:t>
      </w:r>
      <w:proofErr w:type="spellEnd"/>
      <w:r w:rsidR="00EF3463" w:rsidRPr="007D3C0D">
        <w:rPr>
          <w:szCs w:val="20"/>
        </w:rPr>
        <w:t xml:space="preserve"> 01 a 1</w:t>
      </w:r>
      <w:r w:rsidR="00FF6BA1" w:rsidRPr="007D3C0D">
        <w:rPr>
          <w:szCs w:val="20"/>
        </w:rPr>
        <w:t>1</w:t>
      </w:r>
      <w:r w:rsidRPr="007D3C0D">
        <w:rPr>
          <w:szCs w:val="20"/>
        </w:rPr>
        <w:t>.</w:t>
      </w:r>
    </w:p>
    <w:p w14:paraId="4D5C883F" w14:textId="77777777" w:rsidR="006205C1" w:rsidRDefault="006205C1">
      <w:pPr>
        <w:rPr>
          <w:szCs w:val="20"/>
        </w:rPr>
      </w:pPr>
    </w:p>
    <w:p w14:paraId="71E3AC21" w14:textId="77777777" w:rsidR="004C725C" w:rsidRPr="0061371B" w:rsidRDefault="004C725C" w:rsidP="006205C1">
      <w:pPr>
        <w:jc w:val="center"/>
        <w:rPr>
          <w:u w:val="single"/>
        </w:rPr>
      </w:pPr>
      <w:r w:rsidRPr="0061371B">
        <w:rPr>
          <w:b/>
          <w:szCs w:val="20"/>
          <w:u w:val="single"/>
        </w:rPr>
        <w:t>Justificativas:</w:t>
      </w:r>
    </w:p>
    <w:p w14:paraId="464F669F" w14:textId="77777777" w:rsidR="004C725C" w:rsidRDefault="004C725C">
      <w:pPr>
        <w:rPr>
          <w:b/>
          <w:szCs w:val="20"/>
        </w:rPr>
      </w:pPr>
    </w:p>
    <w:p w14:paraId="6F20CCAF" w14:textId="77777777" w:rsidR="000F706E" w:rsidRDefault="004C725C" w:rsidP="000F706E">
      <w:pPr>
        <w:rPr>
          <w:szCs w:val="20"/>
        </w:rPr>
      </w:pPr>
      <w:r>
        <w:rPr>
          <w:b/>
          <w:szCs w:val="20"/>
          <w:u w:val="single"/>
        </w:rPr>
        <w:t>Da necessidade da contratação</w:t>
      </w:r>
      <w:r w:rsidR="0061371B" w:rsidRPr="00AC7199">
        <w:rPr>
          <w:b/>
          <w:szCs w:val="20"/>
        </w:rPr>
        <w:t>:</w:t>
      </w:r>
      <w:r w:rsidR="00AC7199" w:rsidRPr="00AC7199">
        <w:rPr>
          <w:b/>
          <w:szCs w:val="20"/>
        </w:rPr>
        <w:t xml:space="preserve"> </w:t>
      </w:r>
      <w:r w:rsidR="000F706E">
        <w:rPr>
          <w:szCs w:val="20"/>
        </w:rPr>
        <w:t xml:space="preserve">Justifica as razões de interesse público, pois é extremamente necessária a contratação dos fornecimentos objeto da presente licitação. As políticas públicas voltadas para a solução das carências do </w:t>
      </w:r>
      <w:r w:rsidR="00473A18">
        <w:rPr>
          <w:szCs w:val="20"/>
        </w:rPr>
        <w:t>Nordeste</w:t>
      </w:r>
      <w:r w:rsidR="000F706E">
        <w:rPr>
          <w:szCs w:val="20"/>
        </w:rPr>
        <w:t xml:space="preserve">, apesar de terem proporcionado alguns progressos, ainda não conseguiram melhorar substancialmente os indicadores sociais da região, que se situam entre os mais baixos do país. Contudo, é possível dizer que hoje há um consenso entre políticos e administradores, partilhado por grande parte da população brasileira, quanto à urgência da adoção de medidas capazes de melhorar a qualidade de vida da população da região e de reduzir a escassez de água principalmente das comunidades rurais difusas do semiárido, bem como a modernização das técnicas produtivas empregadas nas culturas agrícolas da região. </w:t>
      </w:r>
      <w:r w:rsidR="00606BB3">
        <w:rPr>
          <w:szCs w:val="20"/>
        </w:rPr>
        <w:t>Nesse contexto se insere a necessidade de qualificar a</w:t>
      </w:r>
      <w:r w:rsidR="00166B57">
        <w:rPr>
          <w:szCs w:val="20"/>
        </w:rPr>
        <w:t>s condições de manutenção e expansão das estruturas que envolvem a iluminação pública nos municípios de</w:t>
      </w:r>
      <w:r w:rsidR="00606BB3">
        <w:rPr>
          <w:szCs w:val="20"/>
        </w:rPr>
        <w:t xml:space="preserve"> Alagoas que, conforme exposto no ETP, possui os piores indicadores de desenvolvimento humano do país</w:t>
      </w:r>
      <w:r w:rsidR="00166B57">
        <w:rPr>
          <w:szCs w:val="20"/>
        </w:rPr>
        <w:t>, bem como aprimorar a infraestrutura logística de entidades da economia solidária de nossa área de atuação</w:t>
      </w:r>
      <w:r w:rsidR="00606BB3">
        <w:rPr>
          <w:szCs w:val="20"/>
        </w:rPr>
        <w:t xml:space="preserve">. </w:t>
      </w:r>
    </w:p>
    <w:p w14:paraId="58593721" w14:textId="77777777" w:rsidR="000F706E" w:rsidRDefault="000F706E" w:rsidP="000F706E">
      <w:pPr>
        <w:rPr>
          <w:szCs w:val="20"/>
        </w:rPr>
      </w:pPr>
    </w:p>
    <w:p w14:paraId="71A4DA02" w14:textId="77777777" w:rsidR="000F706E" w:rsidRDefault="00606BB3" w:rsidP="000F706E">
      <w:pPr>
        <w:rPr>
          <w:szCs w:val="20"/>
        </w:rPr>
      </w:pPr>
      <w:r>
        <w:rPr>
          <w:szCs w:val="20"/>
        </w:rPr>
        <w:t>A crise econômica provocada pela emergência sanitária</w:t>
      </w:r>
      <w:r w:rsidR="000F706E">
        <w:rPr>
          <w:szCs w:val="20"/>
        </w:rPr>
        <w:t xml:space="preserve"> </w:t>
      </w:r>
      <w:r>
        <w:rPr>
          <w:szCs w:val="20"/>
        </w:rPr>
        <w:t xml:space="preserve">decorrente da pandemia do novo Coronavírus, afetou de maneira decisiva a capacidade de arrecadação dos municípios brasileiros, com atenção especial para os pequenos municípios, dependentes quase que exclusivamente dos recursos oriundos do Fundo de Participação dos Municípios – FPM. Como a </w:t>
      </w:r>
      <w:r w:rsidR="00051FA0">
        <w:rPr>
          <w:szCs w:val="20"/>
        </w:rPr>
        <w:t>qualidade da infraestrutura de iluminação pública</w:t>
      </w:r>
      <w:r w:rsidR="00283853">
        <w:rPr>
          <w:szCs w:val="20"/>
        </w:rPr>
        <w:t xml:space="preserve"> impacta diretamente nos indicadores de </w:t>
      </w:r>
      <w:r w:rsidR="00051FA0">
        <w:rPr>
          <w:szCs w:val="20"/>
        </w:rPr>
        <w:t>segurança pública e bem-estar</w:t>
      </w:r>
      <w:r w:rsidR="00283853">
        <w:rPr>
          <w:szCs w:val="20"/>
        </w:rPr>
        <w:t xml:space="preserve"> da população, a distribuição dos equipamentos ora licitados aos municípios do estado de Alagoas, poderá contribuir para a mitigação de problemas que mantém os índices de desenvolvimento humano tão baixos.</w:t>
      </w:r>
      <w:r>
        <w:rPr>
          <w:szCs w:val="20"/>
        </w:rPr>
        <w:t xml:space="preserve"> </w:t>
      </w:r>
      <w:r w:rsidR="000F706E">
        <w:rPr>
          <w:szCs w:val="20"/>
        </w:rPr>
        <w:t xml:space="preserve">Assim, o objeto desta licitação pretende ajudar a reverter parte dos problemas acima mencionados em duas frentes, quais sejam a dotação de condições objetivas de </w:t>
      </w:r>
      <w:r w:rsidR="00051FA0">
        <w:rPr>
          <w:szCs w:val="20"/>
        </w:rPr>
        <w:t>melhoramento da capacidade de expandir e conservar a iluminação pública</w:t>
      </w:r>
      <w:r w:rsidR="00283853">
        <w:rPr>
          <w:szCs w:val="20"/>
        </w:rPr>
        <w:t xml:space="preserve"> dos municípios beneficiários de doação futura</w:t>
      </w:r>
      <w:r w:rsidR="000F706E">
        <w:rPr>
          <w:szCs w:val="20"/>
        </w:rPr>
        <w:t xml:space="preserve">, bem como a dotação de </w:t>
      </w:r>
      <w:r w:rsidR="00051FA0">
        <w:rPr>
          <w:szCs w:val="20"/>
        </w:rPr>
        <w:t>entidades da economia solidária</w:t>
      </w:r>
      <w:r w:rsidR="000F706E">
        <w:rPr>
          <w:szCs w:val="20"/>
        </w:rPr>
        <w:t xml:space="preserve"> do interior do Nordeste, com especial atenção </w:t>
      </w:r>
      <w:r w:rsidR="00051FA0">
        <w:rPr>
          <w:szCs w:val="20"/>
        </w:rPr>
        <w:t>àquelas localizadas no</w:t>
      </w:r>
      <w:r w:rsidR="000F706E">
        <w:rPr>
          <w:szCs w:val="20"/>
        </w:rPr>
        <w:t xml:space="preserve"> </w:t>
      </w:r>
      <w:r w:rsidR="00051FA0">
        <w:rPr>
          <w:szCs w:val="20"/>
        </w:rPr>
        <w:t xml:space="preserve">interior do </w:t>
      </w:r>
      <w:r w:rsidR="000F706E">
        <w:rPr>
          <w:szCs w:val="20"/>
        </w:rPr>
        <w:t xml:space="preserve">estado de Alagoas, de melhores condições de </w:t>
      </w:r>
      <w:r w:rsidR="00051FA0">
        <w:rPr>
          <w:szCs w:val="20"/>
        </w:rPr>
        <w:t>transporte dos produtos cultivados e beneficiados por seus associados que, pelo vultuoso valor que representam</w:t>
      </w:r>
      <w:r w:rsidR="000F706E">
        <w:rPr>
          <w:szCs w:val="20"/>
        </w:rPr>
        <w:t>, quase nunca é possível de se fazer.</w:t>
      </w:r>
    </w:p>
    <w:p w14:paraId="5C4C6394" w14:textId="77777777" w:rsidR="000F706E" w:rsidRDefault="000F706E" w:rsidP="000F706E">
      <w:pPr>
        <w:rPr>
          <w:szCs w:val="20"/>
        </w:rPr>
      </w:pPr>
    </w:p>
    <w:p w14:paraId="7995117C" w14:textId="77777777" w:rsidR="000F706E" w:rsidRDefault="000F706E" w:rsidP="000F706E">
      <w:pPr>
        <w:rPr>
          <w:szCs w:val="20"/>
        </w:rPr>
      </w:pPr>
      <w:r>
        <w:rPr>
          <w:szCs w:val="20"/>
        </w:rPr>
        <w:t xml:space="preserve">Com o objetivo de proporcionar o atendimento ao direito humano fundamental de acesso a melhores condições </w:t>
      </w:r>
      <w:r w:rsidR="00051FA0">
        <w:rPr>
          <w:szCs w:val="20"/>
        </w:rPr>
        <w:t>de sobrevivência</w:t>
      </w:r>
      <w:r>
        <w:rPr>
          <w:szCs w:val="20"/>
        </w:rPr>
        <w:t xml:space="preserve">, numa perspectiva de segurança </w:t>
      </w:r>
      <w:r w:rsidR="00051FA0">
        <w:rPr>
          <w:szCs w:val="20"/>
        </w:rPr>
        <w:t>pública</w:t>
      </w:r>
      <w:r>
        <w:rPr>
          <w:szCs w:val="20"/>
        </w:rPr>
        <w:t xml:space="preserve"> e de melhoria da qualidade de vida em ambiente salubre </w:t>
      </w:r>
      <w:r w:rsidR="00283853">
        <w:rPr>
          <w:szCs w:val="20"/>
        </w:rPr>
        <w:t>nos aglomerados urbanos e nos ajuntamentos humanos na zona rural</w:t>
      </w:r>
      <w:r>
        <w:rPr>
          <w:szCs w:val="20"/>
        </w:rPr>
        <w:t xml:space="preserve"> foi aprovada a aquisição dos bens, objeto desta licitação.</w:t>
      </w:r>
    </w:p>
    <w:p w14:paraId="66CCB163" w14:textId="77777777" w:rsidR="000F706E" w:rsidRDefault="000F706E" w:rsidP="000F706E">
      <w:pPr>
        <w:rPr>
          <w:szCs w:val="20"/>
        </w:rPr>
      </w:pPr>
    </w:p>
    <w:p w14:paraId="55BE202B" w14:textId="77777777" w:rsidR="000F706E" w:rsidRDefault="000F706E" w:rsidP="000F706E">
      <w:pPr>
        <w:rPr>
          <w:szCs w:val="20"/>
        </w:rPr>
      </w:pPr>
      <w:r>
        <w:rPr>
          <w:szCs w:val="20"/>
        </w:rPr>
        <w:t>Motivação da contratação, informar para fins de instrução do processo:</w:t>
      </w:r>
    </w:p>
    <w:p w14:paraId="79E4FF76" w14:textId="77777777" w:rsidR="000F706E" w:rsidRDefault="000F706E" w:rsidP="000F706E">
      <w:pPr>
        <w:pStyle w:val="PargrafodaLista"/>
        <w:numPr>
          <w:ilvl w:val="0"/>
          <w:numId w:val="37"/>
        </w:numPr>
        <w:suppressAutoHyphens w:val="0"/>
        <w:rPr>
          <w:szCs w:val="20"/>
        </w:rPr>
      </w:pPr>
      <w:r>
        <w:rPr>
          <w:szCs w:val="20"/>
        </w:rPr>
        <w:t xml:space="preserve">Os benefícios diretos e indiretos são visíveis principalmente para melhoria </w:t>
      </w:r>
      <w:r w:rsidR="00283853">
        <w:rPr>
          <w:szCs w:val="20"/>
        </w:rPr>
        <w:t xml:space="preserve">das condições </w:t>
      </w:r>
      <w:r w:rsidR="00051FA0">
        <w:rPr>
          <w:szCs w:val="20"/>
        </w:rPr>
        <w:t>de vida</w:t>
      </w:r>
      <w:r w:rsidR="00283853">
        <w:rPr>
          <w:szCs w:val="20"/>
        </w:rPr>
        <w:t xml:space="preserve"> das populações residentes do estado de Alagoas</w:t>
      </w:r>
      <w:r>
        <w:rPr>
          <w:szCs w:val="20"/>
        </w:rPr>
        <w:t>;</w:t>
      </w:r>
    </w:p>
    <w:p w14:paraId="61295D02" w14:textId="77777777" w:rsidR="000F706E" w:rsidRDefault="000F706E" w:rsidP="000F706E">
      <w:pPr>
        <w:pStyle w:val="PargrafodaLista"/>
        <w:numPr>
          <w:ilvl w:val="0"/>
          <w:numId w:val="37"/>
        </w:numPr>
        <w:suppressAutoHyphens w:val="0"/>
        <w:rPr>
          <w:szCs w:val="20"/>
        </w:rPr>
      </w:pPr>
      <w:r>
        <w:rPr>
          <w:szCs w:val="20"/>
        </w:rPr>
        <w:t xml:space="preserve">Os equipamentos apresentados representam o mínimo indispensável para composição das estruturas </w:t>
      </w:r>
      <w:r w:rsidR="006856F7">
        <w:rPr>
          <w:szCs w:val="20"/>
        </w:rPr>
        <w:t>necessárias</w:t>
      </w:r>
      <w:r>
        <w:rPr>
          <w:szCs w:val="20"/>
        </w:rPr>
        <w:t>, plenamente sintonizados ao planejamento existente;</w:t>
      </w:r>
    </w:p>
    <w:p w14:paraId="0AE1FB68" w14:textId="77777777" w:rsidR="000F706E" w:rsidRDefault="000F706E" w:rsidP="000F706E">
      <w:pPr>
        <w:pStyle w:val="PargrafodaLista"/>
        <w:numPr>
          <w:ilvl w:val="0"/>
          <w:numId w:val="37"/>
        </w:numPr>
        <w:suppressAutoHyphens w:val="0"/>
        <w:rPr>
          <w:szCs w:val="20"/>
        </w:rPr>
      </w:pPr>
      <w:r>
        <w:rPr>
          <w:szCs w:val="20"/>
        </w:rPr>
        <w:t>Os equipamentos descritos no planejamento, são compatíveis com as normas brasileiras de produção de alimentos em consonância com a legislação ambiental e vigilância sanitária;</w:t>
      </w:r>
    </w:p>
    <w:p w14:paraId="1A768AEB" w14:textId="77777777" w:rsidR="0061371B" w:rsidRDefault="000F706E" w:rsidP="000F706E">
      <w:pPr>
        <w:rPr>
          <w:szCs w:val="20"/>
        </w:rPr>
      </w:pPr>
      <w:r>
        <w:rPr>
          <w:szCs w:val="20"/>
        </w:rPr>
        <w:t xml:space="preserve">Os fornecimentos objeto deste certame são de natureza </w:t>
      </w:r>
      <w:r>
        <w:rPr>
          <w:b/>
          <w:szCs w:val="20"/>
        </w:rPr>
        <w:t xml:space="preserve">NÃO CONTINUADA, </w:t>
      </w:r>
      <w:r>
        <w:rPr>
          <w:szCs w:val="20"/>
        </w:rPr>
        <w:t>de modo que serão realizados de forma parcelada, conforme a conveniência e planejamento da Codevasf, expressas por meio de Ordem de Fornecimento concernente a cada item específico;</w:t>
      </w:r>
    </w:p>
    <w:p w14:paraId="50BC0D72" w14:textId="77777777" w:rsidR="000F706E" w:rsidRDefault="000F706E" w:rsidP="000F706E">
      <w:pPr>
        <w:rPr>
          <w:szCs w:val="20"/>
        </w:rPr>
      </w:pPr>
    </w:p>
    <w:p w14:paraId="595CB178" w14:textId="77777777" w:rsidR="000F706E" w:rsidRDefault="000F706E" w:rsidP="000F706E">
      <w:r>
        <w:rPr>
          <w:b/>
          <w:szCs w:val="20"/>
          <w:u w:val="single"/>
        </w:rPr>
        <w:t>DIVISÃO DO OBJETO</w:t>
      </w:r>
      <w:r w:rsidRPr="00AC7199">
        <w:rPr>
          <w:b/>
          <w:szCs w:val="20"/>
        </w:rPr>
        <w:t>:</w:t>
      </w:r>
      <w:r>
        <w:rPr>
          <w:szCs w:val="20"/>
        </w:rPr>
        <w:t xml:space="preserve"> O objeto tem natureza divisível, conforme prevê a legislação. Efetuando a divisão em vários itens, possibilita aproveitar as peculiaridades do mercado e ampliar a competitividade, garantindo a viabilidade técnica e econômica e a economia de escala. </w:t>
      </w:r>
    </w:p>
    <w:p w14:paraId="54112761" w14:textId="77777777" w:rsidR="000F706E" w:rsidRDefault="000F706E" w:rsidP="000F706E">
      <w:pPr>
        <w:rPr>
          <w:szCs w:val="20"/>
        </w:rPr>
      </w:pPr>
    </w:p>
    <w:p w14:paraId="31208576" w14:textId="77777777" w:rsidR="000F706E" w:rsidRDefault="000F706E" w:rsidP="000F706E">
      <w:r>
        <w:rPr>
          <w:b/>
          <w:szCs w:val="20"/>
          <w:u w:val="single"/>
        </w:rPr>
        <w:t>CRITÉRIO DE JULGAMENTO</w:t>
      </w:r>
      <w:r>
        <w:rPr>
          <w:szCs w:val="20"/>
        </w:rPr>
        <w:t xml:space="preserve">: Menor preço </w:t>
      </w:r>
    </w:p>
    <w:p w14:paraId="47ACD5CF" w14:textId="77777777" w:rsidR="000F706E" w:rsidRDefault="000F706E" w:rsidP="000F706E">
      <w:pPr>
        <w:rPr>
          <w:color w:val="0070C0"/>
          <w:szCs w:val="20"/>
        </w:rPr>
      </w:pPr>
    </w:p>
    <w:p w14:paraId="4C934D26" w14:textId="77777777" w:rsidR="000F706E" w:rsidRDefault="004C725C" w:rsidP="000F706E">
      <w:r>
        <w:rPr>
          <w:b/>
          <w:szCs w:val="20"/>
          <w:u w:val="single"/>
        </w:rPr>
        <w:t>Da adoção pelo uso do PREGÃO ELETRÔNICO</w:t>
      </w:r>
      <w:r w:rsidR="00786D4C" w:rsidRPr="00AC7199">
        <w:rPr>
          <w:b/>
          <w:szCs w:val="20"/>
        </w:rPr>
        <w:t>:</w:t>
      </w:r>
      <w:r w:rsidR="000F706E" w:rsidRPr="00AC7199">
        <w:rPr>
          <w:b/>
          <w:szCs w:val="20"/>
        </w:rPr>
        <w:t xml:space="preserve"> </w:t>
      </w:r>
      <w:r w:rsidR="000F706E">
        <w:rPr>
          <w:szCs w:val="20"/>
        </w:rPr>
        <w:t>Trata-se de fornecimento de bens comuns e visa ampliar a competição, permitindo a obtenção de um melhor preço pela administração, com a possibilidade de lances verbais e negociação direta pelo pregoeiro, conforme art. 1º da Lei Federal nº 10</w:t>
      </w:r>
      <w:r w:rsidR="006856F7">
        <w:rPr>
          <w:szCs w:val="20"/>
        </w:rPr>
        <w:t>.</w:t>
      </w:r>
      <w:r w:rsidR="000F706E">
        <w:rPr>
          <w:szCs w:val="20"/>
        </w:rPr>
        <w:t xml:space="preserve">520, de 17 de julho de 2002. A técnica envolvida na execução do fornecimento objeto desta licitação é conhecida no mercado, possibilitando, por isso, sua descrição de forma objetiva de execução, conforme consta das Especificações Técnicas que integrarão o Edital e planilhas de quantidades e preços máximos. </w:t>
      </w:r>
    </w:p>
    <w:p w14:paraId="4A039AAC" w14:textId="77777777" w:rsidR="00F6130A" w:rsidRDefault="000F706E" w:rsidP="000F706E">
      <w:pPr>
        <w:rPr>
          <w:szCs w:val="20"/>
        </w:rPr>
      </w:pPr>
      <w:r>
        <w:rPr>
          <w:szCs w:val="20"/>
        </w:rPr>
        <w:t>O Termo de Referência e Especificações Técnicas definem de forma criteriosa e objetiva o escopo do fornecimento/serviços que serão contratados.</w:t>
      </w:r>
    </w:p>
    <w:p w14:paraId="07519998" w14:textId="77777777" w:rsidR="000F706E" w:rsidRDefault="000F706E" w:rsidP="000F706E"/>
    <w:p w14:paraId="607E1F47" w14:textId="77777777" w:rsidR="002977B5" w:rsidRDefault="00F6130A" w:rsidP="00273568">
      <w:r>
        <w:rPr>
          <w:b/>
          <w:szCs w:val="20"/>
          <w:u w:val="single"/>
        </w:rPr>
        <w:t>Da adoção SRP (SISTEMA DE REGISTRO DE PREÇOS)</w:t>
      </w:r>
      <w:r w:rsidR="00AA21B0" w:rsidRPr="00AC7199">
        <w:rPr>
          <w:b/>
          <w:szCs w:val="20"/>
        </w:rPr>
        <w:t>:</w:t>
      </w:r>
      <w:r w:rsidR="000F706E" w:rsidRPr="00AC7199">
        <w:rPr>
          <w:b/>
          <w:szCs w:val="20"/>
        </w:rPr>
        <w:t xml:space="preserve"> </w:t>
      </w:r>
      <w:r w:rsidR="000F706E">
        <w:t>A 5ª Superintendência Regional recebe, constantemente, demandas da sociedade alagoana, por bens que forma o conjunto objeto desta licitação. Para atender tais demandas, é necessário, conveniente, oportuno, econômico e eficiente que os procedimentos se deem através de aquisição de bens com previsão de entregas parceladas. Esta forma de contratação dispensa grande logística e dispêndios vultos de única vez, além de facilitar a administração de recebimento e destinação (art. 3º, II, Dec. 7.892/2013).</w:t>
      </w:r>
    </w:p>
    <w:p w14:paraId="6182D66F" w14:textId="77777777" w:rsidR="000F706E" w:rsidRDefault="000F706E" w:rsidP="00273568">
      <w:pPr>
        <w:rPr>
          <w:color w:val="FF0000"/>
        </w:rPr>
      </w:pPr>
    </w:p>
    <w:p w14:paraId="736952E3" w14:textId="531ED5BA" w:rsidR="00AE2A29" w:rsidRDefault="005D44BE" w:rsidP="0073547C">
      <w:pPr>
        <w:rPr>
          <w:b/>
          <w:bCs/>
          <w:color w:val="000000"/>
          <w:u w:val="single"/>
          <w:shd w:val="clear" w:color="auto" w:fill="FDFDFD"/>
        </w:rPr>
      </w:pPr>
      <w:r>
        <w:rPr>
          <w:b/>
          <w:bCs/>
          <w:color w:val="000000"/>
          <w:u w:val="single"/>
          <w:shd w:val="clear" w:color="auto" w:fill="FDFDFD"/>
        </w:rPr>
        <w:t>Da admissão de adesão dos órgãos não participantes</w:t>
      </w:r>
      <w:r w:rsidRPr="00AC7199">
        <w:rPr>
          <w:b/>
          <w:bCs/>
          <w:color w:val="000000"/>
          <w:shd w:val="clear" w:color="auto" w:fill="FDFDFD"/>
        </w:rPr>
        <w:t>:</w:t>
      </w:r>
      <w:r w:rsidR="00707AD7" w:rsidRPr="00AC7199">
        <w:rPr>
          <w:b/>
          <w:bCs/>
          <w:color w:val="000000"/>
          <w:shd w:val="clear" w:color="auto" w:fill="FDFDFD"/>
        </w:rPr>
        <w:t xml:space="preserve"> </w:t>
      </w:r>
      <w:r w:rsidR="00932B11" w:rsidRPr="00F031CD">
        <w:rPr>
          <w:b/>
          <w:bCs/>
          <w:shd w:val="clear" w:color="auto" w:fill="FDFDFD"/>
        </w:rPr>
        <w:t xml:space="preserve">Sim – </w:t>
      </w:r>
      <w:r w:rsidR="00932B11" w:rsidRPr="00F031CD">
        <w:rPr>
          <w:szCs w:val="20"/>
          <w:shd w:val="clear" w:color="auto" w:fill="FDFDFD"/>
        </w:rPr>
        <w:t xml:space="preserve">A adesão a Ata de Registro de Preços promove a eficiência nas contratações públicas pois, por serem mais céleres, facilitam o planejamento da gestão, promovem economicidade ao contratar pelo melhor preço e pouco custo. Além de otimizar a gestão, sem se afastar-se dos princípios da Administração Pública quais sejam: legalidade, impessoalidade, moralidade, igualdade, publicidade, eficiência, economicidade, probidade administrativa, vinculação ao instrumento convocatório e julgamento objetivo, pode ser ainda uma alternativa de contratação no caso de necessidade de execução orçamentária, observando no caso em concreto a urgência na aquisição dos referidos bens. As adesões são ferramentas para otimizar o serviço público, no que diz respeito a eficiência e celeridade nas aquisições públicas. A contratação de bens e serviços no âmbito do Poder Público depende de uma série de procedimentos custosos, lentos e burocráticos. Já um procedimento de adesão a uma licitação torna bem mais simples e célere uma contratação necessária e urgente pelos órgãos públicos, inclusive pelas Superintendências Regionais da Codevasf. Não obstante ser </w:t>
      </w:r>
      <w:proofErr w:type="spellStart"/>
      <w:r w:rsidR="00932B11" w:rsidRPr="00F031CD">
        <w:rPr>
          <w:szCs w:val="20"/>
          <w:shd w:val="clear" w:color="auto" w:fill="FDFDFD"/>
        </w:rPr>
        <w:t>auto-evidente</w:t>
      </w:r>
      <w:proofErr w:type="spellEnd"/>
      <w:r w:rsidR="00932B11" w:rsidRPr="00F031CD">
        <w:rPr>
          <w:szCs w:val="20"/>
          <w:shd w:val="clear" w:color="auto" w:fill="FDFDFD"/>
        </w:rPr>
        <w:t xml:space="preserve"> a vantagem de uma adesão, </w:t>
      </w:r>
      <w:proofErr w:type="spellStart"/>
      <w:r w:rsidR="00932B11" w:rsidRPr="00F031CD">
        <w:rPr>
          <w:szCs w:val="20"/>
          <w:shd w:val="clear" w:color="auto" w:fill="FDFDFD"/>
        </w:rPr>
        <w:t>esta</w:t>
      </w:r>
      <w:proofErr w:type="spellEnd"/>
      <w:r w:rsidR="00932B11" w:rsidRPr="00F031CD">
        <w:rPr>
          <w:szCs w:val="20"/>
          <w:shd w:val="clear" w:color="auto" w:fill="FDFDFD"/>
        </w:rPr>
        <w:t xml:space="preserve"> se coloca como uma exceção ao dever de licitar.</w:t>
      </w:r>
    </w:p>
    <w:p w14:paraId="2A9DC441" w14:textId="77777777" w:rsidR="00AE2A29" w:rsidRDefault="00AE2A29" w:rsidP="00424DA4">
      <w:pPr>
        <w:rPr>
          <w:b/>
          <w:bCs/>
          <w:color w:val="000000"/>
          <w:u w:val="single"/>
          <w:shd w:val="clear" w:color="auto" w:fill="FDFDFD"/>
        </w:rPr>
      </w:pPr>
    </w:p>
    <w:p w14:paraId="017EB9C6" w14:textId="77777777" w:rsidR="0036206E" w:rsidRDefault="0036206E" w:rsidP="0036206E">
      <w:pPr>
        <w:rPr>
          <w:szCs w:val="20"/>
        </w:rPr>
      </w:pPr>
      <w:r w:rsidRPr="00E345E5">
        <w:rPr>
          <w:b/>
          <w:szCs w:val="20"/>
          <w:u w:val="single"/>
        </w:rPr>
        <w:t>Justificativa da adoção do valor estimado público</w:t>
      </w:r>
      <w:r w:rsidRPr="00AC7199">
        <w:rPr>
          <w:b/>
          <w:szCs w:val="20"/>
        </w:rPr>
        <w:t>:</w:t>
      </w:r>
      <w:r w:rsidRPr="00E345E5">
        <w:rPr>
          <w:szCs w:val="20"/>
        </w:rPr>
        <w:t xml:space="preserve"> Conforme Acórdão nº 1502/2018 – Plenário TCU, nas licitações realizadas pelas empresas estatais, sempre que o orçamento de referência for utilizado como critério de aceitabilidade das propostas, sua divulgação no edital é obrigatória, e não facultativa, em observância ao princípio constitucional da publicidade e, ainda, por não haver no art. 34 da Lei nº 13.303/2016 (Lei das Estatais) proibição absoluta à revelação do orçamento.</w:t>
      </w:r>
    </w:p>
    <w:p w14:paraId="75A99155" w14:textId="77777777" w:rsidR="0036206E" w:rsidRDefault="0036206E" w:rsidP="00424DA4">
      <w:pPr>
        <w:rPr>
          <w:color w:val="0070C0"/>
          <w:szCs w:val="20"/>
        </w:rPr>
      </w:pPr>
    </w:p>
    <w:p w14:paraId="053950C3" w14:textId="758A683C" w:rsidR="007133F8" w:rsidRPr="00401DB0" w:rsidRDefault="000F706E" w:rsidP="007133F8">
      <w:pPr>
        <w:rPr>
          <w:szCs w:val="20"/>
        </w:rPr>
      </w:pPr>
      <w:r w:rsidRPr="00401DB0">
        <w:rPr>
          <w:b/>
          <w:szCs w:val="20"/>
          <w:u w:val="single"/>
        </w:rPr>
        <w:t xml:space="preserve">RESERVA DE COTA DE ATÉ 25% ÀS </w:t>
      </w:r>
      <w:proofErr w:type="spellStart"/>
      <w:r w:rsidRPr="00401DB0">
        <w:rPr>
          <w:b/>
          <w:szCs w:val="20"/>
          <w:u w:val="single"/>
        </w:rPr>
        <w:t>MEs</w:t>
      </w:r>
      <w:proofErr w:type="spellEnd"/>
      <w:r w:rsidRPr="00401DB0">
        <w:rPr>
          <w:b/>
          <w:szCs w:val="20"/>
          <w:u w:val="single"/>
        </w:rPr>
        <w:t xml:space="preserve"> e </w:t>
      </w:r>
      <w:proofErr w:type="spellStart"/>
      <w:r w:rsidRPr="00401DB0">
        <w:rPr>
          <w:b/>
          <w:szCs w:val="20"/>
          <w:u w:val="single"/>
        </w:rPr>
        <w:t>EPPs</w:t>
      </w:r>
      <w:proofErr w:type="spellEnd"/>
      <w:r w:rsidRPr="00401DB0">
        <w:rPr>
          <w:b/>
          <w:szCs w:val="20"/>
        </w:rPr>
        <w:t xml:space="preserve">: </w:t>
      </w:r>
      <w:r w:rsidRPr="00401DB0">
        <w:rPr>
          <w:szCs w:val="20"/>
        </w:rPr>
        <w:t>O Decreto nº 8.538/2015 impõe aos órgãos e entidades contratantes o dever de, na feitura de licitação para aquisição de bens de natureza divisível, e desde que não haja prejuízo para o conjunto ou o complexo do objeto, reservar cota de até vinte e cinco por cento do objeto para a contratação de microempresas e empresas de pequeno porte. Portanto, o objeto em tela é de natureza divisível e não apresenta possibilidade prejuízo para o conjunto do fornecimento.</w:t>
      </w:r>
      <w:r w:rsidR="00856215">
        <w:rPr>
          <w:szCs w:val="20"/>
        </w:rPr>
        <w:t xml:space="preserve"> No entanto, optou-se pela reserva do quantitativo de uma unidade de cada item, dado que </w:t>
      </w:r>
      <w:proofErr w:type="gramStart"/>
      <w:r w:rsidR="00856215">
        <w:rPr>
          <w:szCs w:val="20"/>
        </w:rPr>
        <w:t>os preços dos itens adjudicados em pregões anteriores tem</w:t>
      </w:r>
      <w:proofErr w:type="gramEnd"/>
      <w:r w:rsidR="00856215">
        <w:rPr>
          <w:szCs w:val="20"/>
        </w:rPr>
        <w:t>, no caso das cotas para ME e EPP, alcançado preços desvantajosos para administração</w:t>
      </w:r>
      <w:r w:rsidR="00CB6BE5">
        <w:rPr>
          <w:szCs w:val="20"/>
        </w:rPr>
        <w:t>.</w:t>
      </w:r>
    </w:p>
    <w:p w14:paraId="02DBF0A1" w14:textId="77777777" w:rsidR="007133F8" w:rsidRDefault="007133F8" w:rsidP="007133F8">
      <w:pPr>
        <w:rPr>
          <w:szCs w:val="20"/>
        </w:rPr>
      </w:pPr>
    </w:p>
    <w:p w14:paraId="4AAB1546" w14:textId="77777777" w:rsidR="004C725C" w:rsidRDefault="000F706E">
      <w:pPr>
        <w:rPr>
          <w:szCs w:val="20"/>
        </w:rPr>
      </w:pPr>
      <w:r>
        <w:rPr>
          <w:b/>
          <w:szCs w:val="20"/>
          <w:u w:val="single"/>
        </w:rPr>
        <w:t>CONSÓRCIO</w:t>
      </w:r>
      <w:r w:rsidRPr="00AC7199">
        <w:rPr>
          <w:szCs w:val="20"/>
        </w:rPr>
        <w:t>:</w:t>
      </w:r>
      <w:r>
        <w:rPr>
          <w:szCs w:val="20"/>
        </w:rPr>
        <w:t xml:space="preserve"> </w:t>
      </w:r>
      <w:r>
        <w:rPr>
          <w:b/>
          <w:szCs w:val="20"/>
        </w:rPr>
        <w:t>Não permitido</w:t>
      </w:r>
      <w:r>
        <w:rPr>
          <w:bCs/>
          <w:szCs w:val="20"/>
        </w:rPr>
        <w:t xml:space="preserve"> - </w:t>
      </w:r>
      <w:r>
        <w:rPr>
          <w:szCs w:val="20"/>
        </w:rPr>
        <w:t xml:space="preserve">A logística necessária para cumprimento do objeto não exige o envolvimento de empresas com diferentes especialidades, não sendo, consequentemente, pertinente a formação de consórcios. Ademais, o objeto, além de tratar-se de bem comum disponível no mercado, não requer esforço coletivo para sua execução. Aliás, ele é dividido em vários itens, o que facilita a execução, por si só, por </w:t>
      </w:r>
      <w:r>
        <w:rPr>
          <w:szCs w:val="20"/>
        </w:rPr>
        <w:lastRenderedPageBreak/>
        <w:t>vários fornecedores. Admitir consórcio, além de injustificável, não traria nenhuma vantagem ao contratante, ou mesmo, à competitividade do certame.</w:t>
      </w:r>
    </w:p>
    <w:p w14:paraId="01DAA88F" w14:textId="465A6A14" w:rsidR="00A436C1" w:rsidRDefault="000F706E">
      <w:pPr>
        <w:rPr>
          <w:szCs w:val="20"/>
          <w:highlight w:val="yellow"/>
        </w:rPr>
      </w:pPr>
      <w:r>
        <w:rPr>
          <w:b/>
          <w:szCs w:val="20"/>
          <w:u w:val="single"/>
        </w:rPr>
        <w:t>SUBCONTRATAÇÃO</w:t>
      </w:r>
      <w:r w:rsidRPr="00AC7199">
        <w:rPr>
          <w:b/>
          <w:szCs w:val="20"/>
        </w:rPr>
        <w:t>:</w:t>
      </w:r>
      <w:r>
        <w:rPr>
          <w:szCs w:val="20"/>
        </w:rPr>
        <w:t xml:space="preserve"> </w:t>
      </w:r>
      <w:r>
        <w:rPr>
          <w:b/>
          <w:szCs w:val="20"/>
        </w:rPr>
        <w:t>Não permitida</w:t>
      </w:r>
      <w:r>
        <w:rPr>
          <w:bCs/>
          <w:szCs w:val="20"/>
        </w:rPr>
        <w:t xml:space="preserve"> - </w:t>
      </w:r>
      <w:r>
        <w:rPr>
          <w:szCs w:val="20"/>
        </w:rPr>
        <w:t>Não se afigura conveniente e oportuno tal instituto, pois, nesta natureza de objeto, seria permitir a sua terceirização ou cessão. O fornecimento dos bens comuns objeto deste TR, se concretiza, em sua inteireza, por ausência de fornecimentos complementares especiais que demandem a intervenção de terceiros. Permiti-la, seria dividir o objeto após a contratação, sem trazer qualquer vantagem ao contratante ao caráter competitivo do certame.</w:t>
      </w:r>
    </w:p>
    <w:p w14:paraId="3C811E90" w14:textId="77777777" w:rsidR="007D0243" w:rsidRDefault="007D0243">
      <w:pPr>
        <w:rPr>
          <w:b/>
          <w:color w:val="0070C0"/>
          <w:szCs w:val="20"/>
          <w:highlight w:val="yellow"/>
          <w:u w:val="single"/>
        </w:rPr>
      </w:pPr>
    </w:p>
    <w:p w14:paraId="407E3F06" w14:textId="079BAAB0" w:rsidR="006205C1" w:rsidRDefault="006205C1" w:rsidP="00F031CD">
      <w:pPr>
        <w:rPr>
          <w:szCs w:val="20"/>
        </w:rPr>
      </w:pPr>
      <w:r w:rsidRPr="00623317">
        <w:rPr>
          <w:b/>
          <w:szCs w:val="20"/>
          <w:u w:val="single"/>
        </w:rPr>
        <w:t>Garantia de Execução (caução)</w:t>
      </w:r>
      <w:r>
        <w:rPr>
          <w:szCs w:val="20"/>
        </w:rPr>
        <w:t>:</w:t>
      </w:r>
      <w:r w:rsidR="00045F18">
        <w:rPr>
          <w:szCs w:val="20"/>
        </w:rPr>
        <w:t xml:space="preserve"> </w:t>
      </w:r>
      <w:r w:rsidR="00F031CD" w:rsidRPr="00F031CD">
        <w:rPr>
          <w:szCs w:val="20"/>
        </w:rPr>
        <w:t>Como garantia para a completa execução das obrigações contratuais e da liquidação das multas convencionais, fica estipulada uma "Garantia de Execução" no montante de 5% (cinco por cento) do valor do contrato, a ser previamente integralizada à assinatura do mesmo, em espécie, Seguro Garantia emitida por seguradora autorizada pela SUSEP ou Fiança Bancária, a critério da contratada.</w:t>
      </w:r>
      <w:r w:rsidR="00016B73">
        <w:rPr>
          <w:szCs w:val="20"/>
        </w:rPr>
        <w:t xml:space="preserve"> </w:t>
      </w:r>
    </w:p>
    <w:p w14:paraId="79EFCA2C" w14:textId="7F2BE893" w:rsidR="00932B11" w:rsidRDefault="00932B11" w:rsidP="00F031CD">
      <w:pPr>
        <w:rPr>
          <w:szCs w:val="20"/>
        </w:rPr>
      </w:pPr>
    </w:p>
    <w:p w14:paraId="52865380" w14:textId="39DEC930" w:rsidR="00932B11" w:rsidRDefault="00932B11" w:rsidP="00F031CD">
      <w:pPr>
        <w:rPr>
          <w:color w:val="0070C0"/>
          <w:szCs w:val="20"/>
        </w:rPr>
      </w:pPr>
      <w:r w:rsidRPr="00932B11">
        <w:rPr>
          <w:b/>
          <w:bCs/>
          <w:szCs w:val="20"/>
          <w:u w:val="single"/>
        </w:rPr>
        <w:t>Da Publicação de Intenção de Registro de Preços</w:t>
      </w:r>
      <w:r>
        <w:rPr>
          <w:szCs w:val="20"/>
        </w:rPr>
        <w:t xml:space="preserve">: </w:t>
      </w:r>
      <w:r>
        <w:rPr>
          <w:b/>
          <w:bCs/>
          <w:shd w:val="clear" w:color="auto" w:fill="FDFDFD"/>
        </w:rPr>
        <w:t>Não</w:t>
      </w:r>
      <w:r w:rsidRPr="00F031CD">
        <w:rPr>
          <w:b/>
          <w:bCs/>
          <w:shd w:val="clear" w:color="auto" w:fill="FDFDFD"/>
        </w:rPr>
        <w:t xml:space="preserve"> – </w:t>
      </w:r>
      <w:r w:rsidRPr="0073547C">
        <w:rPr>
          <w:shd w:val="clear" w:color="auto" w:fill="FDFDFD"/>
        </w:rPr>
        <w:t xml:space="preserve">Há considerável expectativa de que haja a liberação de crédito orçamentário para </w:t>
      </w:r>
      <w:r>
        <w:rPr>
          <w:shd w:val="clear" w:color="auto" w:fill="FDFDFD"/>
        </w:rPr>
        <w:t xml:space="preserve">que </w:t>
      </w:r>
      <w:r w:rsidRPr="0073547C">
        <w:rPr>
          <w:shd w:val="clear" w:color="auto" w:fill="FDFDFD"/>
        </w:rPr>
        <w:t xml:space="preserve">a contratação </w:t>
      </w:r>
      <w:r>
        <w:rPr>
          <w:shd w:val="clear" w:color="auto" w:fill="FDFDFD"/>
        </w:rPr>
        <w:t>de materialize ainda</w:t>
      </w:r>
      <w:r w:rsidRPr="0073547C">
        <w:rPr>
          <w:shd w:val="clear" w:color="auto" w:fill="FDFDFD"/>
        </w:rPr>
        <w:t xml:space="preserve"> presente exercício orçamentário, o que conduz a administração a zelar para que o certame seja concluído em </w:t>
      </w:r>
      <w:r>
        <w:rPr>
          <w:shd w:val="clear" w:color="auto" w:fill="FDFDFD"/>
        </w:rPr>
        <w:t>prazo</w:t>
      </w:r>
      <w:r w:rsidRPr="0073547C">
        <w:rPr>
          <w:shd w:val="clear" w:color="auto" w:fill="FDFDFD"/>
        </w:rPr>
        <w:t xml:space="preserve"> compatível. Desta forma, permitir a participação de outros órgãos/entidades</w:t>
      </w:r>
      <w:r>
        <w:rPr>
          <w:shd w:val="clear" w:color="auto" w:fill="FDFDFD"/>
        </w:rPr>
        <w:t>, obrigando</w:t>
      </w:r>
      <w:r w:rsidRPr="0073547C">
        <w:rPr>
          <w:shd w:val="clear" w:color="auto" w:fill="FDFDFD"/>
        </w:rPr>
        <w:t xml:space="preserve"> </w:t>
      </w:r>
      <w:r>
        <w:rPr>
          <w:shd w:val="clear" w:color="auto" w:fill="FDFDFD"/>
        </w:rPr>
        <w:t xml:space="preserve">a administração a conceder </w:t>
      </w:r>
      <w:r w:rsidRPr="0073547C">
        <w:rPr>
          <w:shd w:val="clear" w:color="auto" w:fill="FDFDFD"/>
        </w:rPr>
        <w:t>prazo para I</w:t>
      </w:r>
      <w:r>
        <w:rPr>
          <w:shd w:val="clear" w:color="auto" w:fill="FDFDFD"/>
        </w:rPr>
        <w:t xml:space="preserve">ntenção de </w:t>
      </w:r>
      <w:r w:rsidRPr="0073547C">
        <w:rPr>
          <w:shd w:val="clear" w:color="auto" w:fill="FDFDFD"/>
        </w:rPr>
        <w:t>R</w:t>
      </w:r>
      <w:r>
        <w:rPr>
          <w:shd w:val="clear" w:color="auto" w:fill="FDFDFD"/>
        </w:rPr>
        <w:t xml:space="preserve">egistro de </w:t>
      </w:r>
      <w:r w:rsidRPr="0073547C">
        <w:rPr>
          <w:shd w:val="clear" w:color="auto" w:fill="FDFDFD"/>
        </w:rPr>
        <w:t>P</w:t>
      </w:r>
      <w:r>
        <w:rPr>
          <w:shd w:val="clear" w:color="auto" w:fill="FDFDFD"/>
        </w:rPr>
        <w:t>reços, o que</w:t>
      </w:r>
      <w:r w:rsidRPr="0073547C">
        <w:rPr>
          <w:shd w:val="clear" w:color="auto" w:fill="FDFDFD"/>
        </w:rPr>
        <w:t xml:space="preserve"> poderia inviabilizar a conclusão do certame licitatório antes do dia 31 de dezembro de 2021.</w:t>
      </w:r>
    </w:p>
    <w:p w14:paraId="4644A950" w14:textId="77777777" w:rsidR="00F7645E" w:rsidRDefault="00F7645E" w:rsidP="006205C1">
      <w:pPr>
        <w:rPr>
          <w:color w:val="0070C0"/>
          <w:szCs w:val="20"/>
        </w:rPr>
      </w:pPr>
    </w:p>
    <w:p w14:paraId="53203DA0" w14:textId="77777777" w:rsidR="004C725C" w:rsidRDefault="004C725C">
      <w:pPr>
        <w:pageBreakBefore/>
        <w:spacing w:before="120" w:after="120"/>
        <w:rPr>
          <w:sz w:val="24"/>
        </w:rPr>
      </w:pPr>
    </w:p>
    <w:p w14:paraId="16E8FB9E" w14:textId="77777777" w:rsidR="004C725C" w:rsidRDefault="004C725C">
      <w:pPr>
        <w:spacing w:before="120" w:after="120"/>
        <w:rPr>
          <w:sz w:val="24"/>
        </w:rPr>
      </w:pPr>
    </w:p>
    <w:p w14:paraId="0309A3BC" w14:textId="77777777" w:rsidR="004C725C" w:rsidRDefault="004C725C">
      <w:pPr>
        <w:spacing w:before="120" w:after="120"/>
        <w:rPr>
          <w:sz w:val="24"/>
        </w:rPr>
      </w:pPr>
    </w:p>
    <w:p w14:paraId="23DB13C7" w14:textId="77777777" w:rsidR="004C725C" w:rsidRDefault="004C725C">
      <w:pPr>
        <w:spacing w:before="120" w:after="120"/>
        <w:rPr>
          <w:sz w:val="24"/>
        </w:rPr>
      </w:pPr>
    </w:p>
    <w:p w14:paraId="269280C7" w14:textId="77777777" w:rsidR="004C725C" w:rsidRDefault="004C725C">
      <w:pPr>
        <w:spacing w:before="120" w:after="120"/>
        <w:rPr>
          <w:sz w:val="24"/>
        </w:rPr>
      </w:pPr>
    </w:p>
    <w:p w14:paraId="5D6327B6" w14:textId="77777777" w:rsidR="004C725C" w:rsidRDefault="004C725C">
      <w:pPr>
        <w:spacing w:before="120" w:after="120"/>
        <w:rPr>
          <w:sz w:val="24"/>
        </w:rPr>
      </w:pPr>
    </w:p>
    <w:p w14:paraId="3FF74DA7" w14:textId="77777777" w:rsidR="004C725C" w:rsidRDefault="004C725C">
      <w:pPr>
        <w:spacing w:before="120" w:after="120"/>
        <w:rPr>
          <w:sz w:val="24"/>
        </w:rPr>
      </w:pPr>
    </w:p>
    <w:p w14:paraId="0D6AE606" w14:textId="77777777" w:rsidR="004C725C" w:rsidRDefault="004C725C">
      <w:pPr>
        <w:spacing w:before="120" w:after="120"/>
        <w:rPr>
          <w:sz w:val="24"/>
        </w:rPr>
      </w:pPr>
    </w:p>
    <w:p w14:paraId="59072C4D" w14:textId="77777777" w:rsidR="005F19DD" w:rsidRDefault="005F19DD">
      <w:pPr>
        <w:spacing w:before="120" w:after="120"/>
        <w:rPr>
          <w:sz w:val="24"/>
        </w:rPr>
      </w:pPr>
    </w:p>
    <w:p w14:paraId="033B61B0" w14:textId="77777777" w:rsidR="005F19DD" w:rsidRDefault="005F19DD">
      <w:pPr>
        <w:spacing w:before="120" w:after="120"/>
        <w:rPr>
          <w:sz w:val="24"/>
        </w:rPr>
      </w:pPr>
    </w:p>
    <w:p w14:paraId="181F5D01" w14:textId="77777777" w:rsidR="004C725C" w:rsidRDefault="004C725C">
      <w:pPr>
        <w:spacing w:before="120" w:after="120"/>
        <w:rPr>
          <w:sz w:val="24"/>
        </w:rPr>
      </w:pPr>
    </w:p>
    <w:p w14:paraId="063FAE76" w14:textId="77777777" w:rsidR="004C725C" w:rsidRDefault="004C725C">
      <w:pPr>
        <w:spacing w:before="120" w:after="120"/>
        <w:rPr>
          <w:sz w:val="24"/>
        </w:rPr>
      </w:pPr>
    </w:p>
    <w:p w14:paraId="541486BC" w14:textId="77777777" w:rsidR="004C725C" w:rsidRDefault="004C725C">
      <w:pPr>
        <w:jc w:val="center"/>
      </w:pPr>
      <w:r>
        <w:t>ANEXO II</w:t>
      </w:r>
    </w:p>
    <w:p w14:paraId="3281B809" w14:textId="77777777" w:rsidR="004C725C" w:rsidRPr="00731F78" w:rsidRDefault="004C725C" w:rsidP="005F19DD">
      <w:pPr>
        <w:spacing w:before="120" w:after="120"/>
        <w:jc w:val="center"/>
      </w:pPr>
      <w:r w:rsidRPr="00731F78">
        <w:rPr>
          <w:b/>
          <w:sz w:val="24"/>
        </w:rPr>
        <w:t>ESCOPO DE FORNECIMENTO</w:t>
      </w:r>
      <w:r w:rsidR="00731F78">
        <w:rPr>
          <w:b/>
          <w:sz w:val="24"/>
        </w:rPr>
        <w:t xml:space="preserve"> E</w:t>
      </w:r>
    </w:p>
    <w:p w14:paraId="357DEDAA" w14:textId="77777777" w:rsidR="004C725C" w:rsidRDefault="004C725C">
      <w:pPr>
        <w:spacing w:before="120" w:after="120"/>
        <w:jc w:val="center"/>
      </w:pPr>
      <w:r>
        <w:rPr>
          <w:b/>
          <w:sz w:val="24"/>
        </w:rPr>
        <w:t>PLANILHA DE QUANTIDADES E PREÇOS ORÇADOS</w:t>
      </w:r>
    </w:p>
    <w:p w14:paraId="3B1355AB" w14:textId="77777777" w:rsidR="009B79A9" w:rsidRDefault="009B79A9" w:rsidP="009B79A9">
      <w:pPr>
        <w:jc w:val="center"/>
      </w:pPr>
      <w:r>
        <w:rPr>
          <w:szCs w:val="20"/>
        </w:rPr>
        <w:t>(GRAVADOS EM ARQUIVOS SEPARADOS)</w:t>
      </w:r>
    </w:p>
    <w:p w14:paraId="6FCA62D3" w14:textId="77777777" w:rsidR="004C725C" w:rsidRDefault="004C725C">
      <w:pPr>
        <w:spacing w:before="120" w:after="120"/>
        <w:jc w:val="center"/>
      </w:pPr>
    </w:p>
    <w:p w14:paraId="423E3376" w14:textId="77777777" w:rsidR="004C725C" w:rsidRDefault="004C725C">
      <w:pPr>
        <w:spacing w:before="120" w:after="120"/>
        <w:jc w:val="center"/>
        <w:rPr>
          <w:sz w:val="24"/>
        </w:rPr>
      </w:pPr>
    </w:p>
    <w:p w14:paraId="6749049D" w14:textId="77777777" w:rsidR="004C725C" w:rsidRDefault="004C725C">
      <w:pPr>
        <w:spacing w:before="120" w:after="120"/>
        <w:rPr>
          <w:sz w:val="24"/>
        </w:rPr>
      </w:pPr>
    </w:p>
    <w:p w14:paraId="7742F790" w14:textId="77777777" w:rsidR="004C725C" w:rsidRDefault="004C725C" w:rsidP="005F19DD">
      <w:pPr>
        <w:pageBreakBefore/>
        <w:jc w:val="center"/>
        <w:rPr>
          <w:sz w:val="24"/>
        </w:rPr>
      </w:pPr>
    </w:p>
    <w:p w14:paraId="5F204B2B" w14:textId="77777777" w:rsidR="004C725C" w:rsidRDefault="004C725C" w:rsidP="005F19DD">
      <w:pPr>
        <w:ind w:left="284" w:right="49"/>
        <w:jc w:val="center"/>
        <w:rPr>
          <w:color w:val="000000"/>
          <w:sz w:val="24"/>
        </w:rPr>
      </w:pPr>
    </w:p>
    <w:p w14:paraId="74F09433" w14:textId="77777777" w:rsidR="004C725C" w:rsidRDefault="004C725C" w:rsidP="005F19DD">
      <w:pPr>
        <w:jc w:val="center"/>
        <w:rPr>
          <w:color w:val="000000"/>
          <w:sz w:val="24"/>
        </w:rPr>
      </w:pPr>
    </w:p>
    <w:p w14:paraId="4C7251BA" w14:textId="77777777" w:rsidR="004C725C" w:rsidRDefault="004C725C" w:rsidP="005F19DD">
      <w:pPr>
        <w:jc w:val="center"/>
        <w:rPr>
          <w:color w:val="000000"/>
          <w:sz w:val="24"/>
        </w:rPr>
      </w:pPr>
    </w:p>
    <w:p w14:paraId="58B6274F" w14:textId="77777777" w:rsidR="004C725C" w:rsidRDefault="004C725C" w:rsidP="005F19DD">
      <w:pPr>
        <w:jc w:val="center"/>
        <w:rPr>
          <w:sz w:val="24"/>
        </w:rPr>
      </w:pPr>
    </w:p>
    <w:p w14:paraId="5F0EDA43" w14:textId="77777777" w:rsidR="004C725C" w:rsidRDefault="004C725C" w:rsidP="005F19DD">
      <w:pPr>
        <w:jc w:val="center"/>
        <w:rPr>
          <w:sz w:val="24"/>
        </w:rPr>
      </w:pPr>
    </w:p>
    <w:p w14:paraId="57D83101" w14:textId="77777777" w:rsidR="004C725C" w:rsidRDefault="004C725C" w:rsidP="005F19DD">
      <w:pPr>
        <w:jc w:val="center"/>
        <w:rPr>
          <w:sz w:val="24"/>
        </w:rPr>
      </w:pPr>
    </w:p>
    <w:p w14:paraId="1BDCC616" w14:textId="77777777" w:rsidR="004C725C" w:rsidRDefault="004C725C" w:rsidP="005F19DD">
      <w:pPr>
        <w:jc w:val="center"/>
        <w:rPr>
          <w:sz w:val="24"/>
        </w:rPr>
      </w:pPr>
    </w:p>
    <w:p w14:paraId="7FA801D8" w14:textId="77777777" w:rsidR="004C725C" w:rsidRDefault="004C725C" w:rsidP="005F19DD">
      <w:pPr>
        <w:spacing w:before="120" w:after="120"/>
        <w:jc w:val="center"/>
        <w:rPr>
          <w:sz w:val="24"/>
        </w:rPr>
      </w:pPr>
    </w:p>
    <w:p w14:paraId="6B5BC316" w14:textId="77777777" w:rsidR="005F19DD" w:rsidRDefault="005F19DD" w:rsidP="005F19DD">
      <w:pPr>
        <w:spacing w:before="120" w:after="120"/>
        <w:jc w:val="center"/>
        <w:rPr>
          <w:sz w:val="24"/>
        </w:rPr>
      </w:pPr>
    </w:p>
    <w:p w14:paraId="3A581A81" w14:textId="77777777" w:rsidR="005F19DD" w:rsidRDefault="005F19DD" w:rsidP="005F19DD">
      <w:pPr>
        <w:spacing w:before="120" w:after="120"/>
        <w:jc w:val="center"/>
        <w:rPr>
          <w:sz w:val="24"/>
        </w:rPr>
      </w:pPr>
    </w:p>
    <w:p w14:paraId="60FD95E9" w14:textId="77777777" w:rsidR="005F19DD" w:rsidRDefault="005F19DD" w:rsidP="005F19DD">
      <w:pPr>
        <w:spacing w:before="120" w:after="120"/>
        <w:jc w:val="center"/>
        <w:rPr>
          <w:sz w:val="24"/>
        </w:rPr>
      </w:pPr>
    </w:p>
    <w:p w14:paraId="7B6CFDAF" w14:textId="77777777" w:rsidR="005F19DD" w:rsidRDefault="005F19DD" w:rsidP="005F19DD">
      <w:pPr>
        <w:spacing w:before="120" w:after="120"/>
        <w:jc w:val="center"/>
        <w:rPr>
          <w:sz w:val="24"/>
        </w:rPr>
      </w:pPr>
    </w:p>
    <w:p w14:paraId="1F4D0DF3" w14:textId="77777777" w:rsidR="004C725C" w:rsidRDefault="004C725C" w:rsidP="005F19DD">
      <w:pPr>
        <w:spacing w:before="120" w:after="120"/>
        <w:jc w:val="center"/>
        <w:rPr>
          <w:sz w:val="24"/>
        </w:rPr>
      </w:pPr>
    </w:p>
    <w:p w14:paraId="6A1CE1FD" w14:textId="77777777" w:rsidR="004C725C" w:rsidRDefault="004C725C" w:rsidP="005F19DD">
      <w:pPr>
        <w:spacing w:before="120" w:after="120"/>
        <w:jc w:val="center"/>
        <w:rPr>
          <w:sz w:val="24"/>
        </w:rPr>
      </w:pPr>
    </w:p>
    <w:p w14:paraId="7116A862" w14:textId="77777777" w:rsidR="004C725C" w:rsidRDefault="004C725C">
      <w:pPr>
        <w:jc w:val="center"/>
      </w:pPr>
      <w:r>
        <w:t>ANEXO III</w:t>
      </w:r>
    </w:p>
    <w:p w14:paraId="0D46B303" w14:textId="77777777" w:rsidR="004C725C" w:rsidRDefault="004C725C">
      <w:pPr>
        <w:spacing w:before="120" w:after="120"/>
        <w:jc w:val="center"/>
      </w:pPr>
      <w:r>
        <w:rPr>
          <w:b/>
          <w:sz w:val="24"/>
        </w:rPr>
        <w:t>ESPECIFICAÇÕES TÉCNICAS</w:t>
      </w:r>
    </w:p>
    <w:p w14:paraId="6C4E33DB" w14:textId="77777777" w:rsidR="009B79A9" w:rsidRDefault="009B79A9" w:rsidP="009B79A9">
      <w:pPr>
        <w:jc w:val="center"/>
      </w:pPr>
      <w:r>
        <w:rPr>
          <w:szCs w:val="20"/>
        </w:rPr>
        <w:t>(GRAVADOS EM ARQUIVOS SEPARADOS)</w:t>
      </w:r>
    </w:p>
    <w:p w14:paraId="0F285A7D" w14:textId="77777777" w:rsidR="004C725C" w:rsidRDefault="004C725C">
      <w:pPr>
        <w:spacing w:before="120" w:after="120"/>
        <w:jc w:val="center"/>
      </w:pPr>
    </w:p>
    <w:p w14:paraId="1A241FB1" w14:textId="77777777" w:rsidR="004C725C" w:rsidRDefault="004C725C">
      <w:pPr>
        <w:spacing w:before="120" w:after="120"/>
        <w:rPr>
          <w:sz w:val="24"/>
        </w:rPr>
      </w:pPr>
    </w:p>
    <w:p w14:paraId="76E07834" w14:textId="77777777" w:rsidR="00462FC1" w:rsidRDefault="00462FC1">
      <w:pPr>
        <w:spacing w:before="120" w:after="120"/>
        <w:rPr>
          <w:sz w:val="24"/>
        </w:rPr>
      </w:pPr>
    </w:p>
    <w:p w14:paraId="1C7057DB" w14:textId="77777777" w:rsidR="00462FC1" w:rsidRDefault="00462FC1">
      <w:pPr>
        <w:spacing w:before="120" w:after="120"/>
        <w:rPr>
          <w:sz w:val="24"/>
        </w:rPr>
      </w:pPr>
    </w:p>
    <w:p w14:paraId="1CE734DE" w14:textId="77777777" w:rsidR="00462FC1" w:rsidRDefault="00462FC1">
      <w:pPr>
        <w:spacing w:before="120" w:after="120"/>
        <w:rPr>
          <w:sz w:val="24"/>
        </w:rPr>
      </w:pPr>
    </w:p>
    <w:p w14:paraId="6CE3E6FD" w14:textId="77777777" w:rsidR="00462FC1" w:rsidRDefault="00462FC1">
      <w:pPr>
        <w:spacing w:before="120" w:after="120"/>
        <w:rPr>
          <w:sz w:val="24"/>
        </w:rPr>
      </w:pPr>
    </w:p>
    <w:p w14:paraId="7E21568B" w14:textId="77777777" w:rsidR="00462FC1" w:rsidRDefault="00462FC1">
      <w:pPr>
        <w:spacing w:before="120" w:after="120"/>
        <w:rPr>
          <w:sz w:val="24"/>
        </w:rPr>
      </w:pPr>
    </w:p>
    <w:p w14:paraId="6001FC38" w14:textId="77777777" w:rsidR="00462FC1" w:rsidRDefault="00462FC1">
      <w:pPr>
        <w:spacing w:before="120" w:after="120"/>
        <w:rPr>
          <w:sz w:val="24"/>
        </w:rPr>
      </w:pPr>
    </w:p>
    <w:p w14:paraId="4735D592" w14:textId="77777777" w:rsidR="00462FC1" w:rsidRDefault="00462FC1">
      <w:pPr>
        <w:spacing w:before="120" w:after="120"/>
        <w:rPr>
          <w:sz w:val="24"/>
        </w:rPr>
      </w:pPr>
    </w:p>
    <w:p w14:paraId="774F2B16" w14:textId="77777777" w:rsidR="00462FC1" w:rsidRDefault="00462FC1">
      <w:pPr>
        <w:spacing w:before="120" w:after="120"/>
        <w:rPr>
          <w:sz w:val="24"/>
        </w:rPr>
      </w:pPr>
    </w:p>
    <w:p w14:paraId="3334DE28" w14:textId="77777777" w:rsidR="00462FC1" w:rsidRDefault="00462FC1">
      <w:pPr>
        <w:spacing w:before="120" w:after="120"/>
        <w:rPr>
          <w:sz w:val="24"/>
        </w:rPr>
      </w:pPr>
    </w:p>
    <w:p w14:paraId="0E3B856B" w14:textId="77777777" w:rsidR="00462FC1" w:rsidRDefault="00462FC1">
      <w:pPr>
        <w:spacing w:before="120" w:after="120"/>
        <w:rPr>
          <w:sz w:val="24"/>
        </w:rPr>
      </w:pPr>
    </w:p>
    <w:p w14:paraId="1C7A0808" w14:textId="77777777" w:rsidR="00462FC1" w:rsidRDefault="00462FC1">
      <w:pPr>
        <w:spacing w:before="120" w:after="120"/>
        <w:rPr>
          <w:sz w:val="24"/>
        </w:rPr>
      </w:pPr>
    </w:p>
    <w:p w14:paraId="1092CA30" w14:textId="77777777" w:rsidR="00462FC1" w:rsidRDefault="00462FC1">
      <w:pPr>
        <w:spacing w:before="120" w:after="120"/>
        <w:rPr>
          <w:sz w:val="24"/>
        </w:rPr>
      </w:pPr>
    </w:p>
    <w:p w14:paraId="6A635E83" w14:textId="77777777" w:rsidR="00462FC1" w:rsidRDefault="00462FC1">
      <w:pPr>
        <w:spacing w:before="120" w:after="120"/>
        <w:rPr>
          <w:sz w:val="24"/>
        </w:rPr>
      </w:pPr>
    </w:p>
    <w:p w14:paraId="012DC7F2" w14:textId="77777777" w:rsidR="004C725C" w:rsidRDefault="004C725C">
      <w:pPr>
        <w:spacing w:before="120" w:after="120"/>
        <w:rPr>
          <w:sz w:val="24"/>
        </w:rPr>
      </w:pPr>
    </w:p>
    <w:p w14:paraId="545C4829" w14:textId="77777777" w:rsidR="005F19DD" w:rsidRDefault="005F19DD">
      <w:pPr>
        <w:spacing w:after="200" w:line="276" w:lineRule="auto"/>
        <w:jc w:val="left"/>
        <w:rPr>
          <w:szCs w:val="20"/>
        </w:rPr>
      </w:pPr>
    </w:p>
    <w:p w14:paraId="73491E0A" w14:textId="77777777" w:rsidR="00157D57" w:rsidRPr="00157D57" w:rsidRDefault="006856F7" w:rsidP="00FC5F69">
      <w:pPr>
        <w:spacing w:before="120" w:after="120"/>
        <w:jc w:val="center"/>
        <w:rPr>
          <w:b/>
          <w:color w:val="00000A"/>
          <w:szCs w:val="20"/>
          <w:lang w:eastAsia="en-US"/>
        </w:rPr>
      </w:pPr>
      <w:r>
        <w:rPr>
          <w:noProof/>
          <w:color w:val="00000A"/>
          <w:szCs w:val="20"/>
          <w:lang w:eastAsia="en-US"/>
        </w:rPr>
        <w:lastRenderedPageBreak/>
        <w:drawing>
          <wp:anchor distT="0" distB="0" distL="114300" distR="114300" simplePos="0" relativeHeight="251658240" behindDoc="1" locked="0" layoutInCell="1" allowOverlap="1" wp14:anchorId="7548C6B4" wp14:editId="03FBD923">
            <wp:simplePos x="0" y="0"/>
            <wp:positionH relativeFrom="column">
              <wp:posOffset>-904875</wp:posOffset>
            </wp:positionH>
            <wp:positionV relativeFrom="paragraph">
              <wp:posOffset>-228600</wp:posOffset>
            </wp:positionV>
            <wp:extent cx="7803515" cy="5414010"/>
            <wp:effectExtent l="0" t="0" r="0" b="0"/>
            <wp:wrapNone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3515" cy="5414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60DB">
        <w:rPr>
          <w:b/>
          <w:color w:val="00000A"/>
          <w:szCs w:val="20"/>
          <w:lang w:eastAsia="en-US"/>
        </w:rPr>
        <w:t xml:space="preserve">ANEXO </w:t>
      </w:r>
      <w:r w:rsidR="000A0A19">
        <w:rPr>
          <w:b/>
          <w:color w:val="00000A"/>
          <w:szCs w:val="20"/>
          <w:lang w:eastAsia="en-US"/>
        </w:rPr>
        <w:t>IV</w:t>
      </w:r>
    </w:p>
    <w:p w14:paraId="5712666F" w14:textId="77777777" w:rsidR="00157D57" w:rsidRPr="00157D57" w:rsidRDefault="00157D57" w:rsidP="00157D57">
      <w:pPr>
        <w:jc w:val="center"/>
        <w:rPr>
          <w:color w:val="00000A"/>
          <w:szCs w:val="20"/>
          <w:lang w:eastAsia="en-US"/>
        </w:rPr>
      </w:pPr>
    </w:p>
    <w:p w14:paraId="77F09374" w14:textId="77777777" w:rsidR="00157D57" w:rsidRPr="00157D57" w:rsidRDefault="00157D57" w:rsidP="00157D57">
      <w:pPr>
        <w:suppressAutoHyphens w:val="0"/>
        <w:jc w:val="center"/>
        <w:rPr>
          <w:b/>
          <w:bCs/>
          <w:color w:val="00000A"/>
          <w:szCs w:val="20"/>
          <w:lang w:eastAsia="en-US"/>
        </w:rPr>
      </w:pPr>
      <w:r w:rsidRPr="00157D57">
        <w:rPr>
          <w:b/>
          <w:bCs/>
          <w:color w:val="00000A"/>
          <w:szCs w:val="20"/>
          <w:lang w:eastAsia="en-US"/>
        </w:rPr>
        <w:t>LOGOMARCA DA CODEVASF</w:t>
      </w:r>
    </w:p>
    <w:p w14:paraId="6355AEE4" w14:textId="77777777" w:rsidR="00157D57" w:rsidRPr="00157D57" w:rsidRDefault="00157D57" w:rsidP="00157D57">
      <w:pPr>
        <w:suppressAutoHyphens w:val="0"/>
        <w:spacing w:before="120" w:after="120"/>
        <w:jc w:val="center"/>
        <w:rPr>
          <w:color w:val="00000A"/>
          <w:szCs w:val="20"/>
          <w:lang w:eastAsia="en-US"/>
        </w:rPr>
      </w:pPr>
    </w:p>
    <w:p w14:paraId="69235471" w14:textId="77777777" w:rsidR="00157D57" w:rsidRPr="00157D57" w:rsidRDefault="00157D57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  <w:r w:rsidRPr="00157D57">
        <w:rPr>
          <w:color w:val="00000A"/>
          <w:szCs w:val="20"/>
          <w:lang w:eastAsia="en-US"/>
        </w:rPr>
        <w:t>A impressão da logomarca da Codevasf nos equipamentos que serão objetos de doação deverá seguir o modelo a seguir:</w:t>
      </w:r>
    </w:p>
    <w:p w14:paraId="0B6B574F" w14:textId="77777777" w:rsidR="00157D57" w:rsidRPr="00157D57" w:rsidRDefault="00157D57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30012686" w14:textId="77777777" w:rsidR="00157D57" w:rsidRPr="00157D57" w:rsidRDefault="00157D57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372FBEB1" w14:textId="77777777" w:rsidR="00157D57" w:rsidRPr="00157D57" w:rsidRDefault="00157D57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3DB3683D" w14:textId="77777777" w:rsidR="00157D57" w:rsidRPr="00157D57" w:rsidRDefault="00157D57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6B2C121" w14:textId="77777777" w:rsidR="00157D57" w:rsidRPr="00157D57" w:rsidRDefault="00157D57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32A7E814" w14:textId="77777777" w:rsidR="00157D57" w:rsidRPr="00157D57" w:rsidRDefault="00157D57" w:rsidP="00157D57">
      <w:pPr>
        <w:suppressAutoHyphens w:val="0"/>
        <w:jc w:val="center"/>
        <w:rPr>
          <w:color w:val="00000A"/>
          <w:szCs w:val="20"/>
          <w:lang w:eastAsia="en-US"/>
        </w:rPr>
      </w:pPr>
    </w:p>
    <w:p w14:paraId="6E7F1FFA" w14:textId="77777777" w:rsidR="00157D57" w:rsidRPr="00157D57" w:rsidRDefault="00157D57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DFABC6C" w14:textId="77777777" w:rsidR="00157D57" w:rsidRPr="00157D57" w:rsidRDefault="00157D57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371B45CA" w14:textId="77777777" w:rsidR="00157D57" w:rsidRPr="00157D57" w:rsidRDefault="00157D57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  <w:r w:rsidRPr="00157D57">
        <w:rPr>
          <w:color w:val="00000A"/>
          <w:szCs w:val="20"/>
          <w:lang w:eastAsia="en-US"/>
        </w:rPr>
        <w:t>A impressão deverá ser realizada em 2 (dois) locais visíveis e respeitar as seguintes medidas: 33 cm (largura) x 10 cm (altura), ou com dimensão proporcional ao tamanho do bem a ser identificado. Caso os equipamentos possuam fundos de cores instáveis ou que dificultem a leitura, será exigido o uso de moldura na cor branca.</w:t>
      </w:r>
    </w:p>
    <w:p w14:paraId="2C5125F5" w14:textId="77777777" w:rsidR="00157D57" w:rsidRPr="00157D57" w:rsidRDefault="00157D57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  <w:r w:rsidRPr="00157D57">
        <w:rPr>
          <w:color w:val="00000A"/>
          <w:szCs w:val="20"/>
          <w:lang w:eastAsia="en-US"/>
        </w:rPr>
        <w:t xml:space="preserve">A logomarca da Codevasf será composta por cores que representam as atividades desenvolvidas pela Empresa, quais sejam: </w:t>
      </w:r>
      <w:r w:rsidRPr="00157D57">
        <w:rPr>
          <w:b/>
          <w:color w:val="00000A"/>
          <w:szCs w:val="20"/>
          <w:lang w:eastAsia="en-US"/>
        </w:rPr>
        <w:t>azul</w:t>
      </w:r>
      <w:r w:rsidRPr="00157D57">
        <w:rPr>
          <w:color w:val="00000A"/>
          <w:szCs w:val="20"/>
          <w:lang w:eastAsia="en-US"/>
        </w:rPr>
        <w:t xml:space="preserve"> que representa as águas dos rios São Francisco e do Parnaíba, e </w:t>
      </w:r>
      <w:r w:rsidRPr="00157D57">
        <w:rPr>
          <w:b/>
          <w:color w:val="00000A"/>
          <w:szCs w:val="20"/>
          <w:lang w:eastAsia="en-US"/>
        </w:rPr>
        <w:t>verde</w:t>
      </w:r>
      <w:r w:rsidRPr="00157D57">
        <w:rPr>
          <w:color w:val="00000A"/>
          <w:szCs w:val="20"/>
          <w:lang w:eastAsia="en-US"/>
        </w:rPr>
        <w:t xml:space="preserve"> que identifica as plantações irrigadas com a proteção da carranca, que é um símbolo tradicional e forte da região.</w:t>
      </w:r>
    </w:p>
    <w:p w14:paraId="4029FE19" w14:textId="77777777" w:rsidR="00157D57" w:rsidRPr="00157D57" w:rsidRDefault="00157D57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  <w:r w:rsidRPr="00157D57">
        <w:rPr>
          <w:color w:val="00000A"/>
          <w:szCs w:val="20"/>
          <w:lang w:eastAsia="en-US"/>
        </w:rPr>
        <w:t xml:space="preserve">Na confecção da logomarca serão utilizadas combinações das cores </w:t>
      </w:r>
      <w:proofErr w:type="spellStart"/>
      <w:r w:rsidRPr="00157D57">
        <w:rPr>
          <w:color w:val="00000A"/>
          <w:szCs w:val="20"/>
          <w:lang w:eastAsia="en-US"/>
        </w:rPr>
        <w:t>Pantone</w:t>
      </w:r>
      <w:proofErr w:type="spellEnd"/>
      <w:r w:rsidRPr="00157D57">
        <w:rPr>
          <w:color w:val="00000A"/>
          <w:szCs w:val="20"/>
          <w:lang w:eastAsia="en-US"/>
        </w:rPr>
        <w:t xml:space="preserve"> verde (348) e azul (286).</w:t>
      </w:r>
    </w:p>
    <w:p w14:paraId="2605D39C" w14:textId="77777777" w:rsidR="00157D57" w:rsidRPr="00157D57" w:rsidRDefault="00157D57" w:rsidP="00157D57">
      <w:pPr>
        <w:suppressAutoHyphens w:val="0"/>
        <w:spacing w:before="240"/>
        <w:rPr>
          <w:color w:val="00000A"/>
          <w:szCs w:val="20"/>
          <w:lang w:eastAsia="en-US"/>
        </w:rPr>
      </w:pPr>
      <w:r w:rsidRPr="00157D57">
        <w:rPr>
          <w:color w:val="00000A"/>
          <w:szCs w:val="20"/>
          <w:lang w:eastAsia="en-US"/>
        </w:rPr>
        <w:t xml:space="preserve">A fonte utilizada na palavra CODEVASF será Futura </w:t>
      </w:r>
      <w:proofErr w:type="spellStart"/>
      <w:r w:rsidRPr="00157D57">
        <w:rPr>
          <w:color w:val="00000A"/>
          <w:szCs w:val="20"/>
          <w:lang w:eastAsia="en-US"/>
        </w:rPr>
        <w:t>Bold</w:t>
      </w:r>
      <w:proofErr w:type="spellEnd"/>
      <w:r w:rsidRPr="00157D57">
        <w:rPr>
          <w:color w:val="00000A"/>
          <w:szCs w:val="20"/>
          <w:lang w:eastAsia="en-US"/>
        </w:rPr>
        <w:t xml:space="preserve">. </w:t>
      </w:r>
    </w:p>
    <w:p w14:paraId="4893C8EF" w14:textId="77777777" w:rsidR="00157D57" w:rsidRDefault="00157D57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  <w:r w:rsidRPr="00157D57">
        <w:rPr>
          <w:color w:val="00000A"/>
          <w:szCs w:val="20"/>
          <w:lang w:eastAsia="en-US"/>
        </w:rPr>
        <w:t>A logomarca na versão verde/azul será elaborada nos percentuais:</w:t>
      </w:r>
    </w:p>
    <w:p w14:paraId="68905AAE" w14:textId="77777777" w:rsidR="00F425F5" w:rsidRDefault="006856F7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  <w:r>
        <w:rPr>
          <w:noProof/>
        </w:rPr>
        <w:drawing>
          <wp:anchor distT="0" distB="2540" distL="114300" distR="114300" simplePos="0" relativeHeight="251657216" behindDoc="0" locked="0" layoutInCell="1" allowOverlap="1" wp14:anchorId="6FC5BCFF" wp14:editId="0FF08610">
            <wp:simplePos x="0" y="0"/>
            <wp:positionH relativeFrom="column">
              <wp:posOffset>-1905</wp:posOffset>
            </wp:positionH>
            <wp:positionV relativeFrom="page">
              <wp:posOffset>8277225</wp:posOffset>
            </wp:positionV>
            <wp:extent cx="5399405" cy="626110"/>
            <wp:effectExtent l="0" t="0" r="0" b="0"/>
            <wp:wrapTight wrapText="bothSides">
              <wp:wrapPolygon edited="0">
                <wp:start x="0" y="0"/>
                <wp:lineTo x="0" y="21030"/>
                <wp:lineTo x="21491" y="21030"/>
                <wp:lineTo x="21491" y="0"/>
                <wp:lineTo x="0" y="0"/>
              </wp:wrapPolygon>
            </wp:wrapTight>
            <wp:docPr id="3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F3A799" w14:textId="77777777" w:rsidR="00F425F5" w:rsidRDefault="00F425F5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27138A8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C972E9E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EE435F8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3F74B60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01138B74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5D991FE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6C2A799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54A47438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40B67CD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049A0D0D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4F35C94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7335DBA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789F78BE" w14:textId="77777777" w:rsidR="007F6A90" w:rsidRDefault="007F6A90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8E7F881" w14:textId="77777777" w:rsidR="007F6A90" w:rsidRDefault="007F6A90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6351A7F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0E46455E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38DFE8B6" w14:textId="77777777" w:rsidR="00FC5F69" w:rsidRDefault="00FC5F69" w:rsidP="00FC5F69">
      <w:pPr>
        <w:jc w:val="center"/>
      </w:pPr>
      <w:r>
        <w:rPr>
          <w:szCs w:val="20"/>
        </w:rPr>
        <w:t>ANEXO V</w:t>
      </w:r>
    </w:p>
    <w:p w14:paraId="00EF657D" w14:textId="77777777" w:rsidR="00FC5F69" w:rsidRDefault="00FC5F69" w:rsidP="00FC5F69">
      <w:pPr>
        <w:suppressAutoHyphens w:val="0"/>
        <w:spacing w:before="240" w:after="240"/>
        <w:jc w:val="center"/>
        <w:rPr>
          <w:b/>
          <w:sz w:val="24"/>
        </w:rPr>
      </w:pPr>
      <w:r>
        <w:rPr>
          <w:b/>
          <w:sz w:val="24"/>
        </w:rPr>
        <w:t>MATRIZ DE RISCO</w:t>
      </w:r>
    </w:p>
    <w:p w14:paraId="7B1517F1" w14:textId="77777777" w:rsidR="009B79A9" w:rsidRDefault="009B79A9" w:rsidP="009B79A9">
      <w:pPr>
        <w:jc w:val="center"/>
      </w:pPr>
      <w:r>
        <w:rPr>
          <w:szCs w:val="20"/>
        </w:rPr>
        <w:t>(GRAVADOS EM ARQUIVOS SEPARADOS)</w:t>
      </w:r>
    </w:p>
    <w:p w14:paraId="734466D8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22A603C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EBAA9B3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A0D11F0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2762332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5930E411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3AA5524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78910E4E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FDECA6F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5108E727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5D98B37C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62A809A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79464A4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2E5D978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06D4AE08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8252FCA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35A72BC7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9475180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700E7E07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7705CD46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34A0E4A6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B7095A4" w14:textId="77777777" w:rsidR="00521F4A" w:rsidRDefault="00521F4A" w:rsidP="00521F4A">
      <w:pPr>
        <w:jc w:val="center"/>
        <w:rPr>
          <w:szCs w:val="20"/>
        </w:rPr>
      </w:pPr>
    </w:p>
    <w:p w14:paraId="4929662E" w14:textId="77777777" w:rsidR="00521F4A" w:rsidRDefault="00521F4A" w:rsidP="00521F4A">
      <w:pPr>
        <w:jc w:val="center"/>
        <w:rPr>
          <w:szCs w:val="20"/>
        </w:rPr>
      </w:pPr>
    </w:p>
    <w:p w14:paraId="5441D5FD" w14:textId="77777777" w:rsidR="00521F4A" w:rsidRDefault="00521F4A" w:rsidP="00521F4A">
      <w:pPr>
        <w:jc w:val="center"/>
        <w:rPr>
          <w:szCs w:val="20"/>
        </w:rPr>
      </w:pPr>
    </w:p>
    <w:p w14:paraId="7CBB3E99" w14:textId="77777777" w:rsidR="00521F4A" w:rsidRDefault="00521F4A" w:rsidP="00521F4A">
      <w:pPr>
        <w:jc w:val="center"/>
      </w:pPr>
      <w:r>
        <w:rPr>
          <w:szCs w:val="20"/>
        </w:rPr>
        <w:t>ANEXO VI</w:t>
      </w:r>
    </w:p>
    <w:p w14:paraId="365D5ECE" w14:textId="77777777" w:rsidR="00521F4A" w:rsidRDefault="00521F4A" w:rsidP="00521F4A">
      <w:pPr>
        <w:suppressAutoHyphens w:val="0"/>
        <w:spacing w:before="240" w:after="240"/>
        <w:jc w:val="center"/>
        <w:rPr>
          <w:b/>
          <w:sz w:val="24"/>
        </w:rPr>
      </w:pPr>
      <w:r>
        <w:rPr>
          <w:b/>
          <w:sz w:val="24"/>
        </w:rPr>
        <w:t>CRONOGRAMA DE ENTREGA</w:t>
      </w:r>
    </w:p>
    <w:p w14:paraId="370ADBFA" w14:textId="77777777" w:rsidR="009B79A9" w:rsidRDefault="009B79A9" w:rsidP="009B79A9">
      <w:pPr>
        <w:jc w:val="center"/>
      </w:pPr>
      <w:r>
        <w:rPr>
          <w:szCs w:val="20"/>
        </w:rPr>
        <w:t>(GRAVADOS EM ARQUIVOS SEPARADOS)</w:t>
      </w:r>
    </w:p>
    <w:p w14:paraId="36A5E92D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5EF37A5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53675AF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54D6BA6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627BE88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DC55195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35D7835E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7D77681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0FEA0609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FF65293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7CA99EF" w14:textId="77777777" w:rsidR="00521F4A" w:rsidRDefault="00521F4A" w:rsidP="00521F4A">
      <w:pPr>
        <w:spacing w:before="120" w:after="120"/>
      </w:pPr>
    </w:p>
    <w:p w14:paraId="42803912" w14:textId="77777777" w:rsidR="00521F4A" w:rsidRDefault="00521F4A" w:rsidP="00521F4A">
      <w:pPr>
        <w:spacing w:before="120" w:after="120"/>
      </w:pPr>
    </w:p>
    <w:p w14:paraId="4C1A39CF" w14:textId="77777777" w:rsidR="00521F4A" w:rsidRDefault="00521F4A" w:rsidP="00521F4A">
      <w:pPr>
        <w:spacing w:before="120" w:after="120"/>
      </w:pPr>
    </w:p>
    <w:p w14:paraId="2528A4F9" w14:textId="77777777" w:rsidR="00521F4A" w:rsidRDefault="00521F4A" w:rsidP="00521F4A">
      <w:pPr>
        <w:spacing w:before="120" w:after="120"/>
      </w:pPr>
    </w:p>
    <w:p w14:paraId="234DB814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779BA603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93CBD9F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A435268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3BD2ADD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B2213EA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5562B141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4636DBC3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419996D1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3C3B94A3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54C1FA58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30ADE699" w14:textId="77777777" w:rsidR="009B79A9" w:rsidRDefault="009B79A9" w:rsidP="00521F4A">
      <w:pPr>
        <w:spacing w:after="200" w:line="276" w:lineRule="auto"/>
        <w:jc w:val="left"/>
        <w:rPr>
          <w:szCs w:val="20"/>
        </w:rPr>
      </w:pPr>
    </w:p>
    <w:p w14:paraId="1A745340" w14:textId="77777777" w:rsidR="00521F4A" w:rsidRDefault="00521F4A" w:rsidP="00521F4A">
      <w:pPr>
        <w:jc w:val="center"/>
      </w:pPr>
      <w:r>
        <w:rPr>
          <w:szCs w:val="20"/>
        </w:rPr>
        <w:t>ANEXO VII</w:t>
      </w:r>
    </w:p>
    <w:p w14:paraId="7BAA85A7" w14:textId="77777777" w:rsidR="00521F4A" w:rsidRDefault="00521F4A" w:rsidP="00521F4A">
      <w:pPr>
        <w:jc w:val="center"/>
        <w:rPr>
          <w:szCs w:val="20"/>
        </w:rPr>
      </w:pPr>
    </w:p>
    <w:p w14:paraId="57D65BD7" w14:textId="77777777" w:rsidR="00521F4A" w:rsidRDefault="00521F4A" w:rsidP="00521F4A">
      <w:pPr>
        <w:spacing w:before="120" w:after="120"/>
        <w:ind w:right="-1"/>
        <w:jc w:val="center"/>
      </w:pPr>
      <w:r>
        <w:rPr>
          <w:b/>
          <w:sz w:val="24"/>
        </w:rPr>
        <w:t xml:space="preserve">MODELOS DE PLANILHAS DE PREÇOS </w:t>
      </w:r>
    </w:p>
    <w:p w14:paraId="558E30D4" w14:textId="77777777" w:rsidR="00521F4A" w:rsidRDefault="00521F4A" w:rsidP="00521F4A">
      <w:pPr>
        <w:jc w:val="center"/>
      </w:pPr>
      <w:r>
        <w:rPr>
          <w:szCs w:val="20"/>
        </w:rPr>
        <w:t>(PROPOSTA DE PREÇOS)</w:t>
      </w:r>
    </w:p>
    <w:p w14:paraId="4AF41A2B" w14:textId="77777777" w:rsidR="00521F4A" w:rsidRDefault="00521F4A" w:rsidP="00521F4A">
      <w:pPr>
        <w:jc w:val="center"/>
      </w:pPr>
      <w:r>
        <w:rPr>
          <w:szCs w:val="20"/>
        </w:rPr>
        <w:t>(GRAVADOS EM ARQUIVOS SEPARADOS)</w:t>
      </w:r>
    </w:p>
    <w:p w14:paraId="119CC5B5" w14:textId="77777777" w:rsidR="00521F4A" w:rsidRDefault="00521F4A" w:rsidP="00521F4A">
      <w:pPr>
        <w:jc w:val="center"/>
        <w:rPr>
          <w:szCs w:val="20"/>
        </w:rPr>
      </w:pPr>
    </w:p>
    <w:p w14:paraId="46595B50" w14:textId="77777777" w:rsidR="00521F4A" w:rsidRDefault="00521F4A" w:rsidP="00521F4A">
      <w:pPr>
        <w:jc w:val="center"/>
      </w:pPr>
    </w:p>
    <w:p w14:paraId="6D10EC7E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3D4D9536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646200C5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1EC482B3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73D6CD8A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12981009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6EABE822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53F54966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040DC160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1EC021E5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4BE11380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14B5F004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22C58D1E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0FC36C34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571AB220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3630480C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sectPr w:rsidR="00521F4A" w:rsidSect="00731F78">
      <w:headerReference w:type="default" r:id="rId13"/>
      <w:footerReference w:type="default" r:id="rId14"/>
      <w:headerReference w:type="first" r:id="rId15"/>
      <w:pgSz w:w="11906" w:h="16838"/>
      <w:pgMar w:top="1758" w:right="902" w:bottom="1418" w:left="1418" w:header="1707" w:footer="720" w:gutter="0"/>
      <w:pgBorders w:offsetFrom="page">
        <w:top w:val="single" w:sz="4" w:space="26" w:color="000000"/>
        <w:left w:val="single" w:sz="4" w:space="24" w:color="000000"/>
        <w:bottom w:val="single" w:sz="4" w:space="31" w:color="000000"/>
        <w:right w:val="single" w:sz="4" w:space="24" w:color="00000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75FE9" w14:textId="77777777" w:rsidR="00971323" w:rsidRDefault="00971323">
      <w:r>
        <w:separator/>
      </w:r>
    </w:p>
  </w:endnote>
  <w:endnote w:type="continuationSeparator" w:id="0">
    <w:p w14:paraId="0EEA6FCC" w14:textId="77777777" w:rsidR="00971323" w:rsidRDefault="00971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egrito">
    <w:altName w:val="Cambria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PS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9B7EB" w14:textId="77777777" w:rsidR="003B1D20" w:rsidRDefault="003B1D20">
    <w:pPr>
      <w:pStyle w:val="Rodap"/>
      <w:jc w:val="right"/>
    </w:pPr>
    <w:r>
      <w:fldChar w:fldCharType="begin"/>
    </w:r>
    <w:r>
      <w:instrText xml:space="preserve"> PAGE </w:instrText>
    </w:r>
    <w:r>
      <w:fldChar w:fldCharType="separate"/>
    </w:r>
    <w:r w:rsidR="005625A0">
      <w:rPr>
        <w:noProof/>
      </w:rPr>
      <w:t>38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4F80E" w14:textId="77777777" w:rsidR="00971323" w:rsidRDefault="00971323">
      <w:r>
        <w:separator/>
      </w:r>
    </w:p>
  </w:footnote>
  <w:footnote w:type="continuationSeparator" w:id="0">
    <w:p w14:paraId="14E97427" w14:textId="77777777" w:rsidR="00971323" w:rsidRDefault="00971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2974"/>
      <w:gridCol w:w="7232"/>
    </w:tblGrid>
    <w:tr w:rsidR="003B1D20" w14:paraId="372F007A" w14:textId="77777777">
      <w:trPr>
        <w:trHeight w:val="113"/>
        <w:jc w:val="center"/>
      </w:trPr>
      <w:tc>
        <w:tcPr>
          <w:tcW w:w="2974" w:type="dxa"/>
          <w:shd w:val="clear" w:color="auto" w:fill="auto"/>
          <w:vAlign w:val="center"/>
        </w:tcPr>
        <w:p w14:paraId="0BF2BDCB" w14:textId="77777777" w:rsidR="003B1D20" w:rsidRDefault="006856F7">
          <w:pPr>
            <w:pStyle w:val="Cabealho"/>
            <w:rPr>
              <w:rFonts w:cs="Arial"/>
              <w:b/>
              <w:sz w:val="28"/>
              <w:szCs w:val="28"/>
              <w:lang w:val="pt-BR" w:eastAsia="en-US"/>
            </w:rPr>
          </w:pPr>
          <w:r>
            <w:rPr>
              <w:rFonts w:cs="Arial"/>
              <w:noProof/>
              <w:sz w:val="20"/>
              <w:lang w:val="pt-BR" w:eastAsia="pt-BR"/>
            </w:rPr>
            <w:drawing>
              <wp:inline distT="0" distB="0" distL="0" distR="0" wp14:anchorId="409C1921" wp14:editId="3F7CEC37">
                <wp:extent cx="1748155" cy="46228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5" t="-174" r="-35" b="-17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8155" cy="4622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2" w:type="dxa"/>
          <w:shd w:val="clear" w:color="auto" w:fill="auto"/>
          <w:vAlign w:val="center"/>
        </w:tcPr>
        <w:p w14:paraId="7A67BDCE" w14:textId="77777777" w:rsidR="003B1D20" w:rsidRPr="00C02B61" w:rsidRDefault="003B1D20">
          <w:pPr>
            <w:pStyle w:val="Cabealho"/>
            <w:rPr>
              <w:sz w:val="19"/>
              <w:szCs w:val="19"/>
            </w:rPr>
          </w:pPr>
          <w:r w:rsidRPr="00C02B61">
            <w:rPr>
              <w:rFonts w:cs="Arial"/>
              <w:b/>
              <w:sz w:val="19"/>
              <w:szCs w:val="19"/>
              <w:lang w:val="pt-BR" w:eastAsia="en-US"/>
            </w:rPr>
            <w:t>Ministério do Desenvolvimento Regional - MDR</w:t>
          </w:r>
        </w:p>
        <w:p w14:paraId="78E9765A" w14:textId="77777777" w:rsidR="003B1D20" w:rsidRPr="00C02B61" w:rsidRDefault="003B1D20">
          <w:pPr>
            <w:pStyle w:val="Cabealho"/>
            <w:rPr>
              <w:sz w:val="19"/>
              <w:szCs w:val="19"/>
            </w:rPr>
          </w:pPr>
          <w:r w:rsidRPr="00C02B61">
            <w:rPr>
              <w:rFonts w:cs="Arial"/>
              <w:b/>
              <w:sz w:val="19"/>
              <w:szCs w:val="19"/>
              <w:lang w:val="pt-BR" w:eastAsia="en-US"/>
            </w:rPr>
            <w:t>Companhia de Desenvolvimento dos Vales do São Francisco e do Parnaíba</w:t>
          </w:r>
        </w:p>
        <w:p w14:paraId="2F6E57E7" w14:textId="77777777" w:rsidR="003B1D20" w:rsidRPr="00C02B61" w:rsidRDefault="00AC7199">
          <w:pPr>
            <w:pStyle w:val="Cabealho"/>
            <w:rPr>
              <w:sz w:val="19"/>
              <w:szCs w:val="19"/>
            </w:rPr>
          </w:pPr>
          <w:r>
            <w:rPr>
              <w:rFonts w:cs="Arial"/>
              <w:b/>
              <w:sz w:val="19"/>
              <w:szCs w:val="19"/>
              <w:lang w:val="pt-BR" w:eastAsia="en-US"/>
            </w:rPr>
            <w:t xml:space="preserve">5ª Superintendência Regional – Alagoas </w:t>
          </w:r>
        </w:p>
      </w:tc>
    </w:tr>
  </w:tbl>
  <w:p w14:paraId="21320DB5" w14:textId="77777777" w:rsidR="003B1D20" w:rsidRDefault="003B1D20">
    <w:pPr>
      <w:pStyle w:val="Cabealho"/>
      <w:rPr>
        <w:rFonts w:cs="Arial"/>
        <w:b/>
        <w:sz w:val="12"/>
        <w:szCs w:val="12"/>
        <w:lang w:val="pt-BR" w:eastAsia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2974"/>
      <w:gridCol w:w="7232"/>
    </w:tblGrid>
    <w:tr w:rsidR="003B1D20" w14:paraId="7794C966" w14:textId="77777777">
      <w:trPr>
        <w:trHeight w:val="113"/>
        <w:jc w:val="center"/>
      </w:trPr>
      <w:tc>
        <w:tcPr>
          <w:tcW w:w="2974" w:type="dxa"/>
          <w:shd w:val="clear" w:color="auto" w:fill="auto"/>
          <w:vAlign w:val="center"/>
        </w:tcPr>
        <w:p w14:paraId="061B0570" w14:textId="77777777" w:rsidR="003B1D20" w:rsidRDefault="006856F7">
          <w:pPr>
            <w:pStyle w:val="Cabealho"/>
            <w:rPr>
              <w:rFonts w:cs="Arial"/>
              <w:b/>
              <w:sz w:val="28"/>
              <w:szCs w:val="28"/>
              <w:lang w:val="pt-BR" w:eastAsia="en-US"/>
            </w:rPr>
          </w:pPr>
          <w:r>
            <w:rPr>
              <w:rFonts w:cs="Arial"/>
              <w:noProof/>
              <w:sz w:val="20"/>
              <w:lang w:val="pt-BR" w:eastAsia="pt-BR"/>
            </w:rPr>
            <w:drawing>
              <wp:inline distT="0" distB="0" distL="0" distR="0" wp14:anchorId="367EE308" wp14:editId="3CD876B5">
                <wp:extent cx="1748155" cy="462280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5" t="-174" r="-35" b="-17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8155" cy="4622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2" w:type="dxa"/>
          <w:shd w:val="clear" w:color="auto" w:fill="auto"/>
          <w:vAlign w:val="center"/>
        </w:tcPr>
        <w:p w14:paraId="55AC5781" w14:textId="77777777" w:rsidR="003B1D20" w:rsidRPr="0045678D" w:rsidRDefault="003B1D20">
          <w:pPr>
            <w:pStyle w:val="Cabealho"/>
            <w:rPr>
              <w:sz w:val="19"/>
              <w:szCs w:val="19"/>
            </w:rPr>
          </w:pPr>
          <w:r w:rsidRPr="0045678D">
            <w:rPr>
              <w:rFonts w:cs="Arial"/>
              <w:b/>
              <w:sz w:val="19"/>
              <w:szCs w:val="19"/>
              <w:lang w:val="pt-BR" w:eastAsia="en-US"/>
            </w:rPr>
            <w:t>Ministério do Desenvolvimento Regional - MDR</w:t>
          </w:r>
        </w:p>
        <w:p w14:paraId="4FA5C415" w14:textId="77777777" w:rsidR="003B1D20" w:rsidRPr="0045678D" w:rsidRDefault="003B1D20">
          <w:pPr>
            <w:pStyle w:val="Cabealho"/>
            <w:rPr>
              <w:sz w:val="19"/>
              <w:szCs w:val="19"/>
            </w:rPr>
          </w:pPr>
          <w:r w:rsidRPr="0045678D">
            <w:rPr>
              <w:rFonts w:cs="Arial"/>
              <w:b/>
              <w:sz w:val="19"/>
              <w:szCs w:val="19"/>
              <w:lang w:val="pt-BR" w:eastAsia="en-US"/>
            </w:rPr>
            <w:t>Companhia de Desenvolvimento dos Vales do São Francisco e do Parnaíba</w:t>
          </w:r>
        </w:p>
        <w:p w14:paraId="256039C4" w14:textId="77777777" w:rsidR="005A4B60" w:rsidRPr="005A4B60" w:rsidRDefault="005A4B60">
          <w:pPr>
            <w:pStyle w:val="Cabealho"/>
            <w:rPr>
              <w:rFonts w:cs="Arial"/>
              <w:b/>
              <w:sz w:val="19"/>
              <w:szCs w:val="19"/>
              <w:lang w:val="pt-BR" w:eastAsia="en-US"/>
            </w:rPr>
          </w:pPr>
          <w:r>
            <w:rPr>
              <w:rFonts w:cs="Arial"/>
              <w:b/>
              <w:sz w:val="19"/>
              <w:szCs w:val="19"/>
              <w:lang w:val="pt-BR" w:eastAsia="en-US"/>
            </w:rPr>
            <w:t>5ª Superintendência Regional – Alagoas</w:t>
          </w:r>
        </w:p>
      </w:tc>
    </w:tr>
  </w:tbl>
  <w:p w14:paraId="21FF4CE9" w14:textId="77777777" w:rsidR="003B1D20" w:rsidRDefault="003B1D20">
    <w:pPr>
      <w:pStyle w:val="Cabealho"/>
      <w:rPr>
        <w:rFonts w:cs="Arial"/>
        <w:b/>
        <w:sz w:val="28"/>
        <w:szCs w:val="28"/>
        <w:lang w:val="pt-BR" w:eastAsia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E7E6CFD"/>
    <w:multiLevelType w:val="singleLevel"/>
    <w:tmpl w:val="CE7E6CFD"/>
    <w:lvl w:ilvl="0">
      <w:start w:val="1"/>
      <w:numFmt w:val="lowerLetter"/>
      <w:suff w:val="space"/>
      <w:lvlText w:val="%1)"/>
      <w:lvlJc w:val="left"/>
    </w:lvl>
  </w:abstractNum>
  <w:abstractNum w:abstractNumId="1" w15:restartNumberingAfterBreak="0">
    <w:nsid w:val="00000001"/>
    <w:multiLevelType w:val="multilevel"/>
    <w:tmpl w:val="4B2C601C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00000002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  <w:color w:val="0070C0"/>
        <w:szCs w:val="20"/>
      </w:rPr>
    </w:lvl>
  </w:abstractNum>
  <w:abstractNum w:abstractNumId="3" w15:restartNumberingAfterBreak="0">
    <w:nsid w:val="00000003"/>
    <w:multiLevelType w:val="singleLevel"/>
    <w:tmpl w:val="00000003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810" w:hanging="360"/>
      </w:pPr>
      <w:rPr>
        <w:rFonts w:hint="default"/>
      </w:rPr>
    </w:lvl>
  </w:abstractNum>
  <w:abstractNum w:abstractNumId="4" w15:restartNumberingAfterBreak="0">
    <w:nsid w:val="00000004"/>
    <w:multiLevelType w:val="singleLevel"/>
    <w:tmpl w:val="00000004"/>
    <w:name w:val="WW8Num15"/>
    <w:lvl w:ilvl="0">
      <w:start w:val="1"/>
      <w:numFmt w:val="lowerLetter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sz w:val="20"/>
      </w:rPr>
    </w:lvl>
  </w:abstractNum>
  <w:abstractNum w:abstractNumId="5" w15:restartNumberingAfterBreak="0">
    <w:nsid w:val="00000005"/>
    <w:multiLevelType w:val="singleLevel"/>
    <w:tmpl w:val="9BD8464A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6" w15:restartNumberingAfterBreak="0">
    <w:nsid w:val="00000006"/>
    <w:multiLevelType w:val="singleLevel"/>
    <w:tmpl w:val="00000006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sz w:val="23"/>
        <w:szCs w:val="20"/>
      </w:rPr>
    </w:lvl>
  </w:abstractNum>
  <w:abstractNum w:abstractNumId="7" w15:restartNumberingAfterBreak="0">
    <w:nsid w:val="00000007"/>
    <w:multiLevelType w:val="singleLevel"/>
    <w:tmpl w:val="00000007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sz w:val="20"/>
        <w:szCs w:val="20"/>
      </w:rPr>
    </w:lvl>
  </w:abstractNum>
  <w:abstractNum w:abstractNumId="8" w15:restartNumberingAfterBreak="0">
    <w:nsid w:val="00000008"/>
    <w:multiLevelType w:val="multilevel"/>
    <w:tmpl w:val="00000008"/>
    <w:name w:val="WW8Num222"/>
    <w:lvl w:ilvl="0">
      <w:start w:val="1"/>
      <w:numFmt w:val="decimal"/>
      <w:pStyle w:val="Ttulo1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0"/>
        </w:tabs>
        <w:ind w:left="716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216466D"/>
    <w:multiLevelType w:val="multilevel"/>
    <w:tmpl w:val="1A022F94"/>
    <w:lvl w:ilvl="0">
      <w:start w:val="6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04F26DEC"/>
    <w:multiLevelType w:val="hybridMultilevel"/>
    <w:tmpl w:val="8BDE4A24"/>
    <w:name w:val="WW8Num222"/>
    <w:lvl w:ilvl="0" w:tplc="DCCE6BE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482054"/>
    <w:multiLevelType w:val="multilevel"/>
    <w:tmpl w:val="8330557C"/>
    <w:lvl w:ilvl="0">
      <w:start w:val="20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A493500"/>
    <w:multiLevelType w:val="multilevel"/>
    <w:tmpl w:val="44F4B2C8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87D207F"/>
    <w:multiLevelType w:val="hybridMultilevel"/>
    <w:tmpl w:val="C9042682"/>
    <w:name w:val="WW8Num1622"/>
    <w:lvl w:ilvl="0" w:tplc="04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1D5C100D"/>
    <w:multiLevelType w:val="multilevel"/>
    <w:tmpl w:val="7D94187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FCE519B"/>
    <w:multiLevelType w:val="multilevel"/>
    <w:tmpl w:val="47A87C9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sz w:val="22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406F06"/>
    <w:multiLevelType w:val="multilevel"/>
    <w:tmpl w:val="6CD80864"/>
    <w:lvl w:ilvl="0">
      <w:start w:val="1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2C9759C2"/>
    <w:multiLevelType w:val="multilevel"/>
    <w:tmpl w:val="98C8A8C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73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4" w:hanging="1800"/>
      </w:pPr>
      <w:rPr>
        <w:rFonts w:hint="default"/>
      </w:rPr>
    </w:lvl>
  </w:abstractNum>
  <w:abstractNum w:abstractNumId="18" w15:restartNumberingAfterBreak="0">
    <w:nsid w:val="3595417A"/>
    <w:multiLevelType w:val="multilevel"/>
    <w:tmpl w:val="BA1C3792"/>
    <w:lvl w:ilvl="0">
      <w:start w:val="6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8460772"/>
    <w:multiLevelType w:val="hybridMultilevel"/>
    <w:tmpl w:val="6FE04230"/>
    <w:lvl w:ilvl="0" w:tplc="0A3265D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53D78A7"/>
    <w:multiLevelType w:val="hybridMultilevel"/>
    <w:tmpl w:val="E15C2C2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3DED4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6679B3"/>
    <w:multiLevelType w:val="hybridMultilevel"/>
    <w:tmpl w:val="4476CF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6241D4"/>
    <w:multiLevelType w:val="hybridMultilevel"/>
    <w:tmpl w:val="238ACA72"/>
    <w:lvl w:ilvl="0" w:tplc="9BD8464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 w:tplc="303A8F62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45A7B"/>
    <w:multiLevelType w:val="multilevel"/>
    <w:tmpl w:val="F9C825E2"/>
    <w:lvl w:ilvl="0">
      <w:start w:val="17"/>
      <w:numFmt w:val="decimal"/>
      <w:lvlText w:val="%1"/>
      <w:lvlJc w:val="left"/>
      <w:pPr>
        <w:ind w:left="540" w:hanging="540"/>
      </w:pPr>
      <w:rPr>
        <w:rFonts w:hint="default"/>
        <w:color w:val="0070C0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70C0"/>
      </w:rPr>
    </w:lvl>
  </w:abstractNum>
  <w:abstractNum w:abstractNumId="24" w15:restartNumberingAfterBreak="0">
    <w:nsid w:val="484F2FAC"/>
    <w:multiLevelType w:val="multilevel"/>
    <w:tmpl w:val="6A50E8D2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rPr>
        <w:rFonts w:hint="default"/>
        <w:color w:val="auto"/>
      </w:rPr>
    </w:lvl>
    <w:lvl w:ilvl="2">
      <w:start w:val="1"/>
      <w:numFmt w:val="decimal"/>
      <w:lvlText w:val="%1.%2.%3."/>
      <w:lvlJc w:val="left"/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0070C0"/>
      </w:rPr>
    </w:lvl>
  </w:abstractNum>
  <w:abstractNum w:abstractNumId="25" w15:restartNumberingAfterBreak="0">
    <w:nsid w:val="4CB507C1"/>
    <w:multiLevelType w:val="hybridMultilevel"/>
    <w:tmpl w:val="62A25B26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F297315"/>
    <w:multiLevelType w:val="multilevel"/>
    <w:tmpl w:val="E26837C2"/>
    <w:lvl w:ilvl="0">
      <w:start w:val="6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5F980AED"/>
    <w:multiLevelType w:val="hybridMultilevel"/>
    <w:tmpl w:val="A20AE968"/>
    <w:lvl w:ilvl="0" w:tplc="BD18C442">
      <w:start w:val="1"/>
      <w:numFmt w:val="decimal"/>
      <w:lvlText w:val="%1)"/>
      <w:lvlJc w:val="left"/>
      <w:pPr>
        <w:ind w:left="2203" w:hanging="360"/>
      </w:pPr>
      <w:rPr>
        <w:rFonts w:hint="default"/>
        <w:sz w:val="22"/>
      </w:rPr>
    </w:lvl>
    <w:lvl w:ilvl="1" w:tplc="D136986E">
      <w:start w:val="1"/>
      <w:numFmt w:val="lowerLetter"/>
      <w:lvlText w:val="%2)"/>
      <w:lvlJc w:val="left"/>
      <w:pPr>
        <w:ind w:left="3268" w:hanging="705"/>
      </w:pPr>
      <w:rPr>
        <w:rFonts w:ascii="Arial" w:hAnsi="Arial" w:cs="Arial" w:hint="default"/>
        <w:sz w:val="20"/>
      </w:rPr>
    </w:lvl>
    <w:lvl w:ilvl="2" w:tplc="0416001B" w:tentative="1">
      <w:start w:val="1"/>
      <w:numFmt w:val="lowerRoman"/>
      <w:lvlText w:val="%3."/>
      <w:lvlJc w:val="right"/>
      <w:pPr>
        <w:ind w:left="3643" w:hanging="180"/>
      </w:pPr>
    </w:lvl>
    <w:lvl w:ilvl="3" w:tplc="0416000F" w:tentative="1">
      <w:start w:val="1"/>
      <w:numFmt w:val="decimal"/>
      <w:lvlText w:val="%4."/>
      <w:lvlJc w:val="left"/>
      <w:pPr>
        <w:ind w:left="4363" w:hanging="360"/>
      </w:pPr>
    </w:lvl>
    <w:lvl w:ilvl="4" w:tplc="04160019" w:tentative="1">
      <w:start w:val="1"/>
      <w:numFmt w:val="lowerLetter"/>
      <w:lvlText w:val="%5."/>
      <w:lvlJc w:val="left"/>
      <w:pPr>
        <w:ind w:left="5083" w:hanging="360"/>
      </w:pPr>
    </w:lvl>
    <w:lvl w:ilvl="5" w:tplc="0416001B" w:tentative="1">
      <w:start w:val="1"/>
      <w:numFmt w:val="lowerRoman"/>
      <w:lvlText w:val="%6."/>
      <w:lvlJc w:val="right"/>
      <w:pPr>
        <w:ind w:left="5803" w:hanging="180"/>
      </w:pPr>
    </w:lvl>
    <w:lvl w:ilvl="6" w:tplc="0416000F" w:tentative="1">
      <w:start w:val="1"/>
      <w:numFmt w:val="decimal"/>
      <w:lvlText w:val="%7."/>
      <w:lvlJc w:val="left"/>
      <w:pPr>
        <w:ind w:left="6523" w:hanging="360"/>
      </w:pPr>
    </w:lvl>
    <w:lvl w:ilvl="7" w:tplc="04160019" w:tentative="1">
      <w:start w:val="1"/>
      <w:numFmt w:val="lowerLetter"/>
      <w:lvlText w:val="%8."/>
      <w:lvlJc w:val="left"/>
      <w:pPr>
        <w:ind w:left="7243" w:hanging="360"/>
      </w:pPr>
    </w:lvl>
    <w:lvl w:ilvl="8" w:tplc="0416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8" w15:restartNumberingAfterBreak="0">
    <w:nsid w:val="61123E11"/>
    <w:multiLevelType w:val="hybridMultilevel"/>
    <w:tmpl w:val="184EB242"/>
    <w:lvl w:ilvl="0" w:tplc="0416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67AA33D7"/>
    <w:multiLevelType w:val="hybridMultilevel"/>
    <w:tmpl w:val="5E9AA938"/>
    <w:lvl w:ilvl="0" w:tplc="D7508FD8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70AF3C66"/>
    <w:multiLevelType w:val="multilevel"/>
    <w:tmpl w:val="B316BFA6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  <w:color w:val="0070C0"/>
      </w:rPr>
    </w:lvl>
    <w:lvl w:ilvl="1">
      <w:start w:val="2"/>
      <w:numFmt w:val="decimal"/>
      <w:lvlText w:val="%1.%2."/>
      <w:lvlJc w:val="left"/>
      <w:pPr>
        <w:ind w:left="920" w:hanging="495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0070C0"/>
      </w:rPr>
    </w:lvl>
  </w:abstractNum>
  <w:abstractNum w:abstractNumId="31" w15:restartNumberingAfterBreak="0">
    <w:nsid w:val="725D2074"/>
    <w:multiLevelType w:val="hybridMultilevel"/>
    <w:tmpl w:val="22C4306A"/>
    <w:lvl w:ilvl="0" w:tplc="FD94A33E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180FAB"/>
    <w:multiLevelType w:val="multilevel"/>
    <w:tmpl w:val="07081BB2"/>
    <w:lvl w:ilvl="0">
      <w:start w:val="20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76F86033"/>
    <w:multiLevelType w:val="hybridMultilevel"/>
    <w:tmpl w:val="AD7CF692"/>
    <w:name w:val="WW8Num16222"/>
    <w:lvl w:ilvl="0" w:tplc="9BD8464A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b w:val="0"/>
        <w:i w:val="0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C9E0770"/>
    <w:multiLevelType w:val="hybridMultilevel"/>
    <w:tmpl w:val="F47E1FE4"/>
    <w:name w:val="WW8Num1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21"/>
  </w:num>
  <w:num w:numId="8">
    <w:abstractNumId w:val="23"/>
  </w:num>
  <w:num w:numId="9">
    <w:abstractNumId w:val="31"/>
  </w:num>
  <w:num w:numId="10">
    <w:abstractNumId w:val="19"/>
  </w:num>
  <w:num w:numId="11">
    <w:abstractNumId w:val="14"/>
  </w:num>
  <w:num w:numId="12">
    <w:abstractNumId w:val="18"/>
  </w:num>
  <w:num w:numId="13">
    <w:abstractNumId w:val="9"/>
  </w:num>
  <w:num w:numId="14">
    <w:abstractNumId w:val="27"/>
  </w:num>
  <w:num w:numId="15">
    <w:abstractNumId w:val="10"/>
  </w:num>
  <w:num w:numId="16">
    <w:abstractNumId w:val="20"/>
  </w:num>
  <w:num w:numId="17">
    <w:abstractNumId w:val="16"/>
  </w:num>
  <w:num w:numId="18">
    <w:abstractNumId w:val="28"/>
  </w:num>
  <w:num w:numId="19">
    <w:abstractNumId w:val="26"/>
  </w:num>
  <w:num w:numId="20">
    <w:abstractNumId w:val="17"/>
  </w:num>
  <w:num w:numId="21">
    <w:abstractNumId w:val="15"/>
  </w:num>
  <w:num w:numId="22">
    <w:abstractNumId w:val="34"/>
  </w:num>
  <w:num w:numId="23">
    <w:abstractNumId w:val="13"/>
  </w:num>
  <w:num w:numId="24">
    <w:abstractNumId w:val="33"/>
  </w:num>
  <w:num w:numId="25">
    <w:abstractNumId w:val="11"/>
  </w:num>
  <w:num w:numId="26">
    <w:abstractNumId w:val="32"/>
  </w:num>
  <w:num w:numId="27">
    <w:abstractNumId w:val="29"/>
  </w:num>
  <w:num w:numId="28">
    <w:abstractNumId w:val="22"/>
  </w:num>
  <w:num w:numId="29">
    <w:abstractNumId w:val="25"/>
  </w:num>
  <w:num w:numId="30">
    <w:abstractNumId w:val="30"/>
  </w:num>
  <w:num w:numId="31">
    <w:abstractNumId w:val="8"/>
  </w:num>
  <w:num w:numId="32">
    <w:abstractNumId w:val="8"/>
  </w:num>
  <w:num w:numId="33">
    <w:abstractNumId w:val="24"/>
  </w:num>
  <w:num w:numId="34">
    <w:abstractNumId w:val="8"/>
  </w:num>
  <w:num w:numId="35">
    <w:abstractNumId w:val="8"/>
  </w:num>
  <w:num w:numId="36">
    <w:abstractNumId w:val="0"/>
  </w:num>
  <w:num w:numId="37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28"/>
    <w:rsid w:val="00001884"/>
    <w:rsid w:val="00016B73"/>
    <w:rsid w:val="00016D34"/>
    <w:rsid w:val="000236A5"/>
    <w:rsid w:val="000354C4"/>
    <w:rsid w:val="000453CD"/>
    <w:rsid w:val="00045F18"/>
    <w:rsid w:val="000479B5"/>
    <w:rsid w:val="00047C7A"/>
    <w:rsid w:val="00050517"/>
    <w:rsid w:val="00051FA0"/>
    <w:rsid w:val="000601FE"/>
    <w:rsid w:val="000667DB"/>
    <w:rsid w:val="00073C94"/>
    <w:rsid w:val="000758E2"/>
    <w:rsid w:val="00081318"/>
    <w:rsid w:val="0008549C"/>
    <w:rsid w:val="00087A96"/>
    <w:rsid w:val="000936B6"/>
    <w:rsid w:val="00097034"/>
    <w:rsid w:val="000A0A19"/>
    <w:rsid w:val="000A1F83"/>
    <w:rsid w:val="000A4C33"/>
    <w:rsid w:val="000A7860"/>
    <w:rsid w:val="000B5C9A"/>
    <w:rsid w:val="000C03E8"/>
    <w:rsid w:val="000C636B"/>
    <w:rsid w:val="000D0510"/>
    <w:rsid w:val="000E311D"/>
    <w:rsid w:val="000E5E5E"/>
    <w:rsid w:val="000E7082"/>
    <w:rsid w:val="000E7ADA"/>
    <w:rsid w:val="000F1169"/>
    <w:rsid w:val="000F1FE0"/>
    <w:rsid w:val="000F6F02"/>
    <w:rsid w:val="000F706E"/>
    <w:rsid w:val="00100838"/>
    <w:rsid w:val="0010759E"/>
    <w:rsid w:val="001118DE"/>
    <w:rsid w:val="0011279F"/>
    <w:rsid w:val="00116A8C"/>
    <w:rsid w:val="00117045"/>
    <w:rsid w:val="00117689"/>
    <w:rsid w:val="00124417"/>
    <w:rsid w:val="0012587D"/>
    <w:rsid w:val="00134EC3"/>
    <w:rsid w:val="0014289B"/>
    <w:rsid w:val="00146F83"/>
    <w:rsid w:val="00152094"/>
    <w:rsid w:val="0015549A"/>
    <w:rsid w:val="0015637E"/>
    <w:rsid w:val="001571E2"/>
    <w:rsid w:val="00157D57"/>
    <w:rsid w:val="00166B57"/>
    <w:rsid w:val="001722E7"/>
    <w:rsid w:val="001734A7"/>
    <w:rsid w:val="001752EE"/>
    <w:rsid w:val="00180966"/>
    <w:rsid w:val="00181BDC"/>
    <w:rsid w:val="0019158F"/>
    <w:rsid w:val="00194FCD"/>
    <w:rsid w:val="001A6A99"/>
    <w:rsid w:val="001A7892"/>
    <w:rsid w:val="001B117A"/>
    <w:rsid w:val="001B1434"/>
    <w:rsid w:val="001B3D61"/>
    <w:rsid w:val="001B6706"/>
    <w:rsid w:val="001C526B"/>
    <w:rsid w:val="001C7D11"/>
    <w:rsid w:val="001D2BFE"/>
    <w:rsid w:val="001D3B98"/>
    <w:rsid w:val="001F04DF"/>
    <w:rsid w:val="001F05FB"/>
    <w:rsid w:val="001F2B85"/>
    <w:rsid w:val="002073FB"/>
    <w:rsid w:val="00211836"/>
    <w:rsid w:val="00213410"/>
    <w:rsid w:val="00214473"/>
    <w:rsid w:val="002346C5"/>
    <w:rsid w:val="00244583"/>
    <w:rsid w:val="002463BA"/>
    <w:rsid w:val="00246898"/>
    <w:rsid w:val="0025101B"/>
    <w:rsid w:val="00251F2A"/>
    <w:rsid w:val="00251FCF"/>
    <w:rsid w:val="00254AAF"/>
    <w:rsid w:val="002574A3"/>
    <w:rsid w:val="002579F2"/>
    <w:rsid w:val="00260FC9"/>
    <w:rsid w:val="00265356"/>
    <w:rsid w:val="00271914"/>
    <w:rsid w:val="00273568"/>
    <w:rsid w:val="002737E0"/>
    <w:rsid w:val="0027538F"/>
    <w:rsid w:val="00280511"/>
    <w:rsid w:val="00280867"/>
    <w:rsid w:val="00283853"/>
    <w:rsid w:val="00283FD5"/>
    <w:rsid w:val="0029451C"/>
    <w:rsid w:val="002959FA"/>
    <w:rsid w:val="0029696B"/>
    <w:rsid w:val="002977B5"/>
    <w:rsid w:val="00297DDD"/>
    <w:rsid w:val="002A3545"/>
    <w:rsid w:val="002B52AD"/>
    <w:rsid w:val="002B6564"/>
    <w:rsid w:val="002C2CAA"/>
    <w:rsid w:val="002C6EEC"/>
    <w:rsid w:val="002D11AB"/>
    <w:rsid w:val="002D5C28"/>
    <w:rsid w:val="002E33C9"/>
    <w:rsid w:val="002F3833"/>
    <w:rsid w:val="00302E59"/>
    <w:rsid w:val="0031309E"/>
    <w:rsid w:val="003167ED"/>
    <w:rsid w:val="00317E7C"/>
    <w:rsid w:val="00321D29"/>
    <w:rsid w:val="003226AC"/>
    <w:rsid w:val="00326AF9"/>
    <w:rsid w:val="003406CB"/>
    <w:rsid w:val="00355D30"/>
    <w:rsid w:val="0035790D"/>
    <w:rsid w:val="0036206E"/>
    <w:rsid w:val="003622D2"/>
    <w:rsid w:val="0036540F"/>
    <w:rsid w:val="0036559F"/>
    <w:rsid w:val="0037449A"/>
    <w:rsid w:val="00375A00"/>
    <w:rsid w:val="00386138"/>
    <w:rsid w:val="00386C04"/>
    <w:rsid w:val="0039651F"/>
    <w:rsid w:val="003A6749"/>
    <w:rsid w:val="003B1D20"/>
    <w:rsid w:val="003B5AB2"/>
    <w:rsid w:val="003C2D46"/>
    <w:rsid w:val="003C4EBE"/>
    <w:rsid w:val="003D02E9"/>
    <w:rsid w:val="003D1373"/>
    <w:rsid w:val="003D24C4"/>
    <w:rsid w:val="003D4478"/>
    <w:rsid w:val="003E19A4"/>
    <w:rsid w:val="003E568A"/>
    <w:rsid w:val="00401DB0"/>
    <w:rsid w:val="00412CF8"/>
    <w:rsid w:val="004135A4"/>
    <w:rsid w:val="0041485A"/>
    <w:rsid w:val="0041557D"/>
    <w:rsid w:val="004208CD"/>
    <w:rsid w:val="00424DA4"/>
    <w:rsid w:val="00431FF8"/>
    <w:rsid w:val="00432381"/>
    <w:rsid w:val="004335DD"/>
    <w:rsid w:val="00441B1F"/>
    <w:rsid w:val="00453BB6"/>
    <w:rsid w:val="004562CF"/>
    <w:rsid w:val="0045678D"/>
    <w:rsid w:val="00457CDD"/>
    <w:rsid w:val="004625CA"/>
    <w:rsid w:val="00462AB1"/>
    <w:rsid w:val="00462FC1"/>
    <w:rsid w:val="0046540A"/>
    <w:rsid w:val="00465D11"/>
    <w:rsid w:val="00473A18"/>
    <w:rsid w:val="00474AD9"/>
    <w:rsid w:val="00475222"/>
    <w:rsid w:val="00480A38"/>
    <w:rsid w:val="00481336"/>
    <w:rsid w:val="00481427"/>
    <w:rsid w:val="00485F8F"/>
    <w:rsid w:val="0048759B"/>
    <w:rsid w:val="00487FD3"/>
    <w:rsid w:val="00496DEB"/>
    <w:rsid w:val="004A2847"/>
    <w:rsid w:val="004A5256"/>
    <w:rsid w:val="004B518D"/>
    <w:rsid w:val="004B6BE2"/>
    <w:rsid w:val="004C035C"/>
    <w:rsid w:val="004C3A94"/>
    <w:rsid w:val="004C725C"/>
    <w:rsid w:val="004E38B1"/>
    <w:rsid w:val="004F3F33"/>
    <w:rsid w:val="004F4A44"/>
    <w:rsid w:val="004F4A7C"/>
    <w:rsid w:val="00511B8B"/>
    <w:rsid w:val="00517486"/>
    <w:rsid w:val="00517ABD"/>
    <w:rsid w:val="00521F4A"/>
    <w:rsid w:val="00525060"/>
    <w:rsid w:val="00525E8B"/>
    <w:rsid w:val="00527735"/>
    <w:rsid w:val="0054081A"/>
    <w:rsid w:val="00545E82"/>
    <w:rsid w:val="00561337"/>
    <w:rsid w:val="00561376"/>
    <w:rsid w:val="00561566"/>
    <w:rsid w:val="005625A0"/>
    <w:rsid w:val="00566E16"/>
    <w:rsid w:val="00566FEC"/>
    <w:rsid w:val="0057315D"/>
    <w:rsid w:val="005733DC"/>
    <w:rsid w:val="00577F36"/>
    <w:rsid w:val="005800BB"/>
    <w:rsid w:val="0058599D"/>
    <w:rsid w:val="00587A30"/>
    <w:rsid w:val="00590B57"/>
    <w:rsid w:val="00590FAD"/>
    <w:rsid w:val="0059405F"/>
    <w:rsid w:val="00594E5C"/>
    <w:rsid w:val="005A27B1"/>
    <w:rsid w:val="005A2CCA"/>
    <w:rsid w:val="005A4B60"/>
    <w:rsid w:val="005B7A4D"/>
    <w:rsid w:val="005C3FB2"/>
    <w:rsid w:val="005C711B"/>
    <w:rsid w:val="005C759F"/>
    <w:rsid w:val="005C7BF0"/>
    <w:rsid w:val="005D100A"/>
    <w:rsid w:val="005D44BE"/>
    <w:rsid w:val="005D6557"/>
    <w:rsid w:val="005F19DD"/>
    <w:rsid w:val="005F3C8F"/>
    <w:rsid w:val="00600AAF"/>
    <w:rsid w:val="00603F7E"/>
    <w:rsid w:val="00604FED"/>
    <w:rsid w:val="0060687A"/>
    <w:rsid w:val="00606BB3"/>
    <w:rsid w:val="0061371B"/>
    <w:rsid w:val="006171CB"/>
    <w:rsid w:val="006205C1"/>
    <w:rsid w:val="00644346"/>
    <w:rsid w:val="006448F0"/>
    <w:rsid w:val="00650C04"/>
    <w:rsid w:val="00656CF1"/>
    <w:rsid w:val="00665F2E"/>
    <w:rsid w:val="00675725"/>
    <w:rsid w:val="006773B4"/>
    <w:rsid w:val="00680DB7"/>
    <w:rsid w:val="00681DC4"/>
    <w:rsid w:val="006856F7"/>
    <w:rsid w:val="0068657C"/>
    <w:rsid w:val="0069041D"/>
    <w:rsid w:val="006A02FC"/>
    <w:rsid w:val="006B20F0"/>
    <w:rsid w:val="006C23D6"/>
    <w:rsid w:val="006C334E"/>
    <w:rsid w:val="006C42A7"/>
    <w:rsid w:val="006C6160"/>
    <w:rsid w:val="006D1043"/>
    <w:rsid w:val="006E0449"/>
    <w:rsid w:val="006E1E33"/>
    <w:rsid w:val="006F71C3"/>
    <w:rsid w:val="00704F47"/>
    <w:rsid w:val="00707AD7"/>
    <w:rsid w:val="00707E5C"/>
    <w:rsid w:val="007105BC"/>
    <w:rsid w:val="00711954"/>
    <w:rsid w:val="007133F8"/>
    <w:rsid w:val="00717A36"/>
    <w:rsid w:val="007309ED"/>
    <w:rsid w:val="00730BF0"/>
    <w:rsid w:val="00731F78"/>
    <w:rsid w:val="00734F79"/>
    <w:rsid w:val="0073547C"/>
    <w:rsid w:val="00742665"/>
    <w:rsid w:val="007449E3"/>
    <w:rsid w:val="00750FFC"/>
    <w:rsid w:val="007628BC"/>
    <w:rsid w:val="007666EC"/>
    <w:rsid w:val="00770C25"/>
    <w:rsid w:val="00781F24"/>
    <w:rsid w:val="00786D4C"/>
    <w:rsid w:val="007925B7"/>
    <w:rsid w:val="00793412"/>
    <w:rsid w:val="00796B6F"/>
    <w:rsid w:val="00796BE7"/>
    <w:rsid w:val="007A36DD"/>
    <w:rsid w:val="007A396D"/>
    <w:rsid w:val="007B689C"/>
    <w:rsid w:val="007C0E63"/>
    <w:rsid w:val="007C15EC"/>
    <w:rsid w:val="007C314D"/>
    <w:rsid w:val="007C7508"/>
    <w:rsid w:val="007D0243"/>
    <w:rsid w:val="007D3C0D"/>
    <w:rsid w:val="007E0754"/>
    <w:rsid w:val="007E0F77"/>
    <w:rsid w:val="007F268F"/>
    <w:rsid w:val="007F6A90"/>
    <w:rsid w:val="00800C36"/>
    <w:rsid w:val="008037BC"/>
    <w:rsid w:val="00823A43"/>
    <w:rsid w:val="00824E8E"/>
    <w:rsid w:val="00825209"/>
    <w:rsid w:val="008258F6"/>
    <w:rsid w:val="00826E91"/>
    <w:rsid w:val="00832430"/>
    <w:rsid w:val="00832CF4"/>
    <w:rsid w:val="00833987"/>
    <w:rsid w:val="00847A6A"/>
    <w:rsid w:val="00856215"/>
    <w:rsid w:val="00856EBF"/>
    <w:rsid w:val="008571E2"/>
    <w:rsid w:val="008578C6"/>
    <w:rsid w:val="00866E86"/>
    <w:rsid w:val="00881550"/>
    <w:rsid w:val="00890DE4"/>
    <w:rsid w:val="00892B93"/>
    <w:rsid w:val="0089328C"/>
    <w:rsid w:val="00893F04"/>
    <w:rsid w:val="008956CE"/>
    <w:rsid w:val="00895739"/>
    <w:rsid w:val="00895FEF"/>
    <w:rsid w:val="00897016"/>
    <w:rsid w:val="008A1451"/>
    <w:rsid w:val="008A1539"/>
    <w:rsid w:val="008A629A"/>
    <w:rsid w:val="008B261C"/>
    <w:rsid w:val="008C4EEB"/>
    <w:rsid w:val="008D0BB5"/>
    <w:rsid w:val="008E0001"/>
    <w:rsid w:val="008E13F3"/>
    <w:rsid w:val="008E3F8B"/>
    <w:rsid w:val="008E442C"/>
    <w:rsid w:val="00900F31"/>
    <w:rsid w:val="00902A79"/>
    <w:rsid w:val="00911C76"/>
    <w:rsid w:val="009158D0"/>
    <w:rsid w:val="00921FCC"/>
    <w:rsid w:val="009220B6"/>
    <w:rsid w:val="00927544"/>
    <w:rsid w:val="00930322"/>
    <w:rsid w:val="00932B11"/>
    <w:rsid w:val="00932BFF"/>
    <w:rsid w:val="00934073"/>
    <w:rsid w:val="00944A04"/>
    <w:rsid w:val="00944C35"/>
    <w:rsid w:val="0094596E"/>
    <w:rsid w:val="0095217E"/>
    <w:rsid w:val="00953986"/>
    <w:rsid w:val="00956134"/>
    <w:rsid w:val="00966C59"/>
    <w:rsid w:val="00971323"/>
    <w:rsid w:val="00972D15"/>
    <w:rsid w:val="009741CC"/>
    <w:rsid w:val="0097570E"/>
    <w:rsid w:val="00993C18"/>
    <w:rsid w:val="00994BAB"/>
    <w:rsid w:val="009A1ED0"/>
    <w:rsid w:val="009A245C"/>
    <w:rsid w:val="009B15C2"/>
    <w:rsid w:val="009B79A9"/>
    <w:rsid w:val="009C2064"/>
    <w:rsid w:val="009C3E6A"/>
    <w:rsid w:val="009D7793"/>
    <w:rsid w:val="009E59F9"/>
    <w:rsid w:val="009F06D3"/>
    <w:rsid w:val="009F6118"/>
    <w:rsid w:val="00A0013B"/>
    <w:rsid w:val="00A0448D"/>
    <w:rsid w:val="00A150FE"/>
    <w:rsid w:val="00A1669B"/>
    <w:rsid w:val="00A17DF6"/>
    <w:rsid w:val="00A34412"/>
    <w:rsid w:val="00A436C1"/>
    <w:rsid w:val="00A57181"/>
    <w:rsid w:val="00A61F27"/>
    <w:rsid w:val="00A62BA2"/>
    <w:rsid w:val="00A775AA"/>
    <w:rsid w:val="00A82291"/>
    <w:rsid w:val="00A918BF"/>
    <w:rsid w:val="00AA21B0"/>
    <w:rsid w:val="00AA56B5"/>
    <w:rsid w:val="00AA71D0"/>
    <w:rsid w:val="00AA77BB"/>
    <w:rsid w:val="00AB4593"/>
    <w:rsid w:val="00AC7199"/>
    <w:rsid w:val="00AD777D"/>
    <w:rsid w:val="00AE2A29"/>
    <w:rsid w:val="00AE5A86"/>
    <w:rsid w:val="00AE76AC"/>
    <w:rsid w:val="00AF160D"/>
    <w:rsid w:val="00AF1EA4"/>
    <w:rsid w:val="00B0013A"/>
    <w:rsid w:val="00B05567"/>
    <w:rsid w:val="00B111F1"/>
    <w:rsid w:val="00B17061"/>
    <w:rsid w:val="00B179B8"/>
    <w:rsid w:val="00B23EFE"/>
    <w:rsid w:val="00B30F54"/>
    <w:rsid w:val="00B33285"/>
    <w:rsid w:val="00B436B3"/>
    <w:rsid w:val="00B4654E"/>
    <w:rsid w:val="00B5107A"/>
    <w:rsid w:val="00B524AF"/>
    <w:rsid w:val="00B52601"/>
    <w:rsid w:val="00B56902"/>
    <w:rsid w:val="00B64396"/>
    <w:rsid w:val="00B671B5"/>
    <w:rsid w:val="00B67C32"/>
    <w:rsid w:val="00B731A3"/>
    <w:rsid w:val="00B77B6F"/>
    <w:rsid w:val="00B87470"/>
    <w:rsid w:val="00B9011A"/>
    <w:rsid w:val="00B90665"/>
    <w:rsid w:val="00B925FE"/>
    <w:rsid w:val="00BB4823"/>
    <w:rsid w:val="00BC2FA5"/>
    <w:rsid w:val="00BD10F8"/>
    <w:rsid w:val="00BD1FB3"/>
    <w:rsid w:val="00BE45D6"/>
    <w:rsid w:val="00BF22CB"/>
    <w:rsid w:val="00BF6047"/>
    <w:rsid w:val="00C02B61"/>
    <w:rsid w:val="00C13120"/>
    <w:rsid w:val="00C16638"/>
    <w:rsid w:val="00C22493"/>
    <w:rsid w:val="00C27A5B"/>
    <w:rsid w:val="00C3660E"/>
    <w:rsid w:val="00C433C0"/>
    <w:rsid w:val="00C450BF"/>
    <w:rsid w:val="00C520EE"/>
    <w:rsid w:val="00C56BF5"/>
    <w:rsid w:val="00C572B6"/>
    <w:rsid w:val="00C70928"/>
    <w:rsid w:val="00C81B72"/>
    <w:rsid w:val="00C83DBE"/>
    <w:rsid w:val="00C91583"/>
    <w:rsid w:val="00C951C3"/>
    <w:rsid w:val="00C95684"/>
    <w:rsid w:val="00C976B7"/>
    <w:rsid w:val="00CA0B56"/>
    <w:rsid w:val="00CA29AC"/>
    <w:rsid w:val="00CA3B88"/>
    <w:rsid w:val="00CB41AC"/>
    <w:rsid w:val="00CB6BE5"/>
    <w:rsid w:val="00CC017B"/>
    <w:rsid w:val="00CC053B"/>
    <w:rsid w:val="00CD0FF3"/>
    <w:rsid w:val="00CD1E10"/>
    <w:rsid w:val="00CD59CB"/>
    <w:rsid w:val="00CD7E5E"/>
    <w:rsid w:val="00CE62F1"/>
    <w:rsid w:val="00CF45FF"/>
    <w:rsid w:val="00CF4AB8"/>
    <w:rsid w:val="00D030FF"/>
    <w:rsid w:val="00D13AB7"/>
    <w:rsid w:val="00D14786"/>
    <w:rsid w:val="00D220BF"/>
    <w:rsid w:val="00D23E63"/>
    <w:rsid w:val="00D319D6"/>
    <w:rsid w:val="00D323DC"/>
    <w:rsid w:val="00D32485"/>
    <w:rsid w:val="00D330E3"/>
    <w:rsid w:val="00D36BE1"/>
    <w:rsid w:val="00D474CF"/>
    <w:rsid w:val="00D566AC"/>
    <w:rsid w:val="00D61383"/>
    <w:rsid w:val="00D61834"/>
    <w:rsid w:val="00D658F5"/>
    <w:rsid w:val="00D7127D"/>
    <w:rsid w:val="00D71494"/>
    <w:rsid w:val="00D73134"/>
    <w:rsid w:val="00D8019D"/>
    <w:rsid w:val="00D87225"/>
    <w:rsid w:val="00D87B17"/>
    <w:rsid w:val="00DA439E"/>
    <w:rsid w:val="00DA4DE2"/>
    <w:rsid w:val="00DC15D4"/>
    <w:rsid w:val="00DC36B2"/>
    <w:rsid w:val="00DC7FF7"/>
    <w:rsid w:val="00DD0B3E"/>
    <w:rsid w:val="00DD1E37"/>
    <w:rsid w:val="00DD2772"/>
    <w:rsid w:val="00DE1BF3"/>
    <w:rsid w:val="00DE61C3"/>
    <w:rsid w:val="00DE7AAF"/>
    <w:rsid w:val="00DF7007"/>
    <w:rsid w:val="00E00FA8"/>
    <w:rsid w:val="00E011E0"/>
    <w:rsid w:val="00E10119"/>
    <w:rsid w:val="00E13DEF"/>
    <w:rsid w:val="00E15257"/>
    <w:rsid w:val="00E17BF5"/>
    <w:rsid w:val="00E209E9"/>
    <w:rsid w:val="00E20A77"/>
    <w:rsid w:val="00E23E0C"/>
    <w:rsid w:val="00E26B18"/>
    <w:rsid w:val="00E32BC4"/>
    <w:rsid w:val="00E32CF2"/>
    <w:rsid w:val="00E33B65"/>
    <w:rsid w:val="00E33EEE"/>
    <w:rsid w:val="00E345E5"/>
    <w:rsid w:val="00E34886"/>
    <w:rsid w:val="00E46367"/>
    <w:rsid w:val="00E46784"/>
    <w:rsid w:val="00E474FA"/>
    <w:rsid w:val="00E544FD"/>
    <w:rsid w:val="00E60D90"/>
    <w:rsid w:val="00E6219D"/>
    <w:rsid w:val="00E67854"/>
    <w:rsid w:val="00E72858"/>
    <w:rsid w:val="00E7645F"/>
    <w:rsid w:val="00E76CBF"/>
    <w:rsid w:val="00E77C26"/>
    <w:rsid w:val="00E82388"/>
    <w:rsid w:val="00E85257"/>
    <w:rsid w:val="00E91A99"/>
    <w:rsid w:val="00E94584"/>
    <w:rsid w:val="00E95E7D"/>
    <w:rsid w:val="00EB3E48"/>
    <w:rsid w:val="00EC72B5"/>
    <w:rsid w:val="00EE1D75"/>
    <w:rsid w:val="00EF3463"/>
    <w:rsid w:val="00F031CD"/>
    <w:rsid w:val="00F16A5C"/>
    <w:rsid w:val="00F20047"/>
    <w:rsid w:val="00F24BA2"/>
    <w:rsid w:val="00F25ECC"/>
    <w:rsid w:val="00F262B3"/>
    <w:rsid w:val="00F31CCB"/>
    <w:rsid w:val="00F3586D"/>
    <w:rsid w:val="00F37856"/>
    <w:rsid w:val="00F425F5"/>
    <w:rsid w:val="00F441B0"/>
    <w:rsid w:val="00F51FCD"/>
    <w:rsid w:val="00F553CE"/>
    <w:rsid w:val="00F561A1"/>
    <w:rsid w:val="00F57D23"/>
    <w:rsid w:val="00F6130A"/>
    <w:rsid w:val="00F61707"/>
    <w:rsid w:val="00F61B41"/>
    <w:rsid w:val="00F61E44"/>
    <w:rsid w:val="00F7375D"/>
    <w:rsid w:val="00F73FE8"/>
    <w:rsid w:val="00F7645E"/>
    <w:rsid w:val="00F87DB4"/>
    <w:rsid w:val="00F930B6"/>
    <w:rsid w:val="00F930EB"/>
    <w:rsid w:val="00F96BCD"/>
    <w:rsid w:val="00F9741D"/>
    <w:rsid w:val="00FA3043"/>
    <w:rsid w:val="00FA4014"/>
    <w:rsid w:val="00FA4379"/>
    <w:rsid w:val="00FA5FAC"/>
    <w:rsid w:val="00FB3E6B"/>
    <w:rsid w:val="00FB60DB"/>
    <w:rsid w:val="00FC0425"/>
    <w:rsid w:val="00FC27C1"/>
    <w:rsid w:val="00FC5F69"/>
    <w:rsid w:val="00FE1062"/>
    <w:rsid w:val="00FE1B84"/>
    <w:rsid w:val="00FE4B6D"/>
    <w:rsid w:val="00FE5A94"/>
    <w:rsid w:val="00FF20B8"/>
    <w:rsid w:val="00FF26BA"/>
    <w:rsid w:val="00FF4CBB"/>
    <w:rsid w:val="00FF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7BD07DE"/>
  <w15:chartTrackingRefBased/>
  <w15:docId w15:val="{2BEC55CA-73F3-44A9-B7A1-4EC1B4E7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79A9"/>
    <w:pPr>
      <w:suppressAutoHyphens/>
      <w:jc w:val="both"/>
    </w:pPr>
    <w:rPr>
      <w:rFonts w:ascii="Arial" w:eastAsia="Calibri" w:hAnsi="Arial" w:cs="Arial"/>
      <w:szCs w:val="24"/>
      <w:lang w:eastAsia="zh-CN"/>
    </w:rPr>
  </w:style>
  <w:style w:type="paragraph" w:styleId="Ttulo1">
    <w:name w:val="heading 1"/>
    <w:basedOn w:val="PargrafodaLista"/>
    <w:next w:val="Normal"/>
    <w:qFormat/>
    <w:pPr>
      <w:numPr>
        <w:numId w:val="6"/>
      </w:numPr>
      <w:outlineLvl w:val="0"/>
    </w:pPr>
    <w:rPr>
      <w:rFonts w:cs="Times New Roman"/>
      <w:b/>
      <w:lang w:val="x-none"/>
    </w:rPr>
  </w:style>
  <w:style w:type="paragraph" w:styleId="Ttulo2">
    <w:name w:val="heading 2"/>
    <w:basedOn w:val="Ttulo1"/>
    <w:next w:val="Normal"/>
    <w:qFormat/>
    <w:pPr>
      <w:numPr>
        <w:ilvl w:val="1"/>
      </w:numPr>
      <w:outlineLvl w:val="1"/>
    </w:pPr>
    <w:rPr>
      <w:b w:val="0"/>
    </w:rPr>
  </w:style>
  <w:style w:type="paragraph" w:styleId="Ttulo3">
    <w:name w:val="heading 3"/>
    <w:basedOn w:val="Ttulo2"/>
    <w:next w:val="Normal"/>
    <w:qFormat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qFormat/>
    <w:pPr>
      <w:numPr>
        <w:ilvl w:val="3"/>
      </w:numPr>
      <w:ind w:left="1021" w:hanging="1021"/>
      <w:outlineLvl w:val="3"/>
    </w:pPr>
  </w:style>
  <w:style w:type="paragraph" w:styleId="Ttulo5">
    <w:name w:val="heading 5"/>
    <w:basedOn w:val="Normal"/>
    <w:next w:val="Normal"/>
    <w:qFormat/>
    <w:pPr>
      <w:keepNext/>
      <w:keepLines/>
      <w:spacing w:before="200"/>
      <w:outlineLvl w:val="4"/>
    </w:pPr>
    <w:rPr>
      <w:rFonts w:ascii="Cambria" w:eastAsia="Times New Roman" w:hAnsi="Cambria" w:cs="Times New Roman"/>
      <w:color w:val="243F60"/>
      <w:sz w:val="24"/>
      <w:lang w:val="x-none"/>
    </w:rPr>
  </w:style>
  <w:style w:type="paragraph" w:styleId="Ttulo6">
    <w:name w:val="heading 6"/>
    <w:basedOn w:val="Normal"/>
    <w:next w:val="Normal"/>
    <w:qFormat/>
    <w:pPr>
      <w:keepNext/>
      <w:keepLines/>
      <w:spacing w:before="200"/>
      <w:outlineLvl w:val="5"/>
    </w:pPr>
    <w:rPr>
      <w:rFonts w:ascii="Cambria" w:eastAsia="Times New Roman" w:hAnsi="Cambria" w:cs="Times New Roman"/>
      <w:i/>
      <w:iCs/>
      <w:color w:val="243F60"/>
      <w:sz w:val="24"/>
      <w:lang w:val="x-none"/>
    </w:rPr>
  </w:style>
  <w:style w:type="paragraph" w:styleId="Ttulo7">
    <w:name w:val="heading 7"/>
    <w:basedOn w:val="Normal"/>
    <w:next w:val="Normal"/>
    <w:qFormat/>
    <w:pPr>
      <w:keepNext/>
      <w:ind w:left="1296" w:hanging="1296"/>
      <w:outlineLvl w:val="6"/>
    </w:pPr>
    <w:rPr>
      <w:rFonts w:eastAsia="Times New Roman" w:cs="Times New Roman"/>
      <w:b/>
      <w:bCs/>
      <w:color w:val="FF0000"/>
      <w:szCs w:val="20"/>
      <w:lang w:val="x-none"/>
    </w:rPr>
  </w:style>
  <w:style w:type="paragraph" w:styleId="Ttulo8">
    <w:name w:val="heading 8"/>
    <w:basedOn w:val="Normal"/>
    <w:next w:val="Normal"/>
    <w:qFormat/>
    <w:pPr>
      <w:keepNext/>
      <w:spacing w:before="120" w:after="120"/>
      <w:ind w:left="1440" w:hanging="1440"/>
      <w:jc w:val="center"/>
      <w:outlineLvl w:val="7"/>
    </w:pPr>
    <w:rPr>
      <w:rFonts w:eastAsia="Times New Roman" w:cs="Times New Roman"/>
      <w:b/>
      <w:spacing w:val="74"/>
      <w:sz w:val="28"/>
      <w:szCs w:val="20"/>
      <w:lang w:val="x-none"/>
    </w:rPr>
  </w:style>
  <w:style w:type="paragraph" w:styleId="Ttulo9">
    <w:name w:val="heading 9"/>
    <w:basedOn w:val="Normal"/>
    <w:next w:val="Normal"/>
    <w:qFormat/>
    <w:pPr>
      <w:keepNext/>
      <w:keepLines/>
      <w:spacing w:before="200"/>
      <w:outlineLvl w:val="8"/>
    </w:pPr>
    <w:rPr>
      <w:rFonts w:ascii="Cambria" w:eastAsia="Times New Roman" w:hAnsi="Cambria" w:cs="Times New Roman"/>
      <w:i/>
      <w:iCs/>
      <w:color w:val="404040"/>
      <w:szCs w:val="20"/>
      <w:lang w:val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  <w:rPr>
      <w:sz w:val="24"/>
      <w:szCs w:val="24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ourier New" w:hAnsi="Courier New" w:cs="Times New Roman" w:hint="default"/>
      <w:color w:val="0070C0"/>
      <w:szCs w:val="20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hint="default"/>
      <w:color w:val="auto"/>
      <w:sz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hint="default"/>
    </w:rPr>
  </w:style>
  <w:style w:type="character" w:customStyle="1" w:styleId="WW8Num7z4">
    <w:name w:val="WW8Num7z4"/>
    <w:rPr>
      <w:rFonts w:hint="default"/>
      <w:b w:val="0"/>
      <w:sz w:val="22"/>
    </w:rPr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  <w:rPr>
      <w:rFonts w:hint="default"/>
      <w:b w:val="0"/>
      <w:i w:val="0"/>
      <w:color w:val="auto"/>
      <w:sz w:val="20"/>
      <w:szCs w:val="20"/>
    </w:rPr>
  </w:style>
  <w:style w:type="character" w:customStyle="1" w:styleId="WW8Num8z2">
    <w:name w:val="WW8Num8z2"/>
    <w:rPr>
      <w:rFonts w:hint="default"/>
      <w:color w:val="auto"/>
    </w:rPr>
  </w:style>
  <w:style w:type="character" w:customStyle="1" w:styleId="WW8Num9z0">
    <w:name w:val="WW8Num9z0"/>
  </w:style>
  <w:style w:type="character" w:customStyle="1" w:styleId="WW8Num9z1">
    <w:name w:val="WW8Num9z1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  <w:rPr>
      <w:rFonts w:hint="default"/>
      <w:b w:val="0"/>
    </w:rPr>
  </w:style>
  <w:style w:type="character" w:customStyle="1" w:styleId="WW8Num10z2">
    <w:name w:val="WW8Num10z2"/>
    <w:rPr>
      <w:rFonts w:hint="default"/>
      <w:color w:val="auto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</w:style>
  <w:style w:type="character" w:customStyle="1" w:styleId="WW8Num14z1">
    <w:name w:val="WW8Num14z1"/>
    <w:rPr>
      <w:rFonts w:hint="default"/>
    </w:rPr>
  </w:style>
  <w:style w:type="character" w:customStyle="1" w:styleId="WW8Num14z2">
    <w:name w:val="WW8Num14z2"/>
    <w:rPr>
      <w:rFonts w:ascii="Arial" w:eastAsia="Calibri" w:hAnsi="Arial" w:cs="Arial"/>
    </w:rPr>
  </w:style>
  <w:style w:type="character" w:customStyle="1" w:styleId="WW8Num15z0">
    <w:name w:val="WW8Num15z0"/>
    <w:rPr>
      <w:rFonts w:ascii="Arial" w:hAnsi="Arial" w:cs="Arial" w:hint="default"/>
      <w:sz w:val="20"/>
    </w:rPr>
  </w:style>
  <w:style w:type="character" w:customStyle="1" w:styleId="WW8Num16z0">
    <w:name w:val="WW8Num16z0"/>
    <w:rPr>
      <w:rFonts w:ascii="Arial" w:hAnsi="Arial" w:cs="Arial" w:hint="default"/>
      <w:b w:val="0"/>
      <w:i w:val="0"/>
      <w:sz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hAnsi="Arial" w:cs="Arial" w:hint="default"/>
      <w:b w:val="0"/>
      <w:i w:val="0"/>
      <w:sz w:val="23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ascii="Arial" w:hAnsi="Arial" w:cs="Arial" w:hint="default"/>
      <w:b w:val="0"/>
      <w:i w:val="0"/>
      <w:sz w:val="23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hAnsi="Arial" w:cs="Arial" w:hint="default"/>
      <w:b w:val="0"/>
      <w:i w:val="0"/>
      <w:sz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Fontepargpadro1">
    <w:name w:val="Fonte parág. padrão1"/>
  </w:style>
  <w:style w:type="character" w:customStyle="1" w:styleId="Ttulo1Char">
    <w:name w:val="Título 1 Char"/>
    <w:rPr>
      <w:rFonts w:ascii="Arial" w:hAnsi="Arial" w:cs="Arial"/>
      <w:b/>
      <w:szCs w:val="24"/>
      <w:lang w:val="x-none"/>
    </w:rPr>
  </w:style>
  <w:style w:type="character" w:customStyle="1" w:styleId="Ttulo2Char">
    <w:name w:val="Título 2 Char"/>
    <w:rPr>
      <w:rFonts w:ascii="Arial" w:hAnsi="Arial" w:cs="Arial"/>
      <w:szCs w:val="24"/>
      <w:lang w:val="x-none"/>
    </w:rPr>
  </w:style>
  <w:style w:type="character" w:customStyle="1" w:styleId="Ttulo3Char">
    <w:name w:val="Título 3 Char"/>
    <w:rPr>
      <w:rFonts w:ascii="Arial" w:hAnsi="Arial" w:cs="Arial"/>
      <w:szCs w:val="24"/>
      <w:lang w:val="x-none"/>
    </w:rPr>
  </w:style>
  <w:style w:type="character" w:customStyle="1" w:styleId="Ttulo4Char">
    <w:name w:val="Título 4 Char"/>
    <w:rPr>
      <w:rFonts w:ascii="Arial" w:hAnsi="Arial" w:cs="Arial"/>
      <w:szCs w:val="24"/>
      <w:lang w:val="x-none"/>
    </w:rPr>
  </w:style>
  <w:style w:type="character" w:customStyle="1" w:styleId="Ttulo5Char">
    <w:name w:val="Título 5 Char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Ttulo6Char">
    <w:name w:val="Título 6 Char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Ttulo7Char">
    <w:name w:val="Título 7 Char"/>
    <w:rPr>
      <w:rFonts w:ascii="Arial" w:eastAsia="Times New Roman" w:hAnsi="Arial" w:cs="Times New Roman"/>
      <w:b/>
      <w:bCs/>
      <w:color w:val="FF0000"/>
      <w:szCs w:val="20"/>
    </w:rPr>
  </w:style>
  <w:style w:type="character" w:customStyle="1" w:styleId="Ttulo8Char">
    <w:name w:val="Título 8 Char"/>
    <w:rPr>
      <w:rFonts w:ascii="Arial" w:eastAsia="Times New Roman" w:hAnsi="Arial" w:cs="Times New Roman"/>
      <w:b/>
      <w:spacing w:val="74"/>
      <w:sz w:val="28"/>
      <w:szCs w:val="20"/>
    </w:rPr>
  </w:style>
  <w:style w:type="character" w:customStyle="1" w:styleId="Ttulo9Char">
    <w:name w:val="Título 9 Char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CabealhoChar">
    <w:name w:val="Cabeçalho Char"/>
    <w:rPr>
      <w:rFonts w:ascii="Arial" w:hAnsi="Arial" w:cs="Arial"/>
      <w:sz w:val="24"/>
      <w:szCs w:val="24"/>
    </w:rPr>
  </w:style>
  <w:style w:type="character" w:customStyle="1" w:styleId="RodapChar">
    <w:name w:val="Rodapé Char"/>
    <w:uiPriority w:val="99"/>
    <w:rPr>
      <w:rFonts w:ascii="Arial" w:hAnsi="Arial" w:cs="Arial"/>
      <w:sz w:val="24"/>
      <w:szCs w:val="24"/>
    </w:rPr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CorpodetextoChar">
    <w:name w:val="Corpo de texto Char"/>
    <w:rPr>
      <w:rFonts w:ascii="Times New Roman" w:eastAsia="Times New Roman" w:hAnsi="Times New Roman" w:cs="Times New Roman"/>
      <w:b/>
      <w:i/>
      <w:color w:val="000000"/>
      <w:sz w:val="20"/>
      <w:szCs w:val="20"/>
      <w:lang w:val="pt-PT"/>
    </w:rPr>
  </w:style>
  <w:style w:type="character" w:customStyle="1" w:styleId="TtuloChar">
    <w:name w:val="Título Char"/>
    <w:rPr>
      <w:rFonts w:ascii="Arial" w:eastAsia="Times New Roman" w:hAnsi="Arial" w:cs="Arial"/>
      <w:b/>
      <w:bCs/>
      <w:kern w:val="2"/>
      <w:sz w:val="28"/>
      <w:szCs w:val="32"/>
    </w:rPr>
  </w:style>
  <w:style w:type="character" w:customStyle="1" w:styleId="TextodenotaderodapChar">
    <w:name w:val="Texto de nota de rodapé Char"/>
    <w:rPr>
      <w:rFonts w:ascii="Times New Roman" w:eastAsia="Times New Roman" w:hAnsi="Times New Roman" w:cs="Times New Roman"/>
      <w:sz w:val="24"/>
      <w:szCs w:val="20"/>
    </w:rPr>
  </w:style>
  <w:style w:type="character" w:customStyle="1" w:styleId="RecuodecorpodetextoChar">
    <w:name w:val="Recuo de corpo de texto Char"/>
    <w:rPr>
      <w:rFonts w:ascii="Arial" w:hAnsi="Arial" w:cs="Arial"/>
      <w:sz w:val="24"/>
      <w:szCs w:val="24"/>
    </w:rPr>
  </w:style>
  <w:style w:type="character" w:styleId="TextodoEspaoReservado">
    <w:name w:val="Placeholder Text"/>
    <w:rPr>
      <w:color w:val="808080"/>
    </w:rPr>
  </w:style>
  <w:style w:type="character" w:customStyle="1" w:styleId="apple-converted-space">
    <w:name w:val="apple-converted-space"/>
    <w:basedOn w:val="Fontepargpadro1"/>
  </w:style>
  <w:style w:type="character" w:customStyle="1" w:styleId="Recuodecorpodetexto2Char">
    <w:name w:val="Recuo de corpo de texto 2 Char"/>
    <w:rPr>
      <w:rFonts w:ascii="Arial" w:hAnsi="Arial" w:cs="Arial"/>
      <w:sz w:val="20"/>
      <w:szCs w:val="24"/>
    </w:rPr>
  </w:style>
  <w:style w:type="character" w:customStyle="1" w:styleId="Absatz-Standardschriftart">
    <w:name w:val="Absatz-Standardschriftart"/>
  </w:style>
  <w:style w:type="character" w:customStyle="1" w:styleId="Corpodetexto2Char">
    <w:name w:val="Corpo de texto 2 Char"/>
    <w:rPr>
      <w:rFonts w:ascii="Arial" w:hAnsi="Arial" w:cs="Arial"/>
      <w:sz w:val="20"/>
      <w:szCs w:val="24"/>
    </w:rPr>
  </w:style>
  <w:style w:type="character" w:customStyle="1" w:styleId="Corpodetexto3Char">
    <w:name w:val="Corpo de texto 3 Char"/>
    <w:rPr>
      <w:rFonts w:ascii="Arial" w:hAnsi="Arial" w:cs="Arial"/>
      <w:sz w:val="16"/>
      <w:szCs w:val="16"/>
    </w:rPr>
  </w:style>
  <w:style w:type="character" w:styleId="Forte">
    <w:name w:val="Strong"/>
    <w:uiPriority w:val="22"/>
    <w:qFormat/>
    <w:rPr>
      <w:b/>
      <w:bCs/>
    </w:rPr>
  </w:style>
  <w:style w:type="character" w:styleId="Nmerodepgina">
    <w:name w:val="page number"/>
    <w:basedOn w:val="Fontepargpadro1"/>
  </w:style>
  <w:style w:type="character" w:customStyle="1" w:styleId="Vnculodendice">
    <w:name w:val="Vínculo de índice"/>
  </w:style>
  <w:style w:type="paragraph" w:customStyle="1" w:styleId="Ttulo10">
    <w:name w:val="Título1"/>
    <w:basedOn w:val="Normal"/>
    <w:next w:val="Corpodetexto"/>
    <w:pPr>
      <w:spacing w:before="240" w:after="60"/>
      <w:jc w:val="center"/>
    </w:pPr>
    <w:rPr>
      <w:rFonts w:eastAsia="Times New Roman" w:cs="Times New Roman"/>
      <w:b/>
      <w:bCs/>
      <w:kern w:val="2"/>
      <w:sz w:val="28"/>
      <w:szCs w:val="32"/>
      <w:lang w:val="x-none"/>
    </w:rPr>
  </w:style>
  <w:style w:type="paragraph" w:styleId="Corpodetexto">
    <w:name w:val="Body Text"/>
    <w:basedOn w:val="Normal"/>
    <w:pPr>
      <w:jc w:val="center"/>
    </w:pPr>
    <w:rPr>
      <w:rFonts w:ascii="Times New Roman" w:eastAsia="Times New Roman" w:hAnsi="Times New Roman" w:cs="Times New Roman"/>
      <w:b/>
      <w:i/>
      <w:color w:val="000000"/>
      <w:szCs w:val="20"/>
      <w:lang w:val="pt-PT"/>
    </w:r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next w:val="Normal"/>
    <w:qFormat/>
    <w:pPr>
      <w:jc w:val="center"/>
    </w:pPr>
    <w:rPr>
      <w:rFonts w:ascii="Arial Negrito" w:hAnsi="Arial Negrito" w:cs="Arial Negrito"/>
      <w:b/>
      <w:bCs/>
      <w:szCs w:val="18"/>
      <w:lang w:eastAsia="pt-BR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styleId="Cabealho">
    <w:name w:val="header"/>
    <w:basedOn w:val="Normal"/>
    <w:rPr>
      <w:rFonts w:cs="Times New Roman"/>
      <w:sz w:val="24"/>
      <w:lang w:val="x-none"/>
    </w:rPr>
  </w:style>
  <w:style w:type="paragraph" w:styleId="Rodap">
    <w:name w:val="footer"/>
    <w:basedOn w:val="Normal"/>
    <w:uiPriority w:val="99"/>
    <w:rPr>
      <w:rFonts w:cs="Times New Roman"/>
      <w:sz w:val="24"/>
      <w:lang w:val="x-none"/>
    </w:rPr>
  </w:style>
  <w:style w:type="paragraph" w:styleId="Textodebalo">
    <w:name w:val="Balloon Text"/>
    <w:basedOn w:val="Normal"/>
    <w:rPr>
      <w:rFonts w:ascii="Tahoma" w:hAnsi="Tahoma" w:cs="Times New Roman"/>
      <w:sz w:val="16"/>
      <w:szCs w:val="16"/>
      <w:lang w:val="x-none"/>
    </w:rPr>
  </w:style>
  <w:style w:type="paragraph" w:customStyle="1" w:styleId="Numerada1">
    <w:name w:val="Numerada1"/>
    <w:basedOn w:val="Normal"/>
    <w:pPr>
      <w:keepNext/>
      <w:spacing w:after="60"/>
      <w:ind w:left="1474" w:hanging="459"/>
    </w:pPr>
    <w:rPr>
      <w:rFonts w:ascii="Times New Roman" w:eastAsia="Times New Roman" w:hAnsi="Times New Roman" w:cs="Times New Roman"/>
      <w:szCs w:val="20"/>
    </w:rPr>
  </w:style>
  <w:style w:type="paragraph" w:customStyle="1" w:styleId="OmniPage1794">
    <w:name w:val="OmniPage #1794"/>
    <w:pPr>
      <w:tabs>
        <w:tab w:val="left" w:pos="484"/>
        <w:tab w:val="right" w:pos="8149"/>
      </w:tabs>
      <w:suppressAutoHyphens/>
      <w:spacing w:line="352" w:lineRule="exact"/>
    </w:pPr>
    <w:rPr>
      <w:sz w:val="24"/>
      <w:lang w:val="en-US" w:eastAsia="zh-CN"/>
    </w:rPr>
  </w:style>
  <w:style w:type="paragraph" w:customStyle="1" w:styleId="Padro">
    <w:name w:val="Padrão"/>
    <w:pPr>
      <w:tabs>
        <w:tab w:val="left" w:pos="709"/>
      </w:tabs>
      <w:suppressAutoHyphens/>
      <w:spacing w:after="200" w:line="276" w:lineRule="auto"/>
    </w:pPr>
    <w:rPr>
      <w:rFonts w:ascii="Calibri" w:hAnsi="Calibri"/>
      <w:color w:val="00000A"/>
      <w:lang w:eastAsia="zh-CN"/>
    </w:rPr>
  </w:style>
  <w:style w:type="paragraph" w:customStyle="1" w:styleId="PargrafodaLista1">
    <w:name w:val="Parágrafo da Lista1"/>
    <w:basedOn w:val="Normal"/>
    <w:pPr>
      <w:spacing w:before="120" w:after="120" w:line="360" w:lineRule="auto"/>
      <w:ind w:left="720"/>
    </w:pPr>
    <w:rPr>
      <w:rFonts w:eastAsia="Times New Roman"/>
    </w:rPr>
  </w:style>
  <w:style w:type="paragraph" w:customStyle="1" w:styleId="Item">
    <w:name w:val="Item"/>
    <w:basedOn w:val="Padro"/>
    <w:rPr>
      <w:rFonts w:ascii="Arial" w:hAnsi="Arial" w:cs="Arial"/>
      <w:b/>
      <w:bCs/>
      <w:sz w:val="24"/>
      <w:szCs w:val="24"/>
      <w:u w:val="single"/>
    </w:rPr>
  </w:style>
  <w:style w:type="paragraph" w:styleId="Sumrio1">
    <w:name w:val="toc 1"/>
    <w:basedOn w:val="Normal"/>
    <w:next w:val="Normal"/>
    <w:uiPriority w:val="39"/>
    <w:pPr>
      <w:spacing w:line="360" w:lineRule="auto"/>
    </w:pPr>
    <w:rPr>
      <w:szCs w:val="20"/>
      <w:lang w:eastAsia="pt-BR"/>
    </w:rPr>
  </w:style>
  <w:style w:type="paragraph" w:customStyle="1" w:styleId="ndicedeilustraes1">
    <w:name w:val="Índice de ilustrações1"/>
    <w:basedOn w:val="Normal"/>
    <w:next w:val="Normal"/>
  </w:style>
  <w:style w:type="paragraph" w:customStyle="1" w:styleId="Corpodetexto31">
    <w:name w:val="Corpo de texto 31"/>
    <w:basedOn w:val="Normal"/>
    <w:pPr>
      <w:spacing w:line="270" w:lineRule="exact"/>
    </w:pPr>
    <w:rPr>
      <w:rFonts w:eastAsia="Times New Roman" w:cs="Times New Roman"/>
      <w:szCs w:val="20"/>
    </w:rPr>
  </w:style>
  <w:style w:type="paragraph" w:customStyle="1" w:styleId="FR-PARAGRAFOTITULOFOLHAROSTO">
    <w:name w:val="FR-PARAGRAFO TITULO FOLHA ROSTO"/>
    <w:pPr>
      <w:suppressAutoHyphens/>
      <w:spacing w:before="4600" w:after="200" w:line="480" w:lineRule="exact"/>
      <w:jc w:val="center"/>
    </w:pPr>
    <w:rPr>
      <w:rFonts w:ascii="Calibri" w:eastAsia="Arial" w:hAnsi="Calibri"/>
      <w:b/>
      <w:caps/>
      <w:sz w:val="28"/>
      <w:szCs w:val="22"/>
      <w:lang w:eastAsia="zh-CN"/>
    </w:rPr>
  </w:style>
  <w:style w:type="paragraph" w:customStyle="1" w:styleId="xl66">
    <w:name w:val="xl66"/>
    <w:basedOn w:val="Normal"/>
    <w:pPr>
      <w:spacing w:before="100" w:after="100" w:line="276" w:lineRule="auto"/>
      <w:jc w:val="left"/>
      <w:textAlignment w:val="center"/>
    </w:pPr>
    <w:rPr>
      <w:sz w:val="16"/>
      <w:szCs w:val="16"/>
    </w:rPr>
  </w:style>
  <w:style w:type="paragraph" w:styleId="Textodenotaderodap">
    <w:name w:val="footnote text"/>
    <w:basedOn w:val="Normal"/>
    <w:pPr>
      <w:jc w:val="left"/>
    </w:pPr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 PS" w:hAnsi="Times New Roman PS" w:cs="Times New Roman PS"/>
      <w:color w:val="000000"/>
      <w:sz w:val="24"/>
      <w:szCs w:val="24"/>
      <w:lang w:eastAsia="zh-CN"/>
    </w:rPr>
  </w:style>
  <w:style w:type="paragraph" w:customStyle="1" w:styleId="PargrafodaLista2">
    <w:name w:val="Parágrafo da Lista2"/>
    <w:basedOn w:val="Normal"/>
    <w:pPr>
      <w:spacing w:before="120" w:after="120" w:line="360" w:lineRule="auto"/>
      <w:ind w:left="720"/>
    </w:pPr>
    <w:rPr>
      <w:rFonts w:eastAsia="Times New Roman"/>
    </w:rPr>
  </w:style>
  <w:style w:type="paragraph" w:customStyle="1" w:styleId="xl77">
    <w:name w:val="xl77"/>
    <w:basedOn w:val="Normal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center"/>
      <w:textAlignment w:val="top"/>
    </w:pPr>
    <w:rPr>
      <w:rFonts w:eastAsia="Arial Unicode MS"/>
      <w:b/>
      <w:bCs/>
    </w:rPr>
  </w:style>
  <w:style w:type="paragraph" w:styleId="Recuodecorpodetexto">
    <w:name w:val="Body Text Indent"/>
    <w:basedOn w:val="Normal"/>
    <w:pPr>
      <w:spacing w:after="120"/>
      <w:ind w:left="283"/>
    </w:pPr>
    <w:rPr>
      <w:rFonts w:cs="Times New Roman"/>
      <w:sz w:val="24"/>
      <w:lang w:val="x-none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/>
    </w:pPr>
    <w:rPr>
      <w:rFonts w:cs="Times New Roman"/>
      <w:lang w:val="x-none"/>
    </w:rPr>
  </w:style>
  <w:style w:type="paragraph" w:customStyle="1" w:styleId="Corpodetexto21">
    <w:name w:val="Corpo de texto 21"/>
    <w:basedOn w:val="Normal"/>
    <w:pPr>
      <w:spacing w:after="120" w:line="480" w:lineRule="auto"/>
    </w:pPr>
    <w:rPr>
      <w:rFonts w:cs="Times New Roman"/>
      <w:lang w:val="x-none"/>
    </w:rPr>
  </w:style>
  <w:style w:type="paragraph" w:customStyle="1" w:styleId="Corpodetexto32">
    <w:name w:val="Corpo de texto 32"/>
    <w:basedOn w:val="Normal"/>
    <w:pPr>
      <w:spacing w:after="120"/>
    </w:pPr>
    <w:rPr>
      <w:rFonts w:cs="Times New Roman"/>
      <w:sz w:val="16"/>
      <w:szCs w:val="16"/>
      <w:lang w:val="x-none"/>
    </w:rPr>
  </w:style>
  <w:style w:type="paragraph" w:styleId="NormalWeb">
    <w:name w:val="Normal (Web)"/>
    <w:basedOn w:val="Normal"/>
    <w:uiPriority w:val="99"/>
    <w:pPr>
      <w:spacing w:before="280" w:after="280"/>
      <w:jc w:val="left"/>
    </w:pPr>
    <w:rPr>
      <w:rFonts w:ascii="Times New Roman" w:eastAsia="Times New Roman" w:hAnsi="Times New Roman" w:cs="Times New Roman"/>
      <w:sz w:val="24"/>
    </w:rPr>
  </w:style>
  <w:style w:type="paragraph" w:customStyle="1" w:styleId="TEXTO">
    <w:name w:val="TEXTO"/>
    <w:basedOn w:val="Normal"/>
    <w:qFormat/>
    <w:pPr>
      <w:ind w:left="993"/>
    </w:pPr>
    <w:rPr>
      <w:rFonts w:ascii="CG Times" w:eastAsia="Times New Roman" w:hAnsi="CG Times" w:cs="Times New Roman"/>
      <w:kern w:val="2"/>
      <w:sz w:val="24"/>
      <w:szCs w:val="20"/>
    </w:rPr>
  </w:style>
  <w:style w:type="paragraph" w:customStyle="1" w:styleId="SubItem">
    <w:name w:val="SubItem"/>
    <w:basedOn w:val="Normal"/>
    <w:qFormat/>
    <w:pPr>
      <w:spacing w:before="240"/>
      <w:ind w:left="716" w:hanging="432"/>
      <w:jc w:val="left"/>
    </w:pPr>
    <w:rPr>
      <w:rFonts w:eastAsia="Times New Roman" w:cs="Times New Roman"/>
      <w:sz w:val="24"/>
      <w:szCs w:val="20"/>
    </w:rPr>
  </w:style>
  <w:style w:type="paragraph" w:customStyle="1" w:styleId="Texto0">
    <w:name w:val="Texto"/>
    <w:basedOn w:val="Normal"/>
    <w:pPr>
      <w:spacing w:after="60"/>
    </w:pPr>
    <w:rPr>
      <w:rFonts w:eastAsia="Times New Roman" w:cs="Times New Roman"/>
      <w:sz w:val="22"/>
      <w:szCs w:val="20"/>
    </w:rPr>
  </w:style>
  <w:style w:type="paragraph" w:customStyle="1" w:styleId="Recuodecorpodetexto1">
    <w:name w:val="Recuo de corpo de texto1"/>
    <w:basedOn w:val="Normal"/>
    <w:pPr>
      <w:autoSpaceDE w:val="0"/>
      <w:ind w:right="-1"/>
    </w:pPr>
    <w:rPr>
      <w:rFonts w:ascii="Times New Roman" w:eastAsia="Times New Roman" w:hAnsi="Times New Roman" w:cs="Times New Roman"/>
      <w:szCs w:val="20"/>
    </w:rPr>
  </w:style>
  <w:style w:type="paragraph" w:customStyle="1" w:styleId="Contedodoquadro">
    <w:name w:val="Conteúdo do quadro"/>
    <w:basedOn w:val="Normal"/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textbody">
    <w:name w:val="textbody"/>
    <w:basedOn w:val="Normal"/>
    <w:rsid w:val="00BD10F8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pt-BR"/>
    </w:rPr>
  </w:style>
  <w:style w:type="character" w:styleId="Refdecomentrio">
    <w:name w:val="annotation reference"/>
    <w:uiPriority w:val="99"/>
    <w:semiHidden/>
    <w:unhideWhenUsed/>
    <w:rsid w:val="00181BD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81BDC"/>
    <w:rPr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181BDC"/>
    <w:rPr>
      <w:rFonts w:ascii="Arial" w:eastAsia="Calibri" w:hAnsi="Arial" w:cs="Arial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81BDC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181BDC"/>
    <w:rPr>
      <w:rFonts w:ascii="Arial" w:eastAsia="Calibri" w:hAnsi="Arial" w:cs="Arial"/>
      <w:b/>
      <w:bCs/>
      <w:lang w:eastAsia="zh-CN"/>
    </w:rPr>
  </w:style>
  <w:style w:type="paragraph" w:customStyle="1" w:styleId="SombreamentoMdio1-nfase31">
    <w:name w:val="Sombreamento Médio 1 - Ênfase 31"/>
    <w:basedOn w:val="Normal"/>
    <w:next w:val="Normal"/>
    <w:rsid w:val="00D658F5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/>
    </w:pPr>
    <w:rPr>
      <w:rFonts w:ascii="Ecofont_Spranq_eco_Sans" w:hAnsi="Ecofont_Spranq_eco_Sans" w:cs="Tahoma"/>
      <w:i/>
      <w:iCs/>
      <w:color w:val="000000"/>
    </w:rPr>
  </w:style>
  <w:style w:type="table" w:styleId="Tabelacomgrade">
    <w:name w:val="Table Grid"/>
    <w:basedOn w:val="Tabelanormal"/>
    <w:uiPriority w:val="39"/>
    <w:rsid w:val="00E33B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o">
    <w:name w:val="Quote"/>
    <w:basedOn w:val="Normal"/>
    <w:next w:val="Normal"/>
    <w:link w:val="CitaoChar"/>
    <w:uiPriority w:val="29"/>
    <w:qFormat/>
    <w:rsid w:val="00566E16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 w:val="0"/>
      <w:spacing w:before="120"/>
    </w:pPr>
    <w:rPr>
      <w:rFonts w:cs="Tahoma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566E16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Nivel1">
    <w:name w:val="Nivel1"/>
    <w:basedOn w:val="Ttulo1"/>
    <w:next w:val="Normal"/>
    <w:link w:val="Nivel1Char"/>
    <w:qFormat/>
    <w:rsid w:val="0029451C"/>
    <w:pPr>
      <w:keepNext/>
      <w:keepLines/>
      <w:numPr>
        <w:numId w:val="11"/>
      </w:numPr>
      <w:tabs>
        <w:tab w:val="num" w:pos="708"/>
      </w:tabs>
      <w:suppressAutoHyphens w:val="0"/>
      <w:spacing w:before="480" w:after="120" w:line="276" w:lineRule="auto"/>
      <w:contextualSpacing w:val="0"/>
    </w:pPr>
    <w:rPr>
      <w:rFonts w:eastAsia="MS Gothic" w:cs="Arial"/>
      <w:color w:val="000000"/>
      <w:szCs w:val="20"/>
      <w:lang w:val="pt-BR" w:eastAsia="pt-BR"/>
    </w:rPr>
  </w:style>
  <w:style w:type="character" w:styleId="nfase">
    <w:name w:val="Emphasis"/>
    <w:uiPriority w:val="20"/>
    <w:qFormat/>
    <w:rsid w:val="007628BC"/>
    <w:rPr>
      <w:i/>
      <w:iCs/>
    </w:rPr>
  </w:style>
  <w:style w:type="character" w:customStyle="1" w:styleId="Nivel1Char">
    <w:name w:val="Nivel1 Char"/>
    <w:link w:val="Nivel1"/>
    <w:rsid w:val="00F24BA2"/>
    <w:rPr>
      <w:rFonts w:ascii="Arial" w:eastAsia="MS Gothic" w:hAnsi="Arial" w:cs="Arial"/>
      <w:b/>
      <w:color w:val="000000"/>
    </w:rPr>
  </w:style>
  <w:style w:type="paragraph" w:customStyle="1" w:styleId="artigo">
    <w:name w:val="artigo"/>
    <w:basedOn w:val="Normal"/>
    <w:rsid w:val="00D030FF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pt-BR"/>
    </w:rPr>
  </w:style>
  <w:style w:type="character" w:styleId="MenoPendente">
    <w:name w:val="Unresolved Mention"/>
    <w:uiPriority w:val="99"/>
    <w:semiHidden/>
    <w:unhideWhenUsed/>
    <w:rsid w:val="00E544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8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9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br/compra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gov.br/compra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v.br/compra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Licita&#231;&#245;es\Licita&#231;&#227;o%20SRP%20-%202021\Caminh&#245;es%20Ca&#231;amba\04.%20TR%20PADR&#195;O%20FORNECIMENTO%20-%20Caminh&#245;es%20ca&#231;amba_pipa_limpa-fossa%20-%20FINAL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223FD-E5DB-4508-B271-5FDFD3893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04. TR PADRÃO FORNECIMENTO - Caminhões caçamba_pipa_limpa-fossa - FINAL</Template>
  <TotalTime>1419</TotalTime>
  <Pages>1</Pages>
  <Words>8844</Words>
  <Characters>47758</Characters>
  <Application>Microsoft Office Word</Application>
  <DocSecurity>0</DocSecurity>
  <Lines>397</Lines>
  <Paragraphs>112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56490</CharactersWithSpaces>
  <SharedDoc>false</SharedDoc>
  <HLinks>
    <vt:vector size="168" baseType="variant">
      <vt:variant>
        <vt:i4>589855</vt:i4>
      </vt:variant>
      <vt:variant>
        <vt:i4>159</vt:i4>
      </vt:variant>
      <vt:variant>
        <vt:i4>0</vt:i4>
      </vt:variant>
      <vt:variant>
        <vt:i4>5</vt:i4>
      </vt:variant>
      <vt:variant>
        <vt:lpwstr>http://www.gov.br/compras</vt:lpwstr>
      </vt:variant>
      <vt:variant>
        <vt:lpwstr/>
      </vt:variant>
      <vt:variant>
        <vt:i4>589855</vt:i4>
      </vt:variant>
      <vt:variant>
        <vt:i4>156</vt:i4>
      </vt:variant>
      <vt:variant>
        <vt:i4>0</vt:i4>
      </vt:variant>
      <vt:variant>
        <vt:i4>5</vt:i4>
      </vt:variant>
      <vt:variant>
        <vt:lpwstr>http://www.gov.br/compras</vt:lpwstr>
      </vt:variant>
      <vt:variant>
        <vt:lpwstr/>
      </vt:variant>
      <vt:variant>
        <vt:i4>589855</vt:i4>
      </vt:variant>
      <vt:variant>
        <vt:i4>153</vt:i4>
      </vt:variant>
      <vt:variant>
        <vt:i4>0</vt:i4>
      </vt:variant>
      <vt:variant>
        <vt:i4>5</vt:i4>
      </vt:variant>
      <vt:variant>
        <vt:lpwstr>http://www.gov.br/compras</vt:lpwstr>
      </vt:variant>
      <vt:variant>
        <vt:lpwstr/>
      </vt:variant>
      <vt:variant>
        <vt:i4>1966142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_Toc81461937</vt:lpwstr>
      </vt:variant>
      <vt:variant>
        <vt:i4>2031678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_Toc81461936</vt:lpwstr>
      </vt:variant>
      <vt:variant>
        <vt:i4>1835070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_Toc81461935</vt:lpwstr>
      </vt:variant>
      <vt:variant>
        <vt:i4>1900606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_Toc81461934</vt:lpwstr>
      </vt:variant>
      <vt:variant>
        <vt:i4>1703998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_Toc81461933</vt:lpwstr>
      </vt:variant>
      <vt:variant>
        <vt:i4>1769534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_Toc81461932</vt:lpwstr>
      </vt:variant>
      <vt:variant>
        <vt:i4>1572926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_Toc81461931</vt:lpwstr>
      </vt:variant>
      <vt:variant>
        <vt:i4>1638462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_Toc81461930</vt:lpwstr>
      </vt:variant>
      <vt:variant>
        <vt:i4>1048639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_Toc81461929</vt:lpwstr>
      </vt:variant>
      <vt:variant>
        <vt:i4>1114175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_Toc81461928</vt:lpwstr>
      </vt:variant>
      <vt:variant>
        <vt:i4>1966143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_Toc81461927</vt:lpwstr>
      </vt:variant>
      <vt:variant>
        <vt:i4>1703999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_Toc81461923</vt:lpwstr>
      </vt:variant>
      <vt:variant>
        <vt:i4>1769535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_Toc81461922</vt:lpwstr>
      </vt:variant>
      <vt:variant>
        <vt:i4>1572927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_Toc81461921</vt:lpwstr>
      </vt:variant>
      <vt:variant>
        <vt:i4>1114172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_Toc81461918</vt:lpwstr>
      </vt:variant>
      <vt:variant>
        <vt:i4>1966140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_Toc81461917</vt:lpwstr>
      </vt:variant>
      <vt:variant>
        <vt:i4>1966141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_Toc81461907</vt:lpwstr>
      </vt:variant>
      <vt:variant>
        <vt:i4>2031677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_Toc81461906</vt:lpwstr>
      </vt:variant>
      <vt:variant>
        <vt:i4>1835069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_Toc81461905</vt:lpwstr>
      </vt:variant>
      <vt:variant>
        <vt:i4>1900605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_Toc81461904</vt:lpwstr>
      </vt:variant>
      <vt:variant>
        <vt:i4>1703997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_Toc81461903</vt:lpwstr>
      </vt:variant>
      <vt:variant>
        <vt:i4>1769533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_Toc81461902</vt:lpwstr>
      </vt:variant>
      <vt:variant>
        <vt:i4>1572925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_Toc81461901</vt:lpwstr>
      </vt:variant>
      <vt:variant>
        <vt:i4>1638461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_Toc81461900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_Toc81461899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Cedraz</dc:creator>
  <cp:keywords/>
  <cp:lastModifiedBy>Manoel da Costa Santos</cp:lastModifiedBy>
  <cp:revision>14</cp:revision>
  <cp:lastPrinted>2021-12-02T11:42:00Z</cp:lastPrinted>
  <dcterms:created xsi:type="dcterms:W3CDTF">2021-11-25T11:38:00Z</dcterms:created>
  <dcterms:modified xsi:type="dcterms:W3CDTF">2021-12-02T11:42:00Z</dcterms:modified>
</cp:coreProperties>
</file>