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89FD7" w14:textId="0BAA2B8D" w:rsidR="006E3B64" w:rsidRPr="00B07E48" w:rsidRDefault="001179F9" w:rsidP="00DF3F5F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ESPECIFICAÇÕES TÉCNICAS</w:t>
      </w:r>
    </w:p>
    <w:p w14:paraId="5FEE3AB1" w14:textId="77777777" w:rsidR="006E3B64" w:rsidRPr="00B07E48" w:rsidRDefault="006E3B64" w:rsidP="006E3B64">
      <w:pPr>
        <w:rPr>
          <w:rFonts w:ascii="Times New Roman" w:hAnsi="Times New Roman"/>
        </w:rPr>
      </w:pPr>
    </w:p>
    <w:p w14:paraId="4C4C406B" w14:textId="77777777" w:rsidR="006E3B64" w:rsidRPr="00B07E48" w:rsidRDefault="006E3B64" w:rsidP="006E3B64">
      <w:pPr>
        <w:rPr>
          <w:rFonts w:ascii="Times New Roman" w:hAnsi="Times New Roman"/>
        </w:rPr>
      </w:pPr>
    </w:p>
    <w:p w14:paraId="5680010B" w14:textId="027656C3" w:rsidR="006E3B64" w:rsidRPr="00B07E48" w:rsidRDefault="006E3B64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Área</w:t>
      </w:r>
      <w:r w:rsidRPr="00B07E48">
        <w:rPr>
          <w:rFonts w:ascii="Times New Roman" w:hAnsi="Times New Roman"/>
        </w:rPr>
        <w:t xml:space="preserve">: </w:t>
      </w:r>
      <w:r w:rsidRPr="00B07E48">
        <w:rPr>
          <w:rFonts w:ascii="Times New Roman" w:hAnsi="Times New Roman"/>
        </w:rPr>
        <w:tab/>
      </w:r>
      <w:r w:rsidRPr="00B07E48">
        <w:rPr>
          <w:rFonts w:ascii="Times New Roman" w:hAnsi="Times New Roman"/>
        </w:rPr>
        <w:tab/>
      </w:r>
      <w:r w:rsidR="00B07E48">
        <w:rPr>
          <w:rFonts w:ascii="Times New Roman" w:hAnsi="Times New Roman"/>
        </w:rPr>
        <w:t xml:space="preserve">5ª </w:t>
      </w:r>
      <w:r w:rsidR="00751A34">
        <w:rPr>
          <w:rFonts w:ascii="Times New Roman" w:hAnsi="Times New Roman"/>
        </w:rPr>
        <w:t>GRD</w:t>
      </w:r>
      <w:r w:rsidRPr="00B07E48">
        <w:rPr>
          <w:rFonts w:ascii="Times New Roman" w:hAnsi="Times New Roman"/>
        </w:rPr>
        <w:t xml:space="preserve"> </w:t>
      </w:r>
    </w:p>
    <w:p w14:paraId="111A0B3E" w14:textId="77777777" w:rsidR="006E3B64" w:rsidRPr="00B07E48" w:rsidRDefault="006E3B64" w:rsidP="006E3B64">
      <w:pPr>
        <w:rPr>
          <w:rFonts w:ascii="Times New Roman" w:hAnsi="Times New Roman"/>
        </w:rPr>
      </w:pPr>
    </w:p>
    <w:p w14:paraId="07B4E77B" w14:textId="7392BB02" w:rsidR="006E3B64" w:rsidRPr="00B07E48" w:rsidRDefault="006E3B64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Ano:</w:t>
      </w:r>
      <w:r w:rsidRPr="00B07E48">
        <w:rPr>
          <w:rFonts w:ascii="Times New Roman" w:hAnsi="Times New Roman"/>
        </w:rPr>
        <w:t xml:space="preserve"> </w:t>
      </w:r>
      <w:r w:rsidRPr="00B07E48">
        <w:rPr>
          <w:rFonts w:ascii="Times New Roman" w:hAnsi="Times New Roman"/>
        </w:rPr>
        <w:tab/>
      </w:r>
      <w:r w:rsidRPr="00B07E48">
        <w:rPr>
          <w:rFonts w:ascii="Times New Roman" w:hAnsi="Times New Roman"/>
        </w:rPr>
        <w:tab/>
        <w:t>202</w:t>
      </w:r>
      <w:r w:rsidR="00B07E48">
        <w:rPr>
          <w:rFonts w:ascii="Times New Roman" w:hAnsi="Times New Roman"/>
        </w:rPr>
        <w:t>1</w:t>
      </w:r>
      <w:r w:rsidRPr="00B07E48">
        <w:rPr>
          <w:rFonts w:ascii="Times New Roman" w:hAnsi="Times New Roman"/>
        </w:rPr>
        <w:t xml:space="preserve"> </w:t>
      </w:r>
    </w:p>
    <w:p w14:paraId="58F6BE71" w14:textId="77777777" w:rsidR="006E3B64" w:rsidRPr="00B07E48" w:rsidRDefault="006E3B64" w:rsidP="006E3B64">
      <w:pPr>
        <w:rPr>
          <w:rFonts w:ascii="Times New Roman" w:hAnsi="Times New Roman"/>
        </w:rPr>
      </w:pPr>
    </w:p>
    <w:p w14:paraId="4220FD0D" w14:textId="22411BA9" w:rsidR="006E3B64" w:rsidRDefault="006E3B64" w:rsidP="006E3B64">
      <w:pPr>
        <w:ind w:left="1410" w:hanging="1410"/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Objetivo:</w:t>
      </w:r>
      <w:r w:rsidRPr="00B07E48">
        <w:rPr>
          <w:rFonts w:ascii="Times New Roman" w:hAnsi="Times New Roman"/>
        </w:rPr>
        <w:t xml:space="preserve"> </w:t>
      </w:r>
      <w:r w:rsidRPr="00B07E48">
        <w:rPr>
          <w:rFonts w:ascii="Times New Roman" w:hAnsi="Times New Roman"/>
        </w:rPr>
        <w:tab/>
      </w:r>
      <w:r w:rsidR="001179F9">
        <w:rPr>
          <w:rFonts w:ascii="Times New Roman" w:hAnsi="Times New Roman"/>
        </w:rPr>
        <w:t>Estipular as especificações técnicas mínimas em referência aos bens que serão adquiridos por meio de Certame Licitatório, na modalidade Pregão Eletrônico</w:t>
      </w:r>
      <w:r w:rsidR="007901C2">
        <w:rPr>
          <w:rFonts w:ascii="Times New Roman" w:hAnsi="Times New Roman"/>
        </w:rPr>
        <w:t>, para</w:t>
      </w:r>
      <w:r w:rsidR="001179F9">
        <w:rPr>
          <w:rFonts w:ascii="Times New Roman" w:hAnsi="Times New Roman"/>
        </w:rPr>
        <w:t xml:space="preserve"> </w:t>
      </w:r>
      <w:r w:rsidR="00DA481B" w:rsidRPr="00DA481B">
        <w:rPr>
          <w:rFonts w:ascii="Times New Roman" w:hAnsi="Times New Roman"/>
        </w:rPr>
        <w:t>fornecimento</w:t>
      </w:r>
      <w:r w:rsidR="007901C2">
        <w:rPr>
          <w:rFonts w:ascii="Times New Roman" w:hAnsi="Times New Roman"/>
        </w:rPr>
        <w:t xml:space="preserve"> e</w:t>
      </w:r>
      <w:r w:rsidR="00DA481B" w:rsidRPr="00DA481B">
        <w:rPr>
          <w:rFonts w:ascii="Times New Roman" w:hAnsi="Times New Roman"/>
        </w:rPr>
        <w:t xml:space="preserve"> transporte</w:t>
      </w:r>
      <w:r w:rsidR="007901C2">
        <w:rPr>
          <w:rFonts w:ascii="Times New Roman" w:hAnsi="Times New Roman"/>
        </w:rPr>
        <w:t xml:space="preserve"> de </w:t>
      </w:r>
      <w:r w:rsidR="007901C2" w:rsidRPr="008E4B8A">
        <w:rPr>
          <w:rFonts w:ascii="Times New Roman" w:hAnsi="Times New Roman"/>
        </w:rPr>
        <w:t xml:space="preserve">Cimento Asfáltico de Petróleo (CAP) 50/70, para utilização na construção de pavimento com aplicação de Concreto Betuminoso Usinado a Quente (CBUQ), item 6.4 da planilha orçamentária do Contrato nº 5.193.00/2019, celebrado com a empresa CS Serviços e Locação de Equipamentos </w:t>
      </w:r>
      <w:r w:rsidR="005C0B1F">
        <w:rPr>
          <w:rFonts w:ascii="Times New Roman" w:hAnsi="Times New Roman"/>
        </w:rPr>
        <w:t>EIRELI</w:t>
      </w:r>
      <w:r w:rsidR="007901C2" w:rsidRPr="008E4B8A">
        <w:rPr>
          <w:rFonts w:ascii="Times New Roman" w:hAnsi="Times New Roman"/>
        </w:rPr>
        <w:t>, que tem por objeto a execução dos serviços de pavimentação, em paralelepípedo e asfalto, em cinco ruas projetadas, no Município de Colônia Leopoldina/AL</w:t>
      </w:r>
      <w:r w:rsidR="00EC078A">
        <w:rPr>
          <w:rFonts w:ascii="Times New Roman" w:hAnsi="Times New Roman"/>
        </w:rPr>
        <w:t>.</w:t>
      </w:r>
    </w:p>
    <w:p w14:paraId="3FBFADA4" w14:textId="377542E5" w:rsidR="006678D0" w:rsidRDefault="006678D0" w:rsidP="006E3B64">
      <w:pPr>
        <w:ind w:left="1410" w:hanging="1410"/>
        <w:rPr>
          <w:rFonts w:ascii="Times New Roman" w:hAnsi="Times New Roman"/>
        </w:rPr>
      </w:pPr>
    </w:p>
    <w:p w14:paraId="28942E9F" w14:textId="3ABDED64" w:rsidR="006678D0" w:rsidRDefault="006678D0" w:rsidP="006678D0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Quantitativos totais:</w:t>
      </w:r>
      <w:r>
        <w:rPr>
          <w:rFonts w:ascii="Times New Roman" w:hAnsi="Times New Roman"/>
        </w:rPr>
        <w:t xml:space="preserve"> 93,61 toneladas</w:t>
      </w:r>
    </w:p>
    <w:p w14:paraId="395B2538" w14:textId="77777777" w:rsidR="006678D0" w:rsidRDefault="006678D0" w:rsidP="006678D0">
      <w:pPr>
        <w:ind w:left="1410"/>
        <w:rPr>
          <w:rFonts w:ascii="Times New Roman" w:hAnsi="Times New Roman"/>
          <w:b/>
          <w:bCs/>
        </w:rPr>
      </w:pPr>
    </w:p>
    <w:p w14:paraId="78AFB493" w14:textId="77777777" w:rsidR="006678D0" w:rsidRDefault="006678D0" w:rsidP="006678D0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377922</w:t>
      </w:r>
    </w:p>
    <w:p w14:paraId="27E939CD" w14:textId="77777777" w:rsidR="006678D0" w:rsidRPr="00B07E48" w:rsidRDefault="006678D0" w:rsidP="006678D0">
      <w:pPr>
        <w:ind w:left="1410"/>
        <w:rPr>
          <w:rFonts w:ascii="Times New Roman" w:hAnsi="Times New Roman"/>
        </w:rPr>
      </w:pPr>
    </w:p>
    <w:p w14:paraId="5EBA4641" w14:textId="2B261FE7" w:rsidR="001179F9" w:rsidRDefault="001179F9" w:rsidP="00293F69">
      <w:pPr>
        <w:ind w:left="1410" w:hanging="1410"/>
        <w:rPr>
          <w:rFonts w:ascii="Times New Roman" w:hAnsi="Times New Roman"/>
        </w:rPr>
      </w:pPr>
    </w:p>
    <w:p w14:paraId="20CF46FD" w14:textId="4167E6A5" w:rsidR="006678D0" w:rsidRDefault="006678D0" w:rsidP="006678D0">
      <w:pPr>
        <w:ind w:left="1410"/>
        <w:rPr>
          <w:rFonts w:ascii="Times New Roman" w:hAnsi="Times New Roman"/>
          <w:b/>
          <w:bCs/>
        </w:rPr>
      </w:pPr>
      <w:r w:rsidRPr="001179F9">
        <w:rPr>
          <w:rFonts w:ascii="Times New Roman" w:hAnsi="Times New Roman"/>
          <w:b/>
          <w:bCs/>
        </w:rPr>
        <w:t>Ite</w:t>
      </w:r>
      <w:r>
        <w:rPr>
          <w:rFonts w:ascii="Times New Roman" w:hAnsi="Times New Roman"/>
          <w:b/>
          <w:bCs/>
        </w:rPr>
        <w:t>m</w:t>
      </w:r>
      <w:r w:rsidRPr="001179F9">
        <w:rPr>
          <w:rFonts w:ascii="Times New Roman" w:hAnsi="Times New Roman"/>
          <w:b/>
          <w:bCs/>
        </w:rPr>
        <w:t xml:space="preserve"> 0</w:t>
      </w:r>
      <w:r w:rsidR="00F60F9D"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 xml:space="preserve">: </w:t>
      </w:r>
      <w:r w:rsidRPr="007901C2">
        <w:rPr>
          <w:rFonts w:ascii="Times New Roman" w:hAnsi="Times New Roman"/>
          <w:b/>
          <w:bCs/>
        </w:rPr>
        <w:t>Cimento Asfáltico de Petróleo (CAP) 50/70</w:t>
      </w:r>
      <w:r>
        <w:rPr>
          <w:rFonts w:ascii="Times New Roman" w:hAnsi="Times New Roman"/>
          <w:b/>
          <w:bCs/>
        </w:rPr>
        <w:t>;</w:t>
      </w:r>
    </w:p>
    <w:p w14:paraId="03EDBE7E" w14:textId="77777777" w:rsidR="006678D0" w:rsidRPr="008E4B8A" w:rsidRDefault="006678D0" w:rsidP="006678D0">
      <w:pPr>
        <w:pStyle w:val="Normal2"/>
        <w:ind w:firstLine="708"/>
        <w:rPr>
          <w:szCs w:val="24"/>
        </w:rPr>
      </w:pPr>
      <w:r w:rsidRPr="008E4B8A">
        <w:rPr>
          <w:szCs w:val="24"/>
        </w:rPr>
        <w:t>Produto do processo de destilação do petróleo, de propriedades aglutinantes e impermeabilizantes. Aplicado como ligante dos agregados minerais em misturas a quente para pavimentação asfáltica (CBUQ). Flexível, durável e resistente à maioria dos ácidos, sais e álcalis. A sigla CAP seguida de uma numeração indica a classificação do material. Preços médios mensais são coletados no sítio eletrônico da Agência Nacional de Petróleo - ANP, e são acrescidos do ICMS pela CAIXA, exceto PIS/PASEP e COFINS e sem inclusão de frete entre origem e destino do produto.</w:t>
      </w:r>
    </w:p>
    <w:p w14:paraId="52B1A3B7" w14:textId="203FAC09" w:rsidR="006678D0" w:rsidRDefault="006678D0" w:rsidP="006678D0">
      <w:pPr>
        <w:pStyle w:val="Normal2"/>
        <w:ind w:firstLine="708"/>
        <w:rPr>
          <w:szCs w:val="24"/>
        </w:rPr>
      </w:pPr>
      <w:r w:rsidRPr="008E4B8A">
        <w:rPr>
          <w:szCs w:val="24"/>
        </w:rPr>
        <w:t>O Cimento Asfáltico de Petróleo (CAP) deve ser fornecido em total conformidade com as especificações da Agência Nacional do Petróleo, Gás Natural e Biocombustíveis (ANP), do Instituto Brasileiro de Petróleo (IBP), Associação Brasileira de Normas Técnicas (ABNT) vigentes no momento da entrega e do Departamento Nacional de Infraestrutura de Transportes (DNIT). No caso de inexistência das especificações citadas, as especificações do produto devem ser previamente aprovadas pela CODEVASF. A unidade de medida do cimento asfáltico de petróleo será a t (tonelada).</w:t>
      </w:r>
    </w:p>
    <w:p w14:paraId="30F10BED" w14:textId="77777777" w:rsidR="00EB1682" w:rsidRPr="008E4B8A" w:rsidRDefault="00EB1682" w:rsidP="00EB1682">
      <w:pPr>
        <w:pStyle w:val="Normal2"/>
        <w:ind w:firstLine="708"/>
        <w:rPr>
          <w:szCs w:val="24"/>
        </w:rPr>
      </w:pPr>
      <w:r>
        <w:rPr>
          <w:szCs w:val="24"/>
        </w:rPr>
        <w:t>Em caso de d</w:t>
      </w:r>
      <w:r w:rsidRPr="00EB1682">
        <w:rPr>
          <w:szCs w:val="24"/>
        </w:rPr>
        <w:t>ano, roubo ou extravio durante a carga, descarga ou transporte dos materiais, equipamentos ou máquinas, ou ainda entrega em desacordo com as especificações técnicas aqui presentes, a contratada deverá promover imediata correção, adequação ou substituição do fornecimento em compatibilidade com a especificação mínima do Edital.</w:t>
      </w:r>
    </w:p>
    <w:p w14:paraId="03E28950" w14:textId="77777777" w:rsidR="006678D0" w:rsidRPr="001926C9" w:rsidRDefault="006678D0" w:rsidP="006678D0">
      <w:pPr>
        <w:pStyle w:val="Normal2"/>
        <w:rPr>
          <w:i/>
          <w:iCs/>
          <w:sz w:val="22"/>
          <w:szCs w:val="22"/>
          <w:u w:val="single"/>
        </w:rPr>
      </w:pPr>
      <w:r w:rsidRPr="001926C9">
        <w:rPr>
          <w:i/>
          <w:iCs/>
          <w:sz w:val="22"/>
          <w:szCs w:val="22"/>
          <w:u w:val="single"/>
        </w:rPr>
        <w:t>Critério de Medição e Pagamento:</w:t>
      </w:r>
    </w:p>
    <w:p w14:paraId="24BA6FC5" w14:textId="77777777" w:rsidR="006678D0" w:rsidRPr="008E4B8A" w:rsidRDefault="006678D0" w:rsidP="006678D0">
      <w:pPr>
        <w:pStyle w:val="Normal2"/>
        <w:ind w:firstLine="708"/>
        <w:rPr>
          <w:szCs w:val="24"/>
        </w:rPr>
      </w:pPr>
      <w:r w:rsidRPr="008E4B8A">
        <w:rPr>
          <w:szCs w:val="24"/>
        </w:rPr>
        <w:t>O item será medido em toneladas (t) de CAP 50/70 efetivamente fornecido, nos limites definidos nestas especificações ou pela fiscalização, de acordo com a planilha orçamentária.</w:t>
      </w:r>
    </w:p>
    <w:p w14:paraId="1F5EAAC4" w14:textId="77777777" w:rsidR="006678D0" w:rsidRPr="008E4B8A" w:rsidRDefault="006678D0" w:rsidP="006678D0">
      <w:pPr>
        <w:pStyle w:val="Normal2"/>
        <w:ind w:firstLine="708"/>
        <w:rPr>
          <w:szCs w:val="24"/>
        </w:rPr>
      </w:pPr>
      <w:r w:rsidRPr="008E4B8A">
        <w:rPr>
          <w:szCs w:val="24"/>
        </w:rPr>
        <w:t xml:space="preserve">Todos os fornecimentos apenas serão recebidos mediante apresentação de comprovantes de pagamento dos tributos devidos, na forma de carimbo/adesivo do fisco estadual nas notas </w:t>
      </w:r>
      <w:r w:rsidRPr="008E4B8A">
        <w:rPr>
          <w:szCs w:val="24"/>
        </w:rPr>
        <w:lastRenderedPageBreak/>
        <w:t>fiscais de venda dos mesmos, que deverão ser apresentadas no ato da entrega dos bens ao fiscal da CODEVASF, quando for o caso.</w:t>
      </w:r>
    </w:p>
    <w:p w14:paraId="0DC9DEA6" w14:textId="77777777" w:rsidR="006678D0" w:rsidRPr="008E4B8A" w:rsidRDefault="006678D0" w:rsidP="006678D0">
      <w:pPr>
        <w:pStyle w:val="Normal2"/>
        <w:ind w:firstLine="708"/>
        <w:rPr>
          <w:szCs w:val="24"/>
        </w:rPr>
      </w:pPr>
      <w:r w:rsidRPr="008E4B8A">
        <w:rPr>
          <w:szCs w:val="24"/>
        </w:rPr>
        <w:t>Junto à Nota Fiscal deve ser anexada, em todas as entregas, uma Ficha de informações de segurança de produtos químicos, com informações pertinentes às ações a serem tomadas em caso de emergência. Tal documento deve considerar as premissas da ABNT NBR 14.725/2005.</w:t>
      </w:r>
    </w:p>
    <w:p w14:paraId="09B802F4" w14:textId="77777777" w:rsidR="006678D0" w:rsidRDefault="006678D0" w:rsidP="006678D0">
      <w:pPr>
        <w:pStyle w:val="Normal2"/>
        <w:ind w:firstLine="708"/>
        <w:rPr>
          <w:sz w:val="22"/>
          <w:szCs w:val="22"/>
        </w:rPr>
      </w:pPr>
      <w:r w:rsidRPr="008E4B8A">
        <w:rPr>
          <w:szCs w:val="24"/>
        </w:rPr>
        <w:t xml:space="preserve">O pagamento será efetuado pelo preço unitário do item, conforme previsto na Planilha Orçamentária da Empreiteira. Este preço deverá incluir </w:t>
      </w:r>
      <w:r>
        <w:t>todos os custos, seguro, transporte, carga e descarga do material ou equipamento, testes de fábrica e de campo, mão-de-obra, leis sociais, encargos sociais, trabalhistas, previdenciárias, securitárias, tributos (ICMS, PIS, COFINS, IRRF, CSLL e IPI), e quaisquer encargos/taxas que incidam ou venham a incidir, direta ou indiretamente, nos fornecimentos.</w:t>
      </w:r>
    </w:p>
    <w:p w14:paraId="5D9976CC" w14:textId="636F5C4E" w:rsidR="001179F9" w:rsidRDefault="001179F9" w:rsidP="001179F9">
      <w:pPr>
        <w:ind w:left="1410"/>
        <w:rPr>
          <w:rFonts w:ascii="Times New Roman" w:hAnsi="Times New Roman"/>
        </w:rPr>
      </w:pPr>
    </w:p>
    <w:p w14:paraId="0C35DF77" w14:textId="09CA9FDE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086B8FC0" w14:textId="77777777" w:rsidR="00BE7B3E" w:rsidRDefault="006E3B64" w:rsidP="007372EB">
      <w:pPr>
        <w:rPr>
          <w:rFonts w:ascii="Times New Roman" w:hAnsi="Times New Roman"/>
          <w:b/>
          <w:bCs/>
        </w:rPr>
      </w:pPr>
      <w:r w:rsidRPr="00B07E48">
        <w:rPr>
          <w:rFonts w:ascii="Times New Roman" w:hAnsi="Times New Roman"/>
          <w:b/>
          <w:bCs/>
        </w:rPr>
        <w:t>Responsáve</w:t>
      </w:r>
      <w:r w:rsidR="00716DFC">
        <w:rPr>
          <w:rFonts w:ascii="Times New Roman" w:hAnsi="Times New Roman"/>
          <w:b/>
          <w:bCs/>
        </w:rPr>
        <w:t>is</w:t>
      </w:r>
      <w:r w:rsidRPr="00B07E48">
        <w:rPr>
          <w:rFonts w:ascii="Times New Roman" w:hAnsi="Times New Roman"/>
          <w:b/>
          <w:bCs/>
        </w:rPr>
        <w:t xml:space="preserve"> pelas informações:</w:t>
      </w:r>
    </w:p>
    <w:p w14:paraId="584511AE" w14:textId="77777777" w:rsidR="00BE7B3E" w:rsidRDefault="00BE7B3E" w:rsidP="007372EB">
      <w:pPr>
        <w:rPr>
          <w:rFonts w:ascii="Times New Roman" w:hAnsi="Times New Roman"/>
          <w:b/>
          <w:bCs/>
        </w:rPr>
      </w:pPr>
    </w:p>
    <w:p w14:paraId="3AF44D37" w14:textId="27B35728" w:rsidR="00BE7B3E" w:rsidRDefault="00BE7B3E" w:rsidP="007372EB">
      <w:pPr>
        <w:rPr>
          <w:rFonts w:ascii="Times New Roman" w:hAnsi="Times New Roman"/>
          <w:b/>
          <w:bCs/>
        </w:rPr>
      </w:pPr>
      <w:r w:rsidRPr="000A3D42">
        <w:rPr>
          <w:rFonts w:ascii="CommercialScript BT" w:hAnsi="CommercialScript BT"/>
          <w:noProof/>
          <w:highlight w:val="yellow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6E3217" wp14:editId="72BB0DF5">
                <wp:simplePos x="0" y="0"/>
                <wp:positionH relativeFrom="column">
                  <wp:posOffset>1710690</wp:posOffset>
                </wp:positionH>
                <wp:positionV relativeFrom="paragraph">
                  <wp:posOffset>62865</wp:posOffset>
                </wp:positionV>
                <wp:extent cx="2476500" cy="704850"/>
                <wp:effectExtent l="0" t="0" r="0" b="0"/>
                <wp:wrapSquare wrapText="bothSides"/>
                <wp:docPr id="1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4324C" w14:textId="77777777" w:rsidR="00BE7B3E" w:rsidRDefault="00BE7B3E" w:rsidP="00BE7B3E">
                            <w:pPr>
                              <w:pStyle w:val="Corpodetexto"/>
                              <w:rPr>
                                <w:rFonts w:ascii="CommercialScript BT" w:hAnsi="CommercialScript BT"/>
                              </w:rPr>
                            </w:pPr>
                            <w:r w:rsidRPr="0053049A">
                              <w:rPr>
                                <w:color w:val="FF0000"/>
                                <w:sz w:val="16"/>
                                <w:szCs w:val="16"/>
                                <w:lang w:eastAsia="x-none"/>
                              </w:rPr>
                              <w:t>DOCUMENTO ASSINADO ELETRONICAMENTE</w:t>
                            </w:r>
                          </w:p>
                          <w:p w14:paraId="228A4848" w14:textId="77777777" w:rsidR="00BE7B3E" w:rsidRPr="000A3D42" w:rsidRDefault="00BE7B3E" w:rsidP="00BE7B3E">
                            <w:pPr>
                              <w:pStyle w:val="Carimbo-nome"/>
                              <w:rPr>
                                <w:rFonts w:ascii="CommercialScript BT" w:hAnsi="CommercialScript BT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CommercialScript BT" w:hAnsi="CommercialScript BT"/>
                                <w:sz w:val="24"/>
                                <w:szCs w:val="24"/>
                              </w:rPr>
                              <w:t>Tássio</w:t>
                            </w:r>
                            <w:proofErr w:type="spellEnd"/>
                            <w:r>
                              <w:rPr>
                                <w:rFonts w:ascii="CommercialScript BT" w:hAnsi="CommercialScript BT"/>
                                <w:sz w:val="24"/>
                                <w:szCs w:val="24"/>
                              </w:rPr>
                              <w:t xml:space="preserve"> Jorge Figueiredo de Araújo</w:t>
                            </w:r>
                          </w:p>
                          <w:p w14:paraId="2E03AE40" w14:textId="77777777" w:rsidR="00BE7B3E" w:rsidRPr="000A3D42" w:rsidRDefault="00BE7B3E" w:rsidP="00BE7B3E">
                            <w:pPr>
                              <w:pStyle w:val="Carimbo-funo"/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</w:pPr>
                            <w:r w:rsidRPr="000A3D4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Analista em Desenvolvimento Regional</w:t>
                            </w:r>
                          </w:p>
                          <w:p w14:paraId="5E409AA6" w14:textId="77777777" w:rsidR="00BE7B3E" w:rsidRDefault="00BE7B3E" w:rsidP="00BE7B3E">
                            <w:pPr>
                              <w:pStyle w:val="Carimbo-funo"/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</w:pPr>
                            <w:r w:rsidRPr="000A3D4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5ª/GRD/U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E</w:t>
                            </w:r>
                            <w:r w:rsidRPr="000A3D4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P - CODEVASF - 5ª/SR</w:t>
                            </w:r>
                          </w:p>
                          <w:p w14:paraId="6F79C47E" w14:textId="77777777" w:rsidR="00BE7B3E" w:rsidRDefault="00BE7B3E" w:rsidP="00BE7B3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6E3217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134.7pt;margin-top:4.95pt;width:195pt;height:5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" filled="f" stroked="f">
                <v:textbox>
                  <w:txbxContent>
                    <w:p w14:paraId="1884324C" w14:textId="77777777" w:rsidR="00BE7B3E" w:rsidRDefault="00BE7B3E" w:rsidP="00BE7B3E">
                      <w:pPr>
                        <w:pStyle w:val="Corpodetexto"/>
                        <w:rPr>
                          <w:rFonts w:ascii="CommercialScript BT" w:hAnsi="CommercialScript BT"/>
                        </w:rPr>
                      </w:pPr>
                      <w:r w:rsidRPr="0053049A">
                        <w:rPr>
                          <w:color w:val="FF0000"/>
                          <w:sz w:val="16"/>
                          <w:szCs w:val="16"/>
                          <w:lang w:eastAsia="x-none"/>
                        </w:rPr>
                        <w:t>DOCUMENTO ASSINADO ELETRONICAMENTE</w:t>
                      </w:r>
                    </w:p>
                    <w:p w14:paraId="228A4848" w14:textId="77777777" w:rsidR="00BE7B3E" w:rsidRPr="000A3D42" w:rsidRDefault="00BE7B3E" w:rsidP="00BE7B3E">
                      <w:pPr>
                        <w:pStyle w:val="Carimbo-nome"/>
                        <w:rPr>
                          <w:rFonts w:ascii="CommercialScript BT" w:hAnsi="CommercialScript BT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CommercialScript BT" w:hAnsi="CommercialScript BT"/>
                          <w:sz w:val="24"/>
                          <w:szCs w:val="24"/>
                        </w:rPr>
                        <w:t>Tássio</w:t>
                      </w:r>
                      <w:proofErr w:type="spellEnd"/>
                      <w:r>
                        <w:rPr>
                          <w:rFonts w:ascii="CommercialScript BT" w:hAnsi="CommercialScript BT"/>
                          <w:sz w:val="24"/>
                          <w:szCs w:val="24"/>
                        </w:rPr>
                        <w:t xml:space="preserve"> Jorge Figueiredo de Araújo</w:t>
                      </w:r>
                    </w:p>
                    <w:p w14:paraId="2E03AE40" w14:textId="77777777" w:rsidR="00BE7B3E" w:rsidRPr="000A3D42" w:rsidRDefault="00BE7B3E" w:rsidP="00BE7B3E">
                      <w:pPr>
                        <w:pStyle w:val="Carimbo-funo"/>
                        <w:rPr>
                          <w:rFonts w:ascii="Times New Roman" w:hAnsi="Times New Roman"/>
                          <w:sz w:val="14"/>
                          <w:szCs w:val="14"/>
                        </w:rPr>
                      </w:pPr>
                      <w:r w:rsidRPr="000A3D42">
                        <w:rPr>
                          <w:rFonts w:ascii="Times New Roman" w:hAnsi="Times New Roman"/>
                          <w:sz w:val="14"/>
                          <w:szCs w:val="14"/>
                        </w:rPr>
                        <w:t>Analista em Desenvolvimento Regional</w:t>
                      </w:r>
                    </w:p>
                    <w:p w14:paraId="5E409AA6" w14:textId="77777777" w:rsidR="00BE7B3E" w:rsidRDefault="00BE7B3E" w:rsidP="00BE7B3E">
                      <w:pPr>
                        <w:pStyle w:val="Carimbo-funo"/>
                        <w:rPr>
                          <w:rFonts w:ascii="Times New Roman" w:hAnsi="Times New Roman"/>
                          <w:sz w:val="14"/>
                          <w:szCs w:val="14"/>
                        </w:rPr>
                      </w:pPr>
                      <w:r w:rsidRPr="000A3D42">
                        <w:rPr>
                          <w:rFonts w:ascii="Times New Roman" w:hAnsi="Times New Roman"/>
                          <w:sz w:val="14"/>
                          <w:szCs w:val="14"/>
                        </w:rPr>
                        <w:t>5ª/GRD/U</w:t>
                      </w:r>
                      <w:r>
                        <w:rPr>
                          <w:rFonts w:ascii="Times New Roman" w:hAnsi="Times New Roman"/>
                          <w:sz w:val="14"/>
                          <w:szCs w:val="14"/>
                        </w:rPr>
                        <w:t>E</w:t>
                      </w:r>
                      <w:r w:rsidRPr="000A3D42">
                        <w:rPr>
                          <w:rFonts w:ascii="Times New Roman" w:hAnsi="Times New Roman"/>
                          <w:sz w:val="14"/>
                          <w:szCs w:val="14"/>
                        </w:rPr>
                        <w:t>P - CODEVASF - 5ª/SR</w:t>
                      </w:r>
                    </w:p>
                    <w:p w14:paraId="6F79C47E" w14:textId="77777777" w:rsidR="00BE7B3E" w:rsidRDefault="00BE7B3E" w:rsidP="00BE7B3E"/>
                  </w:txbxContent>
                </v:textbox>
                <w10:wrap type="square"/>
              </v:shape>
            </w:pict>
          </mc:Fallback>
        </mc:AlternateContent>
      </w:r>
    </w:p>
    <w:p w14:paraId="2940041F" w14:textId="6B2C9093" w:rsidR="00BE7B3E" w:rsidRDefault="00BE7B3E" w:rsidP="007372EB">
      <w:pPr>
        <w:rPr>
          <w:rFonts w:ascii="Times New Roman" w:hAnsi="Times New Roman"/>
          <w:b/>
          <w:bCs/>
        </w:rPr>
      </w:pPr>
    </w:p>
    <w:p w14:paraId="2B887D9A" w14:textId="77777777" w:rsidR="00BE7B3E" w:rsidRDefault="00BE7B3E" w:rsidP="007372EB">
      <w:pPr>
        <w:rPr>
          <w:rFonts w:ascii="Times New Roman" w:hAnsi="Times New Roman"/>
          <w:b/>
          <w:bCs/>
        </w:rPr>
      </w:pPr>
    </w:p>
    <w:p w14:paraId="4F699B45" w14:textId="17EAF367" w:rsidR="006E3B64" w:rsidRPr="00B07E48" w:rsidRDefault="00082E60" w:rsidP="007372EB">
      <w:pPr>
        <w:rPr>
          <w:rFonts w:ascii="Times New Roman" w:hAnsi="Times New Roman"/>
        </w:rPr>
      </w:pPr>
      <w:r w:rsidRPr="00B07E48">
        <w:rPr>
          <w:rFonts w:ascii="Times New Roman" w:hAnsi="Times New Roman"/>
        </w:rPr>
        <w:t xml:space="preserve">     </w:t>
      </w:r>
    </w:p>
    <w:p w14:paraId="54F7D172" w14:textId="77777777" w:rsidR="007372EB" w:rsidRPr="00B07E48" w:rsidRDefault="007372EB" w:rsidP="007372EB">
      <w:pPr>
        <w:rPr>
          <w:rFonts w:ascii="Times New Roman" w:hAnsi="Times New Roman"/>
        </w:rPr>
      </w:pPr>
    </w:p>
    <w:p w14:paraId="0C157625" w14:textId="77777777" w:rsidR="00124FF3" w:rsidRPr="00B07E48" w:rsidRDefault="00124FF3" w:rsidP="006E3B64">
      <w:pPr>
        <w:rPr>
          <w:rFonts w:ascii="Times New Roman" w:hAnsi="Times New Roman"/>
        </w:rPr>
      </w:pPr>
    </w:p>
    <w:p w14:paraId="74F0FE8E" w14:textId="573BB4EE" w:rsidR="006E3B64" w:rsidRPr="00B07E48" w:rsidRDefault="006E3B64" w:rsidP="0080725F">
      <w:pPr>
        <w:jc w:val="center"/>
        <w:rPr>
          <w:rFonts w:ascii="Times New Roman" w:hAnsi="Times New Roman"/>
          <w:b/>
          <w:bCs/>
        </w:rPr>
      </w:pPr>
    </w:p>
    <w:p w14:paraId="385D4BE4" w14:textId="6E354636" w:rsidR="00124FF3" w:rsidRPr="00B07E48" w:rsidRDefault="00124FF3" w:rsidP="006E3B64">
      <w:pPr>
        <w:rPr>
          <w:rFonts w:ascii="Times New Roman" w:hAnsi="Times New Roman"/>
        </w:rPr>
      </w:pPr>
    </w:p>
    <w:p w14:paraId="168EBA34" w14:textId="77777777" w:rsidR="0078561F" w:rsidRPr="00B07E48" w:rsidRDefault="0078561F" w:rsidP="006E3B64">
      <w:pPr>
        <w:rPr>
          <w:rFonts w:ascii="Times New Roman" w:hAnsi="Times New Roman"/>
        </w:rPr>
      </w:pPr>
    </w:p>
    <w:sectPr w:rsidR="0078561F" w:rsidRPr="00B07E48">
      <w:headerReference w:type="default" r:id="rId8"/>
      <w:footerReference w:type="default" r:id="rId9"/>
      <w:pgSz w:w="11906" w:h="16838"/>
      <w:pgMar w:top="2268" w:right="1134" w:bottom="1134" w:left="1701" w:header="1134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A5429" w14:textId="77777777" w:rsidR="00D82FDD" w:rsidRDefault="00D82FDD">
      <w:r>
        <w:separator/>
      </w:r>
    </w:p>
  </w:endnote>
  <w:endnote w:type="continuationSeparator" w:id="0">
    <w:p w14:paraId="10DDFF03" w14:textId="77777777" w:rsidR="00D82FDD" w:rsidRDefault="00D82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ommercialScript BT">
    <w:panose1 w:val="03030803040807090C04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0C47" w14:textId="77777777" w:rsidR="0078561F" w:rsidRDefault="006C7F36">
    <w:pPr>
      <w:pStyle w:val="Rodap"/>
      <w:pBdr>
        <w:top w:val="single" w:sz="4" w:space="1" w:color="000000"/>
      </w:pBdr>
      <w:ind w:right="360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9" behindDoc="1" locked="0" layoutInCell="1" allowOverlap="1" wp14:anchorId="27D2D027" wp14:editId="5D8827A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6360" cy="174625"/>
              <wp:effectExtent l="0" t="0" r="0" b="0"/>
              <wp:wrapSquare wrapText="largest"/>
              <wp:docPr id="3" name="Quadr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6545EC" w14:textId="1C9D4128" w:rsidR="0078561F" w:rsidRDefault="006C7F36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>PAGE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2F630E">
                            <w:rPr>
                              <w:rStyle w:val="Nmerodepgina"/>
                              <w:noProof/>
                            </w:rPr>
                            <w:t>2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7D2D027" id="Quadro1" o:spid="_x0000_s1027" style="position:absolute;left:0;text-align:left;margin-left:-44.4pt;margin-top:.05pt;width:6.8pt;height:13.75pt;z-index:-50331647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" filled="f" stroked="f">
              <v:textbox style="mso-fit-shape-to-text:t" inset="0,0,0,0">
                <w:txbxContent>
                  <w:p w14:paraId="4B6545EC" w14:textId="1C9D4128" w:rsidR="0078561F" w:rsidRDefault="006C7F36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>PAGE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2F630E">
                      <w:rPr>
                        <w:rStyle w:val="Nmerodepgina"/>
                        <w:noProof/>
                      </w:rPr>
                      <w:t>2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8E397" w14:textId="77777777" w:rsidR="00D82FDD" w:rsidRDefault="00D82FDD">
      <w:r>
        <w:separator/>
      </w:r>
    </w:p>
  </w:footnote>
  <w:footnote w:type="continuationSeparator" w:id="0">
    <w:p w14:paraId="69B0CA3A" w14:textId="77777777" w:rsidR="00D82FDD" w:rsidRDefault="00D82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9" w:type="dxa"/>
      <w:jc w:val="center"/>
      <w:tblLook w:val="01E0" w:firstRow="1" w:lastRow="1" w:firstColumn="1" w:lastColumn="1" w:noHBand="0" w:noVBand="0"/>
    </w:tblPr>
    <w:tblGrid>
      <w:gridCol w:w="2186"/>
      <w:gridCol w:w="7283"/>
    </w:tblGrid>
    <w:tr w:rsidR="0078561F" w14:paraId="5D78495F" w14:textId="77777777">
      <w:trPr>
        <w:jc w:val="center"/>
      </w:trPr>
      <w:tc>
        <w:tcPr>
          <w:tcW w:w="2177" w:type="dxa"/>
          <w:shd w:val="clear" w:color="auto" w:fill="auto"/>
          <w:vAlign w:val="center"/>
        </w:tcPr>
        <w:p w14:paraId="64FB8DDB" w14:textId="77777777" w:rsidR="0078561F" w:rsidRDefault="006C7F36">
          <w:pPr>
            <w:pStyle w:val="Cabealho"/>
            <w:jc w:val="center"/>
          </w:pPr>
          <w:r>
            <w:rPr>
              <w:noProof/>
            </w:rPr>
            <w:drawing>
              <wp:inline distT="0" distB="0" distL="0" distR="0" wp14:anchorId="68CD6492" wp14:editId="2A9817B9">
                <wp:extent cx="1250950" cy="304800"/>
                <wp:effectExtent l="0" t="0" r="0" b="0"/>
                <wp:docPr id="2" name="Imagem 4" descr="Nova 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4" descr="Nova 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91" w:type="dxa"/>
          <w:shd w:val="clear" w:color="auto" w:fill="auto"/>
          <w:vAlign w:val="center"/>
        </w:tcPr>
        <w:p w14:paraId="217DE73F" w14:textId="77777777" w:rsidR="0078561F" w:rsidRDefault="006C7F36">
          <w:pPr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Ministério do Desenvolvimento Regional</w:t>
          </w:r>
        </w:p>
        <w:p w14:paraId="761D29CF" w14:textId="77777777" w:rsidR="0078561F" w:rsidRDefault="006C7F36">
          <w:pPr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Companhia de Desenvolvimento dos Vales do São Francisco e do Parnaíba</w:t>
          </w:r>
        </w:p>
        <w:p w14:paraId="57D9E6CE" w14:textId="4CEB1647" w:rsidR="00B07E48" w:rsidRPr="00B07E48" w:rsidRDefault="00B07E48">
          <w:pPr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5ª Superintendência Regional</w:t>
          </w:r>
        </w:p>
      </w:tc>
    </w:tr>
  </w:tbl>
  <w:p w14:paraId="6AA3A7DD" w14:textId="77777777" w:rsidR="0078561F" w:rsidRDefault="0078561F">
    <w:pPr>
      <w:pStyle w:val="Cabealho"/>
      <w:pBdr>
        <w:bottom w:val="single" w:sz="2" w:space="1" w:color="000000"/>
      </w:pBdr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A69D5"/>
    <w:multiLevelType w:val="multilevel"/>
    <w:tmpl w:val="65C6DE1C"/>
    <w:lvl w:ilvl="0">
      <w:start w:val="1"/>
      <w:numFmt w:val="decimal"/>
      <w:pStyle w:val="Ttulo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851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."/>
      <w:lvlJc w:val="left"/>
      <w:pPr>
        <w:ind w:left="1134" w:hanging="567"/>
      </w:pPr>
      <w:rPr>
        <w:rFonts w:hint="default"/>
        <w:color w:val="auto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61F"/>
    <w:rsid w:val="0004098C"/>
    <w:rsid w:val="00082E60"/>
    <w:rsid w:val="000B1379"/>
    <w:rsid w:val="001179F9"/>
    <w:rsid w:val="00124FF3"/>
    <w:rsid w:val="0016260C"/>
    <w:rsid w:val="00171EC5"/>
    <w:rsid w:val="00273D6A"/>
    <w:rsid w:val="00293F69"/>
    <w:rsid w:val="002F33F4"/>
    <w:rsid w:val="002F630E"/>
    <w:rsid w:val="00327097"/>
    <w:rsid w:val="00334F0F"/>
    <w:rsid w:val="0033695E"/>
    <w:rsid w:val="003421B8"/>
    <w:rsid w:val="003B1425"/>
    <w:rsid w:val="003D1B0F"/>
    <w:rsid w:val="00442380"/>
    <w:rsid w:val="00467045"/>
    <w:rsid w:val="004E5EB7"/>
    <w:rsid w:val="00511363"/>
    <w:rsid w:val="005501FE"/>
    <w:rsid w:val="005C0B1F"/>
    <w:rsid w:val="005D6058"/>
    <w:rsid w:val="005F0010"/>
    <w:rsid w:val="00617CDD"/>
    <w:rsid w:val="00627656"/>
    <w:rsid w:val="00654055"/>
    <w:rsid w:val="006678D0"/>
    <w:rsid w:val="006A3234"/>
    <w:rsid w:val="006C7F36"/>
    <w:rsid w:val="006E3B64"/>
    <w:rsid w:val="006E58C6"/>
    <w:rsid w:val="00716DFC"/>
    <w:rsid w:val="007372EB"/>
    <w:rsid w:val="00751A34"/>
    <w:rsid w:val="0078561F"/>
    <w:rsid w:val="007901C2"/>
    <w:rsid w:val="0080725F"/>
    <w:rsid w:val="00807430"/>
    <w:rsid w:val="008D0341"/>
    <w:rsid w:val="008E4B8A"/>
    <w:rsid w:val="008F3429"/>
    <w:rsid w:val="00953747"/>
    <w:rsid w:val="009809F5"/>
    <w:rsid w:val="009A02D5"/>
    <w:rsid w:val="00AD293C"/>
    <w:rsid w:val="00B07E48"/>
    <w:rsid w:val="00BE7B3E"/>
    <w:rsid w:val="00C247A9"/>
    <w:rsid w:val="00C34F81"/>
    <w:rsid w:val="00D36D25"/>
    <w:rsid w:val="00D82FDD"/>
    <w:rsid w:val="00DA481B"/>
    <w:rsid w:val="00DD5FAC"/>
    <w:rsid w:val="00DE6259"/>
    <w:rsid w:val="00DF3F5F"/>
    <w:rsid w:val="00E23F3A"/>
    <w:rsid w:val="00E6424B"/>
    <w:rsid w:val="00EB1682"/>
    <w:rsid w:val="00EC078A"/>
    <w:rsid w:val="00EF5184"/>
    <w:rsid w:val="00F60F9D"/>
    <w:rsid w:val="00FA3263"/>
    <w:rsid w:val="00FB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A8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1B"/>
    <w:pPr>
      <w:jc w:val="both"/>
    </w:pPr>
    <w:rPr>
      <w:rFonts w:ascii="Arial" w:hAnsi="Arial"/>
      <w:sz w:val="24"/>
      <w:szCs w:val="24"/>
    </w:rPr>
  </w:style>
  <w:style w:type="paragraph" w:styleId="Ttulo1">
    <w:name w:val="heading 1"/>
    <w:basedOn w:val="PargrafodaLista"/>
    <w:next w:val="Normal"/>
    <w:link w:val="Ttulo1Char"/>
    <w:qFormat/>
    <w:locked/>
    <w:rsid w:val="00273D6A"/>
    <w:pPr>
      <w:numPr>
        <w:numId w:val="1"/>
      </w:numPr>
      <w:spacing w:before="360" w:after="240"/>
      <w:contextualSpacing w:val="0"/>
      <w:outlineLvl w:val="0"/>
    </w:pPr>
    <w:rPr>
      <w:rFonts w:eastAsiaTheme="minorHAnsi" w:cs="Arial"/>
      <w:b/>
      <w:sz w:val="20"/>
      <w:lang w:eastAsia="en-US"/>
    </w:rPr>
  </w:style>
  <w:style w:type="paragraph" w:styleId="Ttulo2">
    <w:name w:val="heading 2"/>
    <w:basedOn w:val="Ttulo1"/>
    <w:next w:val="Normal"/>
    <w:link w:val="Ttulo2Char"/>
    <w:unhideWhenUsed/>
    <w:qFormat/>
    <w:locked/>
    <w:rsid w:val="00273D6A"/>
    <w:pPr>
      <w:numPr>
        <w:ilvl w:val="1"/>
      </w:numPr>
      <w:outlineLvl w:val="1"/>
    </w:pPr>
    <w:rPr>
      <w:b w:val="0"/>
    </w:rPr>
  </w:style>
  <w:style w:type="paragraph" w:styleId="Ttulo3">
    <w:name w:val="heading 3"/>
    <w:basedOn w:val="Ttulo2"/>
    <w:next w:val="Normal"/>
    <w:link w:val="Ttulo3Char"/>
    <w:unhideWhenUsed/>
    <w:qFormat/>
    <w:locked/>
    <w:rsid w:val="00273D6A"/>
    <w:pPr>
      <w:numPr>
        <w:ilvl w:val="2"/>
      </w:numPr>
      <w:ind w:left="1078" w:hanging="794"/>
      <w:outlineLvl w:val="2"/>
    </w:pPr>
  </w:style>
  <w:style w:type="paragraph" w:styleId="Ttulo4">
    <w:name w:val="heading 4"/>
    <w:basedOn w:val="Ttulo3"/>
    <w:next w:val="Normal"/>
    <w:link w:val="Ttulo4Char"/>
    <w:unhideWhenUsed/>
    <w:qFormat/>
    <w:locked/>
    <w:rsid w:val="00273D6A"/>
    <w:pPr>
      <w:numPr>
        <w:ilvl w:val="3"/>
      </w:numPr>
      <w:ind w:left="1021" w:hanging="1021"/>
      <w:outlineLvl w:val="3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styleId="Nmerodepgina">
    <w:name w:val="page number"/>
    <w:basedOn w:val="Fontepargpadro"/>
    <w:uiPriority w:val="99"/>
    <w:qFormat/>
    <w:rsid w:val="00F5006E"/>
    <w:rPr>
      <w:rFonts w:cs="Times New Roman"/>
    </w:rPr>
  </w:style>
  <w:style w:type="character" w:customStyle="1" w:styleId="simplelist-classic-oddtext">
    <w:name w:val="simplelist-classic-oddtext"/>
    <w:basedOn w:val="Fontepargpadro"/>
    <w:qFormat/>
    <w:rsid w:val="004356ED"/>
    <w:rPr>
      <w:rFonts w:cs="Times New Roman"/>
    </w:rPr>
  </w:style>
  <w:style w:type="character" w:customStyle="1" w:styleId="label-dados-texto">
    <w:name w:val="label-dados-texto"/>
    <w:basedOn w:val="Fontepargpadro"/>
    <w:uiPriority w:val="99"/>
    <w:qFormat/>
    <w:rsid w:val="004356ED"/>
    <w:rPr>
      <w:rFonts w:cs="Times New Roman"/>
    </w:rPr>
  </w:style>
  <w:style w:type="character" w:customStyle="1" w:styleId="TextodebaloChar">
    <w:name w:val="Texto de balão Char"/>
    <w:basedOn w:val="Fontepargpadro"/>
    <w:link w:val="Textodebalo"/>
    <w:uiPriority w:val="99"/>
    <w:qFormat/>
    <w:locked/>
    <w:rsid w:val="00516DAD"/>
    <w:rPr>
      <w:rFonts w:ascii="Tahoma" w:hAnsi="Tahoma" w:cs="Times New Roman"/>
      <w:sz w:val="16"/>
    </w:rPr>
  </w:style>
  <w:style w:type="character" w:customStyle="1" w:styleId="label-dados-texto1">
    <w:name w:val="label-dados-texto1"/>
    <w:basedOn w:val="Fontepargpadro"/>
    <w:uiPriority w:val="99"/>
    <w:qFormat/>
    <w:rsid w:val="00F15EC4"/>
    <w:rPr>
      <w:rFonts w:ascii="Tahoma" w:hAnsi="Tahoma" w:cs="Tahoma"/>
      <w:b/>
      <w:bCs/>
      <w:color w:val="003366"/>
      <w:sz w:val="10"/>
      <w:szCs w:val="10"/>
    </w:rPr>
  </w:style>
  <w:style w:type="character" w:customStyle="1" w:styleId="simplelist-classic-oddtext1">
    <w:name w:val="simplelist-classic-oddtext1"/>
    <w:basedOn w:val="Fontepargpadro"/>
    <w:uiPriority w:val="99"/>
    <w:qFormat/>
    <w:rsid w:val="008D0E00"/>
    <w:rPr>
      <w:rFonts w:ascii="Tahoma" w:hAnsi="Tahoma" w:cs="Tahoma"/>
      <w:b/>
      <w:bCs/>
      <w:color w:val="003366"/>
      <w:sz w:val="10"/>
      <w:szCs w:val="10"/>
    </w:rPr>
  </w:style>
  <w:style w:type="character" w:customStyle="1" w:styleId="fieldset-titulo">
    <w:name w:val="fieldset-titulo"/>
    <w:basedOn w:val="Fontepargpadro"/>
    <w:qFormat/>
    <w:rsid w:val="00810F66"/>
  </w:style>
  <w:style w:type="character" w:customStyle="1" w:styleId="Corpodetexto2Char">
    <w:name w:val="Corpo de texto 2 Char"/>
    <w:basedOn w:val="Fontepargpadro"/>
    <w:link w:val="Corpodetexto2"/>
    <w:semiHidden/>
    <w:qFormat/>
    <w:rsid w:val="00686C80"/>
    <w:rPr>
      <w:sz w:val="24"/>
      <w:szCs w:val="20"/>
      <w:lang w:eastAsia="ar-SA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A1341C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A1341C"/>
    <w:rPr>
      <w:rFonts w:ascii="Arial" w:hAnsi="Arial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A1341C"/>
    <w:rPr>
      <w:rFonts w:ascii="Arial" w:hAnsi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locked/>
    <w:rsid w:val="00013224"/>
    <w:rPr>
      <w:b/>
      <w:bCs/>
    </w:rPr>
  </w:style>
  <w:style w:type="character" w:customStyle="1" w:styleId="LinkdaInternet">
    <w:name w:val="Link da Internet"/>
    <w:basedOn w:val="Fontepargpadro"/>
    <w:uiPriority w:val="99"/>
    <w:semiHidden/>
    <w:unhideWhenUsed/>
    <w:rsid w:val="00013224"/>
    <w:rPr>
      <w:color w:val="0000FF"/>
      <w:u w:val="single"/>
    </w:rPr>
  </w:style>
  <w:style w:type="character" w:customStyle="1" w:styleId="TtuloChar">
    <w:name w:val="Título Char"/>
    <w:basedOn w:val="Fontepargpadro"/>
    <w:link w:val="Ttulo"/>
    <w:qFormat/>
    <w:rsid w:val="009B00AD"/>
    <w:rPr>
      <w:rFonts w:ascii="Arial Narrow" w:hAnsi="Arial Narrow"/>
      <w:b/>
      <w:bCs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8F1801"/>
    <w:rPr>
      <w:rFonts w:ascii="Arial" w:hAnsi="Arial"/>
      <w:sz w:val="24"/>
      <w:szCs w:val="24"/>
    </w:rPr>
  </w:style>
  <w:style w:type="paragraph" w:styleId="Ttulo">
    <w:name w:val="Title"/>
    <w:basedOn w:val="Normal"/>
    <w:next w:val="Corpodetexto"/>
    <w:link w:val="TtuloChar"/>
    <w:qFormat/>
    <w:locked/>
    <w:rsid w:val="009B00AD"/>
    <w:pPr>
      <w:jc w:val="center"/>
    </w:pPr>
    <w:rPr>
      <w:rFonts w:ascii="Arial Narrow" w:hAnsi="Arial Narrow"/>
      <w:b/>
      <w:bCs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rsid w:val="00215C0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215C01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qFormat/>
    <w:rsid w:val="00481852"/>
    <w:pPr>
      <w:widowControl w:val="0"/>
      <w:suppressLineNumbers/>
      <w:suppressAutoHyphens/>
    </w:pPr>
    <w:rPr>
      <w:kern w:val="2"/>
    </w:rPr>
  </w:style>
  <w:style w:type="paragraph" w:styleId="Textodebalo">
    <w:name w:val="Balloon Text"/>
    <w:basedOn w:val="Normal"/>
    <w:link w:val="TextodebaloChar"/>
    <w:uiPriority w:val="99"/>
    <w:qFormat/>
    <w:rsid w:val="00516DAD"/>
    <w:rPr>
      <w:rFonts w:ascii="Tahoma" w:hAnsi="Tahoma"/>
      <w:sz w:val="16"/>
      <w:szCs w:val="16"/>
    </w:rPr>
  </w:style>
  <w:style w:type="paragraph" w:styleId="PargrafodaLista">
    <w:name w:val="List Paragraph"/>
    <w:basedOn w:val="Normal"/>
    <w:qFormat/>
    <w:rsid w:val="00CC6BBA"/>
    <w:pPr>
      <w:ind w:left="720"/>
      <w:contextualSpacing/>
    </w:pPr>
  </w:style>
  <w:style w:type="paragraph" w:styleId="Corpodetexto2">
    <w:name w:val="Body Text 2"/>
    <w:basedOn w:val="Normal"/>
    <w:link w:val="Corpodetexto2Char"/>
    <w:semiHidden/>
    <w:qFormat/>
    <w:rsid w:val="00686C80"/>
    <w:pPr>
      <w:suppressAutoHyphens/>
    </w:pPr>
    <w:rPr>
      <w:rFonts w:ascii="Times New Roman" w:hAnsi="Times New Roman"/>
      <w:szCs w:val="20"/>
      <w:lang w:eastAsia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A1341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A1341C"/>
    <w:rPr>
      <w:b/>
      <w:bCs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F1801"/>
    <w:pPr>
      <w:spacing w:after="120"/>
      <w:ind w:left="283"/>
    </w:p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99"/>
    <w:rsid w:val="00215C0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273D6A"/>
    <w:rPr>
      <w:rFonts w:ascii="Arial" w:eastAsiaTheme="minorHAnsi" w:hAnsi="Arial" w:cs="Arial"/>
      <w:b/>
      <w:szCs w:val="24"/>
      <w:lang w:eastAsia="en-US"/>
    </w:rPr>
  </w:style>
  <w:style w:type="character" w:customStyle="1" w:styleId="Ttulo2Char">
    <w:name w:val="Título 2 Char"/>
    <w:basedOn w:val="Fontepargpadro"/>
    <w:link w:val="Ttulo2"/>
    <w:qFormat/>
    <w:rsid w:val="00273D6A"/>
    <w:rPr>
      <w:rFonts w:ascii="Arial" w:eastAsiaTheme="minorHAnsi" w:hAnsi="Arial" w:cs="Arial"/>
      <w:szCs w:val="24"/>
      <w:lang w:eastAsia="en-US"/>
    </w:rPr>
  </w:style>
  <w:style w:type="character" w:customStyle="1" w:styleId="Ttulo3Char">
    <w:name w:val="Título 3 Char"/>
    <w:basedOn w:val="Fontepargpadro"/>
    <w:link w:val="Ttulo3"/>
    <w:rsid w:val="00273D6A"/>
    <w:rPr>
      <w:rFonts w:ascii="Arial" w:eastAsiaTheme="minorHAnsi" w:hAnsi="Arial" w:cs="Arial"/>
      <w:szCs w:val="24"/>
      <w:lang w:eastAsia="en-US"/>
    </w:rPr>
  </w:style>
  <w:style w:type="character" w:customStyle="1" w:styleId="Ttulo4Char">
    <w:name w:val="Título 4 Char"/>
    <w:basedOn w:val="Fontepargpadro"/>
    <w:link w:val="Ttulo4"/>
    <w:rsid w:val="00273D6A"/>
    <w:rPr>
      <w:rFonts w:ascii="Arial" w:eastAsiaTheme="minorHAnsi" w:hAnsi="Arial" w:cs="Arial"/>
      <w:szCs w:val="24"/>
      <w:lang w:eastAsia="en-US"/>
    </w:rPr>
  </w:style>
  <w:style w:type="paragraph" w:customStyle="1" w:styleId="Normal2">
    <w:name w:val="Normal2"/>
    <w:basedOn w:val="Normal"/>
    <w:link w:val="Normal2Char"/>
    <w:qFormat/>
    <w:rsid w:val="007901C2"/>
    <w:pPr>
      <w:spacing w:before="120" w:after="120"/>
      <w:ind w:firstLine="567"/>
    </w:pPr>
    <w:rPr>
      <w:rFonts w:ascii="Times New Roman" w:hAnsi="Times New Roman"/>
      <w:szCs w:val="20"/>
    </w:rPr>
  </w:style>
  <w:style w:type="character" w:customStyle="1" w:styleId="Normal2Char">
    <w:name w:val="Normal2 Char"/>
    <w:basedOn w:val="Fontepargpadro"/>
    <w:link w:val="Normal2"/>
    <w:rsid w:val="007901C2"/>
    <w:rPr>
      <w:sz w:val="24"/>
      <w:szCs w:val="20"/>
    </w:rPr>
  </w:style>
  <w:style w:type="paragraph" w:customStyle="1" w:styleId="Carimbo-nome">
    <w:name w:val="Carimbo-nome"/>
    <w:basedOn w:val="Corpodetexto"/>
    <w:rsid w:val="00BE7B3E"/>
    <w:pPr>
      <w:spacing w:after="0" w:line="240" w:lineRule="auto"/>
      <w:jc w:val="center"/>
    </w:pPr>
    <w:rPr>
      <w:rFonts w:ascii="Segoe Script" w:hAnsi="Segoe Script"/>
      <w:sz w:val="20"/>
      <w:szCs w:val="22"/>
    </w:rPr>
  </w:style>
  <w:style w:type="paragraph" w:customStyle="1" w:styleId="Carimbo-funo">
    <w:name w:val="Carimbo-função"/>
    <w:basedOn w:val="Corpodetexto"/>
    <w:rsid w:val="00BE7B3E"/>
    <w:pPr>
      <w:spacing w:after="0" w:line="240" w:lineRule="auto"/>
      <w:jc w:val="center"/>
    </w:pPr>
    <w:rPr>
      <w:spacing w:val="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C6B45-FD7A-4DFD-90CE-38F49000C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2021-10-28T19:18:00Z</dcterms:created>
  <dcterms:modified xsi:type="dcterms:W3CDTF">2021-12-03T13:01:00Z</dcterms:modified>
  <dc:language/>
</cp:coreProperties>
</file>