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B7069" w:rsidRDefault="007B7069">
      <w:pPr>
        <w:jc w:val="both"/>
        <w:rPr>
          <w:b/>
          <w:sz w:val="28"/>
        </w:rPr>
      </w:pPr>
    </w:p>
    <w:p w:rsidR="007B7069" w:rsidRDefault="007B7069">
      <w:pPr>
        <w:jc w:val="both"/>
        <w:rPr>
          <w:b/>
          <w:sz w:val="28"/>
        </w:rPr>
      </w:pPr>
    </w:p>
    <w:p w:rsidR="007B7069" w:rsidRDefault="007B7069">
      <w:pPr>
        <w:jc w:val="both"/>
        <w:rPr>
          <w:b/>
          <w:sz w:val="28"/>
        </w:rPr>
      </w:pPr>
    </w:p>
    <w:p w:rsidR="007B7069" w:rsidRDefault="007B7069">
      <w:pPr>
        <w:jc w:val="both"/>
        <w:rPr>
          <w:b/>
          <w:sz w:val="28"/>
        </w:rPr>
      </w:pPr>
    </w:p>
    <w:p w:rsidR="007B7069" w:rsidRDefault="007B7069">
      <w:pPr>
        <w:jc w:val="both"/>
        <w:rPr>
          <w:b/>
          <w:sz w:val="28"/>
        </w:rPr>
      </w:pPr>
    </w:p>
    <w:p w:rsidR="007B7069" w:rsidRDefault="007B7069">
      <w:pPr>
        <w:jc w:val="both"/>
        <w:rPr>
          <w:b/>
          <w:sz w:val="28"/>
        </w:rPr>
      </w:pPr>
    </w:p>
    <w:p w:rsidR="007B7069" w:rsidRDefault="007B7069">
      <w:pPr>
        <w:jc w:val="both"/>
        <w:rPr>
          <w:b/>
          <w:sz w:val="28"/>
        </w:rPr>
      </w:pPr>
    </w:p>
    <w:p w:rsidR="007B7069" w:rsidRDefault="007B7069">
      <w:pPr>
        <w:jc w:val="both"/>
        <w:rPr>
          <w:b/>
          <w:sz w:val="28"/>
        </w:rPr>
      </w:pPr>
    </w:p>
    <w:p w:rsidR="007B7069" w:rsidRDefault="007B7069">
      <w:pPr>
        <w:jc w:val="both"/>
        <w:rPr>
          <w:b/>
          <w:sz w:val="28"/>
        </w:rPr>
      </w:pPr>
    </w:p>
    <w:p w:rsidR="007B7069" w:rsidRDefault="007B7069">
      <w:pPr>
        <w:jc w:val="center"/>
        <w:rPr>
          <w:b/>
          <w:sz w:val="72"/>
          <w:szCs w:val="72"/>
        </w:rPr>
      </w:pPr>
      <w:r>
        <w:rPr>
          <w:b/>
          <w:sz w:val="72"/>
          <w:szCs w:val="72"/>
        </w:rPr>
        <w:t xml:space="preserve">PROJETO </w:t>
      </w:r>
      <w:r w:rsidR="00AA17BC">
        <w:rPr>
          <w:b/>
          <w:sz w:val="72"/>
          <w:szCs w:val="72"/>
        </w:rPr>
        <w:t>BAIXIO DE IRECÊ</w:t>
      </w:r>
    </w:p>
    <w:p w:rsidR="007B7069" w:rsidRDefault="000B7B53" w:rsidP="000B7B53">
      <w:pPr>
        <w:tabs>
          <w:tab w:val="left" w:pos="8010"/>
        </w:tabs>
        <w:rPr>
          <w:b/>
          <w:sz w:val="28"/>
        </w:rPr>
      </w:pPr>
      <w:r>
        <w:rPr>
          <w:b/>
          <w:sz w:val="28"/>
        </w:rPr>
        <w:tab/>
      </w:r>
    </w:p>
    <w:p w:rsidR="007B7069" w:rsidRDefault="007B7069">
      <w:pPr>
        <w:jc w:val="both"/>
        <w:rPr>
          <w:b/>
          <w:sz w:val="28"/>
        </w:rPr>
      </w:pPr>
    </w:p>
    <w:p w:rsidR="007B7069" w:rsidRDefault="007B7069">
      <w:pPr>
        <w:jc w:val="both"/>
        <w:rPr>
          <w:b/>
          <w:sz w:val="28"/>
        </w:rPr>
      </w:pPr>
    </w:p>
    <w:p w:rsidR="007B7069" w:rsidRDefault="007B7069">
      <w:pPr>
        <w:jc w:val="both"/>
        <w:rPr>
          <w:b/>
          <w:sz w:val="28"/>
        </w:rPr>
      </w:pPr>
    </w:p>
    <w:p w:rsidR="007B7069" w:rsidRDefault="007B7069">
      <w:pPr>
        <w:jc w:val="both"/>
        <w:rPr>
          <w:b/>
          <w:sz w:val="28"/>
        </w:rPr>
      </w:pPr>
    </w:p>
    <w:p w:rsidR="007B7069" w:rsidRDefault="007B7069">
      <w:pPr>
        <w:jc w:val="center"/>
        <w:rPr>
          <w:b/>
          <w:sz w:val="36"/>
        </w:rPr>
      </w:pPr>
    </w:p>
    <w:p w:rsidR="007B7069" w:rsidRDefault="00AD1690">
      <w:pPr>
        <w:jc w:val="center"/>
        <w:rPr>
          <w:b/>
          <w:sz w:val="36"/>
        </w:rPr>
      </w:pPr>
      <w:r>
        <w:rPr>
          <w:b/>
          <w:sz w:val="52"/>
          <w:szCs w:val="52"/>
        </w:rPr>
        <w:t>TERMO</w:t>
      </w:r>
      <w:r w:rsidR="007B7069">
        <w:rPr>
          <w:b/>
          <w:sz w:val="52"/>
          <w:szCs w:val="52"/>
        </w:rPr>
        <w:t xml:space="preserve"> DE REFERÊNCIA</w:t>
      </w:r>
    </w:p>
    <w:p w:rsidR="007B7069" w:rsidRDefault="007B7069">
      <w:pPr>
        <w:jc w:val="center"/>
        <w:rPr>
          <w:b/>
          <w:sz w:val="44"/>
          <w:szCs w:val="44"/>
        </w:rPr>
      </w:pPr>
      <w:r>
        <w:rPr>
          <w:b/>
          <w:sz w:val="44"/>
          <w:szCs w:val="44"/>
        </w:rPr>
        <w:t>CONCESSÃO DE DIREITO REAL DE USO</w:t>
      </w:r>
      <w:proofErr w:type="gramStart"/>
      <w:r>
        <w:rPr>
          <w:b/>
          <w:sz w:val="44"/>
          <w:szCs w:val="44"/>
        </w:rPr>
        <w:t xml:space="preserve">  </w:t>
      </w:r>
      <w:proofErr w:type="gramEnd"/>
      <w:r>
        <w:rPr>
          <w:b/>
          <w:sz w:val="44"/>
          <w:szCs w:val="44"/>
        </w:rPr>
        <w:t>CDRU</w:t>
      </w:r>
      <w:r w:rsidR="00F851FF">
        <w:rPr>
          <w:b/>
          <w:sz w:val="44"/>
          <w:szCs w:val="44"/>
        </w:rPr>
        <w:t xml:space="preserve"> – </w:t>
      </w:r>
      <w:r w:rsidR="00AD1690">
        <w:rPr>
          <w:b/>
          <w:sz w:val="44"/>
          <w:szCs w:val="44"/>
        </w:rPr>
        <w:t xml:space="preserve">Lotes remanescentes da </w:t>
      </w:r>
      <w:r w:rsidR="00F851FF">
        <w:rPr>
          <w:b/>
          <w:sz w:val="44"/>
          <w:szCs w:val="44"/>
        </w:rPr>
        <w:t xml:space="preserve">Etapa </w:t>
      </w:r>
      <w:proofErr w:type="gramStart"/>
      <w:r w:rsidR="00AD1690">
        <w:rPr>
          <w:b/>
          <w:sz w:val="44"/>
          <w:szCs w:val="44"/>
        </w:rPr>
        <w:t>1</w:t>
      </w:r>
      <w:proofErr w:type="gramEnd"/>
    </w:p>
    <w:p w:rsidR="007B7069" w:rsidRDefault="007B7069">
      <w:pPr>
        <w:jc w:val="center"/>
        <w:rPr>
          <w:b/>
        </w:rPr>
      </w:pPr>
    </w:p>
    <w:p w:rsidR="007B7069" w:rsidRDefault="007B7069">
      <w:pPr>
        <w:jc w:val="center"/>
        <w:rPr>
          <w:b/>
        </w:rPr>
      </w:pPr>
    </w:p>
    <w:p w:rsidR="007B7069" w:rsidRDefault="007B7069">
      <w:pPr>
        <w:jc w:val="center"/>
        <w:rPr>
          <w:b/>
        </w:rPr>
      </w:pPr>
    </w:p>
    <w:p w:rsidR="007B7069" w:rsidRDefault="007B7069">
      <w:pPr>
        <w:jc w:val="center"/>
        <w:rPr>
          <w:b/>
        </w:rPr>
      </w:pPr>
    </w:p>
    <w:p w:rsidR="007B7069" w:rsidRDefault="007B7069">
      <w:pPr>
        <w:jc w:val="center"/>
        <w:rPr>
          <w:b/>
        </w:rPr>
      </w:pPr>
    </w:p>
    <w:p w:rsidR="007B7069" w:rsidRDefault="007B7069">
      <w:pPr>
        <w:jc w:val="center"/>
        <w:rPr>
          <w:b/>
        </w:rPr>
      </w:pPr>
    </w:p>
    <w:p w:rsidR="007B7069" w:rsidRDefault="007B7069">
      <w:pPr>
        <w:jc w:val="center"/>
        <w:rPr>
          <w:b/>
        </w:rPr>
      </w:pPr>
    </w:p>
    <w:p w:rsidR="007B7069" w:rsidRDefault="007B7069">
      <w:pPr>
        <w:jc w:val="center"/>
        <w:rPr>
          <w:b/>
        </w:rPr>
      </w:pPr>
    </w:p>
    <w:p w:rsidR="007B7069" w:rsidRDefault="007B7069">
      <w:pPr>
        <w:jc w:val="center"/>
        <w:rPr>
          <w:b/>
        </w:rPr>
      </w:pPr>
    </w:p>
    <w:p w:rsidR="007B7069" w:rsidRDefault="007B7069">
      <w:pPr>
        <w:jc w:val="center"/>
        <w:rPr>
          <w:b/>
        </w:rPr>
      </w:pPr>
    </w:p>
    <w:p w:rsidR="007B7069" w:rsidRDefault="007B7069">
      <w:pPr>
        <w:jc w:val="center"/>
        <w:rPr>
          <w:b/>
        </w:rPr>
      </w:pPr>
    </w:p>
    <w:p w:rsidR="007B7069" w:rsidRDefault="007B7069">
      <w:pPr>
        <w:jc w:val="center"/>
        <w:rPr>
          <w:b/>
        </w:rPr>
      </w:pPr>
    </w:p>
    <w:p w:rsidR="00F851FF" w:rsidRDefault="00F851FF" w:rsidP="00F851FF">
      <w:pPr>
        <w:jc w:val="both"/>
        <w:rPr>
          <w:b/>
        </w:rPr>
      </w:pPr>
    </w:p>
    <w:p w:rsidR="00B86D44" w:rsidRDefault="007B7069">
      <w:pPr>
        <w:jc w:val="center"/>
        <w:rPr>
          <w:b/>
        </w:rPr>
      </w:pPr>
      <w:r>
        <w:rPr>
          <w:b/>
        </w:rPr>
        <w:t>B</w:t>
      </w:r>
      <w:r w:rsidR="00C762C7">
        <w:rPr>
          <w:b/>
        </w:rPr>
        <w:t>om Jesus da Lapa</w:t>
      </w:r>
      <w:r>
        <w:rPr>
          <w:b/>
        </w:rPr>
        <w:t xml:space="preserve">, </w:t>
      </w:r>
      <w:r w:rsidR="002F34CF">
        <w:rPr>
          <w:b/>
        </w:rPr>
        <w:t>25 de agosto de</w:t>
      </w:r>
      <w:r w:rsidR="001675F8">
        <w:rPr>
          <w:b/>
        </w:rPr>
        <w:t xml:space="preserve"> </w:t>
      </w:r>
      <w:r>
        <w:rPr>
          <w:b/>
        </w:rPr>
        <w:t>20</w:t>
      </w:r>
      <w:r w:rsidR="00C762C7">
        <w:rPr>
          <w:b/>
        </w:rPr>
        <w:t>2</w:t>
      </w:r>
      <w:r w:rsidR="001675F8">
        <w:rPr>
          <w:b/>
        </w:rPr>
        <w:t>2</w:t>
      </w:r>
      <w:r>
        <w:rPr>
          <w:b/>
        </w:rPr>
        <w:t>.</w:t>
      </w:r>
      <w:proofErr w:type="gramStart"/>
      <w:r>
        <w:rPr>
          <w:b/>
        </w:rPr>
        <w:br w:type="page"/>
      </w:r>
      <w:proofErr w:type="gramEnd"/>
    </w:p>
    <w:p w:rsidR="002D6889" w:rsidRDefault="002D6889">
      <w:pPr>
        <w:pStyle w:val="CabealhodoSumrio"/>
      </w:pPr>
      <w:r>
        <w:lastRenderedPageBreak/>
        <w:t>Sumário</w:t>
      </w:r>
    </w:p>
    <w:p w:rsidR="00AC4DD0" w:rsidRDefault="009773FE">
      <w:pPr>
        <w:pStyle w:val="Sumrio1"/>
        <w:rPr>
          <w:rFonts w:asciiTheme="minorHAnsi" w:eastAsiaTheme="minorEastAsia" w:hAnsiTheme="minorHAnsi" w:cstheme="minorBidi"/>
          <w:noProof/>
          <w:sz w:val="22"/>
          <w:szCs w:val="22"/>
        </w:rPr>
      </w:pPr>
      <w:r w:rsidRPr="009773FE">
        <w:fldChar w:fldCharType="begin"/>
      </w:r>
      <w:r w:rsidR="002D6889">
        <w:instrText xml:space="preserve"> TOC \o "1-3" \h \z \u </w:instrText>
      </w:r>
      <w:r w:rsidRPr="009773FE">
        <w:fldChar w:fldCharType="separate"/>
      </w:r>
      <w:hyperlink w:anchor="_Toc104217940" w:history="1">
        <w:r w:rsidR="00AC4DD0" w:rsidRPr="00BB7D14">
          <w:rPr>
            <w:rStyle w:val="Hyperlink"/>
            <w:noProof/>
          </w:rPr>
          <w:t>1. OBJETIVOS</w:t>
        </w:r>
        <w:r w:rsidR="00AC4DD0">
          <w:rPr>
            <w:noProof/>
            <w:webHidden/>
          </w:rPr>
          <w:tab/>
        </w:r>
        <w:r>
          <w:rPr>
            <w:noProof/>
            <w:webHidden/>
          </w:rPr>
          <w:fldChar w:fldCharType="begin"/>
        </w:r>
        <w:r w:rsidR="00AC4DD0">
          <w:rPr>
            <w:noProof/>
            <w:webHidden/>
          </w:rPr>
          <w:instrText xml:space="preserve"> PAGEREF _Toc104217940 \h </w:instrText>
        </w:r>
        <w:r>
          <w:rPr>
            <w:noProof/>
            <w:webHidden/>
          </w:rPr>
        </w:r>
        <w:r>
          <w:rPr>
            <w:noProof/>
            <w:webHidden/>
          </w:rPr>
          <w:fldChar w:fldCharType="separate"/>
        </w:r>
        <w:r w:rsidR="00177671">
          <w:rPr>
            <w:noProof/>
            <w:webHidden/>
          </w:rPr>
          <w:t>4</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7942" w:history="1">
        <w:r w:rsidR="00AC4DD0" w:rsidRPr="00BB7D14">
          <w:rPr>
            <w:rStyle w:val="Hyperlink"/>
            <w:noProof/>
          </w:rPr>
          <w:t>2.</w:t>
        </w:r>
        <w:r w:rsidR="00AC4DD0">
          <w:rPr>
            <w:rFonts w:asciiTheme="minorHAnsi" w:eastAsiaTheme="minorEastAsia" w:hAnsiTheme="minorHAnsi" w:cstheme="minorBidi"/>
            <w:noProof/>
            <w:sz w:val="22"/>
            <w:szCs w:val="22"/>
          </w:rPr>
          <w:tab/>
        </w:r>
        <w:r w:rsidR="00AC4DD0" w:rsidRPr="00BB7D14">
          <w:rPr>
            <w:rStyle w:val="Hyperlink"/>
            <w:noProof/>
          </w:rPr>
          <w:t>TERMINOLOGIA E DEFINIÇÕES</w:t>
        </w:r>
        <w:r w:rsidR="00AC4DD0">
          <w:rPr>
            <w:noProof/>
            <w:webHidden/>
          </w:rPr>
          <w:tab/>
        </w:r>
        <w:r>
          <w:rPr>
            <w:noProof/>
            <w:webHidden/>
          </w:rPr>
          <w:fldChar w:fldCharType="begin"/>
        </w:r>
        <w:r w:rsidR="00AC4DD0">
          <w:rPr>
            <w:noProof/>
            <w:webHidden/>
          </w:rPr>
          <w:instrText xml:space="preserve"> PAGEREF _Toc104217942 \h </w:instrText>
        </w:r>
        <w:r>
          <w:rPr>
            <w:noProof/>
            <w:webHidden/>
          </w:rPr>
        </w:r>
        <w:r>
          <w:rPr>
            <w:noProof/>
            <w:webHidden/>
          </w:rPr>
          <w:fldChar w:fldCharType="separate"/>
        </w:r>
        <w:r w:rsidR="00177671">
          <w:rPr>
            <w:noProof/>
            <w:webHidden/>
          </w:rPr>
          <w:t>5</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7943" w:history="1">
        <w:r w:rsidR="00AC4DD0" w:rsidRPr="00BB7D14">
          <w:rPr>
            <w:rStyle w:val="Hyperlink"/>
            <w:noProof/>
          </w:rPr>
          <w:t>3.</w:t>
        </w:r>
        <w:r w:rsidR="00AC4DD0">
          <w:rPr>
            <w:rFonts w:asciiTheme="minorHAnsi" w:eastAsiaTheme="minorEastAsia" w:hAnsiTheme="minorHAnsi" w:cstheme="minorBidi"/>
            <w:noProof/>
            <w:sz w:val="22"/>
            <w:szCs w:val="22"/>
          </w:rPr>
          <w:tab/>
        </w:r>
        <w:r w:rsidR="00AC4DD0" w:rsidRPr="00BB7D14">
          <w:rPr>
            <w:rStyle w:val="Hyperlink"/>
            <w:noProof/>
          </w:rPr>
          <w:t>O PROJETO BAIXIO DE IRECÊ</w:t>
        </w:r>
        <w:r w:rsidR="00AC4DD0">
          <w:rPr>
            <w:noProof/>
            <w:webHidden/>
          </w:rPr>
          <w:tab/>
        </w:r>
        <w:r>
          <w:rPr>
            <w:noProof/>
            <w:webHidden/>
          </w:rPr>
          <w:fldChar w:fldCharType="begin"/>
        </w:r>
        <w:r w:rsidR="00AC4DD0">
          <w:rPr>
            <w:noProof/>
            <w:webHidden/>
          </w:rPr>
          <w:instrText xml:space="preserve"> PAGEREF _Toc104217943 \h </w:instrText>
        </w:r>
        <w:r>
          <w:rPr>
            <w:noProof/>
            <w:webHidden/>
          </w:rPr>
        </w:r>
        <w:r>
          <w:rPr>
            <w:noProof/>
            <w:webHidden/>
          </w:rPr>
          <w:fldChar w:fldCharType="separate"/>
        </w:r>
        <w:r w:rsidR="00177671">
          <w:rPr>
            <w:noProof/>
            <w:webHidden/>
          </w:rPr>
          <w:t>9</w:t>
        </w:r>
        <w:r>
          <w:rPr>
            <w:noProof/>
            <w:webHidden/>
          </w:rPr>
          <w:fldChar w:fldCharType="end"/>
        </w:r>
      </w:hyperlink>
    </w:p>
    <w:p w:rsidR="00AC4DD0" w:rsidRDefault="009773FE">
      <w:pPr>
        <w:pStyle w:val="Sumrio2"/>
        <w:rPr>
          <w:rFonts w:asciiTheme="minorHAnsi" w:eastAsiaTheme="minorEastAsia" w:hAnsiTheme="minorHAnsi" w:cstheme="minorBidi"/>
          <w:noProof/>
          <w:sz w:val="22"/>
          <w:szCs w:val="22"/>
        </w:rPr>
      </w:pPr>
      <w:hyperlink w:anchor="_Toc104217944" w:history="1">
        <w:r w:rsidR="00AC4DD0" w:rsidRPr="00BB7D14">
          <w:rPr>
            <w:rStyle w:val="Hyperlink"/>
            <w:noProof/>
          </w:rPr>
          <w:t>3.1.</w:t>
        </w:r>
        <w:r w:rsidR="00AC4DD0">
          <w:rPr>
            <w:rFonts w:asciiTheme="minorHAnsi" w:eastAsiaTheme="minorEastAsia" w:hAnsiTheme="minorHAnsi" w:cstheme="minorBidi"/>
            <w:noProof/>
            <w:sz w:val="22"/>
            <w:szCs w:val="22"/>
          </w:rPr>
          <w:tab/>
        </w:r>
        <w:r w:rsidR="00AC4DD0" w:rsidRPr="00BB7D14">
          <w:rPr>
            <w:rStyle w:val="Hyperlink"/>
            <w:noProof/>
          </w:rPr>
          <w:t>Caracterização</w:t>
        </w:r>
        <w:r w:rsidR="00AC4DD0">
          <w:rPr>
            <w:noProof/>
            <w:webHidden/>
          </w:rPr>
          <w:tab/>
        </w:r>
        <w:r>
          <w:rPr>
            <w:noProof/>
            <w:webHidden/>
          </w:rPr>
          <w:fldChar w:fldCharType="begin"/>
        </w:r>
        <w:r w:rsidR="00AC4DD0">
          <w:rPr>
            <w:noProof/>
            <w:webHidden/>
          </w:rPr>
          <w:instrText xml:space="preserve"> PAGEREF _Toc104217944 \h </w:instrText>
        </w:r>
        <w:r>
          <w:rPr>
            <w:noProof/>
            <w:webHidden/>
          </w:rPr>
        </w:r>
        <w:r>
          <w:rPr>
            <w:noProof/>
            <w:webHidden/>
          </w:rPr>
          <w:fldChar w:fldCharType="separate"/>
        </w:r>
        <w:r w:rsidR="00177671">
          <w:rPr>
            <w:noProof/>
            <w:webHidden/>
          </w:rPr>
          <w:t>9</w:t>
        </w:r>
        <w:r>
          <w:rPr>
            <w:noProof/>
            <w:webHidden/>
          </w:rPr>
          <w:fldChar w:fldCharType="end"/>
        </w:r>
      </w:hyperlink>
    </w:p>
    <w:p w:rsidR="00AC4DD0" w:rsidRDefault="009773FE">
      <w:pPr>
        <w:pStyle w:val="Sumrio2"/>
        <w:rPr>
          <w:rFonts w:asciiTheme="minorHAnsi" w:eastAsiaTheme="minorEastAsia" w:hAnsiTheme="minorHAnsi" w:cstheme="minorBidi"/>
          <w:noProof/>
          <w:sz w:val="22"/>
          <w:szCs w:val="22"/>
        </w:rPr>
      </w:pPr>
      <w:hyperlink w:anchor="_Toc104217945" w:history="1">
        <w:r w:rsidR="00AC4DD0" w:rsidRPr="00BB7D14">
          <w:rPr>
            <w:rStyle w:val="Hyperlink"/>
            <w:noProof/>
          </w:rPr>
          <w:t>3.2.</w:t>
        </w:r>
        <w:r w:rsidR="00AC4DD0">
          <w:rPr>
            <w:rFonts w:asciiTheme="minorHAnsi" w:eastAsiaTheme="minorEastAsia" w:hAnsiTheme="minorHAnsi" w:cstheme="minorBidi"/>
            <w:noProof/>
            <w:sz w:val="22"/>
            <w:szCs w:val="22"/>
          </w:rPr>
          <w:tab/>
        </w:r>
        <w:r w:rsidR="00AC4DD0" w:rsidRPr="00BB7D14">
          <w:rPr>
            <w:rStyle w:val="Hyperlink"/>
            <w:noProof/>
          </w:rPr>
          <w:t>Localização da Área</w:t>
        </w:r>
        <w:r w:rsidR="00AC4DD0">
          <w:rPr>
            <w:noProof/>
            <w:webHidden/>
          </w:rPr>
          <w:tab/>
        </w:r>
        <w:r>
          <w:rPr>
            <w:noProof/>
            <w:webHidden/>
          </w:rPr>
          <w:fldChar w:fldCharType="begin"/>
        </w:r>
        <w:r w:rsidR="00AC4DD0">
          <w:rPr>
            <w:noProof/>
            <w:webHidden/>
          </w:rPr>
          <w:instrText xml:space="preserve"> PAGEREF _Toc104217945 \h </w:instrText>
        </w:r>
        <w:r>
          <w:rPr>
            <w:noProof/>
            <w:webHidden/>
          </w:rPr>
        </w:r>
        <w:r>
          <w:rPr>
            <w:noProof/>
            <w:webHidden/>
          </w:rPr>
          <w:fldChar w:fldCharType="separate"/>
        </w:r>
        <w:r w:rsidR="00177671">
          <w:rPr>
            <w:noProof/>
            <w:webHidden/>
          </w:rPr>
          <w:t>16</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7946" w:history="1">
        <w:r w:rsidR="00AC4DD0" w:rsidRPr="00BB7D14">
          <w:rPr>
            <w:rStyle w:val="Hyperlink"/>
            <w:noProof/>
          </w:rPr>
          <w:t>4.</w:t>
        </w:r>
        <w:r w:rsidR="00AC4DD0">
          <w:rPr>
            <w:rFonts w:asciiTheme="minorHAnsi" w:eastAsiaTheme="minorEastAsia" w:hAnsiTheme="minorHAnsi" w:cstheme="minorBidi"/>
            <w:noProof/>
            <w:sz w:val="22"/>
            <w:szCs w:val="22"/>
          </w:rPr>
          <w:tab/>
        </w:r>
        <w:r w:rsidR="00AC4DD0" w:rsidRPr="00BB7D14">
          <w:rPr>
            <w:rStyle w:val="Hyperlink"/>
            <w:noProof/>
          </w:rPr>
          <w:t>DOCUMENTAÇÃO DISPONÍVEL</w:t>
        </w:r>
        <w:r w:rsidR="00AC4DD0">
          <w:rPr>
            <w:noProof/>
            <w:webHidden/>
          </w:rPr>
          <w:tab/>
        </w:r>
        <w:r>
          <w:rPr>
            <w:noProof/>
            <w:webHidden/>
          </w:rPr>
          <w:fldChar w:fldCharType="begin"/>
        </w:r>
        <w:r w:rsidR="00AC4DD0">
          <w:rPr>
            <w:noProof/>
            <w:webHidden/>
          </w:rPr>
          <w:instrText xml:space="preserve"> PAGEREF _Toc104217946 \h </w:instrText>
        </w:r>
        <w:r>
          <w:rPr>
            <w:noProof/>
            <w:webHidden/>
          </w:rPr>
        </w:r>
        <w:r>
          <w:rPr>
            <w:noProof/>
            <w:webHidden/>
          </w:rPr>
          <w:fldChar w:fldCharType="separate"/>
        </w:r>
        <w:r w:rsidR="00177671">
          <w:rPr>
            <w:noProof/>
            <w:webHidden/>
          </w:rPr>
          <w:t>16</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7947" w:history="1">
        <w:r w:rsidR="00AC4DD0" w:rsidRPr="00BB7D14">
          <w:rPr>
            <w:rStyle w:val="Hyperlink"/>
            <w:noProof/>
          </w:rPr>
          <w:t>5.</w:t>
        </w:r>
        <w:r w:rsidR="00AC4DD0">
          <w:rPr>
            <w:rFonts w:asciiTheme="minorHAnsi" w:eastAsiaTheme="minorEastAsia" w:hAnsiTheme="minorHAnsi" w:cstheme="minorBidi"/>
            <w:noProof/>
            <w:sz w:val="22"/>
            <w:szCs w:val="22"/>
          </w:rPr>
          <w:tab/>
        </w:r>
        <w:r w:rsidR="00AC4DD0" w:rsidRPr="00BB7D14">
          <w:rPr>
            <w:rStyle w:val="Hyperlink"/>
            <w:noProof/>
          </w:rPr>
          <w:t>LOCALIZAÇÃO DO EMPREENDIMENTO</w:t>
        </w:r>
        <w:r w:rsidR="00AC4DD0">
          <w:rPr>
            <w:noProof/>
            <w:webHidden/>
          </w:rPr>
          <w:tab/>
        </w:r>
        <w:r>
          <w:rPr>
            <w:noProof/>
            <w:webHidden/>
          </w:rPr>
          <w:fldChar w:fldCharType="begin"/>
        </w:r>
        <w:r w:rsidR="00AC4DD0">
          <w:rPr>
            <w:noProof/>
            <w:webHidden/>
          </w:rPr>
          <w:instrText xml:space="preserve"> PAGEREF _Toc104217947 \h </w:instrText>
        </w:r>
        <w:r>
          <w:rPr>
            <w:noProof/>
            <w:webHidden/>
          </w:rPr>
        </w:r>
        <w:r>
          <w:rPr>
            <w:noProof/>
            <w:webHidden/>
          </w:rPr>
          <w:fldChar w:fldCharType="separate"/>
        </w:r>
        <w:r w:rsidR="00177671">
          <w:rPr>
            <w:noProof/>
            <w:webHidden/>
          </w:rPr>
          <w:t>18</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7948" w:history="1">
        <w:r w:rsidR="00AC4DD0" w:rsidRPr="00BB7D14">
          <w:rPr>
            <w:rStyle w:val="Hyperlink"/>
            <w:noProof/>
          </w:rPr>
          <w:t>6.</w:t>
        </w:r>
        <w:r w:rsidR="00AC4DD0">
          <w:rPr>
            <w:rFonts w:asciiTheme="minorHAnsi" w:eastAsiaTheme="minorEastAsia" w:hAnsiTheme="minorHAnsi" w:cstheme="minorBidi"/>
            <w:noProof/>
            <w:sz w:val="22"/>
            <w:szCs w:val="22"/>
          </w:rPr>
          <w:tab/>
        </w:r>
        <w:r w:rsidR="00AC4DD0" w:rsidRPr="00BB7D14">
          <w:rPr>
            <w:rStyle w:val="Hyperlink"/>
            <w:noProof/>
          </w:rPr>
          <w:t>ESCOPO DA CDRU</w:t>
        </w:r>
        <w:r w:rsidR="00AC4DD0">
          <w:rPr>
            <w:noProof/>
            <w:webHidden/>
          </w:rPr>
          <w:tab/>
        </w:r>
        <w:r>
          <w:rPr>
            <w:noProof/>
            <w:webHidden/>
          </w:rPr>
          <w:fldChar w:fldCharType="begin"/>
        </w:r>
        <w:r w:rsidR="00AC4DD0">
          <w:rPr>
            <w:noProof/>
            <w:webHidden/>
          </w:rPr>
          <w:instrText xml:space="preserve"> PAGEREF _Toc104217948 \h </w:instrText>
        </w:r>
        <w:r>
          <w:rPr>
            <w:noProof/>
            <w:webHidden/>
          </w:rPr>
        </w:r>
        <w:r>
          <w:rPr>
            <w:noProof/>
            <w:webHidden/>
          </w:rPr>
          <w:fldChar w:fldCharType="separate"/>
        </w:r>
        <w:r w:rsidR="00177671">
          <w:rPr>
            <w:noProof/>
            <w:webHidden/>
          </w:rPr>
          <w:t>19</w:t>
        </w:r>
        <w:r>
          <w:rPr>
            <w:noProof/>
            <w:webHidden/>
          </w:rPr>
          <w:fldChar w:fldCharType="end"/>
        </w:r>
      </w:hyperlink>
    </w:p>
    <w:p w:rsidR="00AC4DD0" w:rsidRDefault="009773FE">
      <w:pPr>
        <w:pStyle w:val="Sumrio2"/>
        <w:rPr>
          <w:rFonts w:asciiTheme="minorHAnsi" w:eastAsiaTheme="minorEastAsia" w:hAnsiTheme="minorHAnsi" w:cstheme="minorBidi"/>
          <w:noProof/>
          <w:sz w:val="22"/>
          <w:szCs w:val="22"/>
        </w:rPr>
      </w:pPr>
      <w:hyperlink w:anchor="_Toc104217949" w:history="1">
        <w:r w:rsidR="00AC4DD0" w:rsidRPr="00BB7D14">
          <w:rPr>
            <w:rStyle w:val="Hyperlink"/>
            <w:noProof/>
          </w:rPr>
          <w:t>6.1.        Definição do Modelo Legal</w:t>
        </w:r>
        <w:r w:rsidR="00AC4DD0">
          <w:rPr>
            <w:noProof/>
            <w:webHidden/>
          </w:rPr>
          <w:tab/>
        </w:r>
        <w:r>
          <w:rPr>
            <w:noProof/>
            <w:webHidden/>
          </w:rPr>
          <w:fldChar w:fldCharType="begin"/>
        </w:r>
        <w:r w:rsidR="00AC4DD0">
          <w:rPr>
            <w:noProof/>
            <w:webHidden/>
          </w:rPr>
          <w:instrText xml:space="preserve"> PAGEREF _Toc104217949 \h </w:instrText>
        </w:r>
        <w:r>
          <w:rPr>
            <w:noProof/>
            <w:webHidden/>
          </w:rPr>
        </w:r>
        <w:r>
          <w:rPr>
            <w:noProof/>
            <w:webHidden/>
          </w:rPr>
          <w:fldChar w:fldCharType="separate"/>
        </w:r>
        <w:r w:rsidR="00177671">
          <w:rPr>
            <w:noProof/>
            <w:webHidden/>
          </w:rPr>
          <w:t>19</w:t>
        </w:r>
        <w:r>
          <w:rPr>
            <w:noProof/>
            <w:webHidden/>
          </w:rPr>
          <w:fldChar w:fldCharType="end"/>
        </w:r>
      </w:hyperlink>
    </w:p>
    <w:p w:rsidR="00AC4DD0" w:rsidRDefault="009773FE">
      <w:pPr>
        <w:pStyle w:val="Sumrio2"/>
        <w:rPr>
          <w:rFonts w:asciiTheme="minorHAnsi" w:eastAsiaTheme="minorEastAsia" w:hAnsiTheme="minorHAnsi" w:cstheme="minorBidi"/>
          <w:noProof/>
          <w:sz w:val="22"/>
          <w:szCs w:val="22"/>
        </w:rPr>
      </w:pPr>
      <w:hyperlink w:anchor="_Toc104217950" w:history="1">
        <w:r w:rsidR="00AC4DD0" w:rsidRPr="00BB7D14">
          <w:rPr>
            <w:rStyle w:val="Hyperlink"/>
            <w:noProof/>
          </w:rPr>
          <w:t>6.2.</w:t>
        </w:r>
        <w:r w:rsidR="00AC4DD0">
          <w:rPr>
            <w:rFonts w:asciiTheme="minorHAnsi" w:eastAsiaTheme="minorEastAsia" w:hAnsiTheme="minorHAnsi" w:cstheme="minorBidi"/>
            <w:noProof/>
            <w:sz w:val="22"/>
            <w:szCs w:val="22"/>
          </w:rPr>
          <w:tab/>
        </w:r>
        <w:r w:rsidR="00AC4DD0" w:rsidRPr="00BB7D14">
          <w:rPr>
            <w:rStyle w:val="Hyperlink"/>
            <w:noProof/>
          </w:rPr>
          <w:t>Definição do Modelo de Exploração</w:t>
        </w:r>
        <w:r w:rsidR="00AC4DD0">
          <w:rPr>
            <w:noProof/>
            <w:webHidden/>
          </w:rPr>
          <w:tab/>
        </w:r>
        <w:r>
          <w:rPr>
            <w:noProof/>
            <w:webHidden/>
          </w:rPr>
          <w:fldChar w:fldCharType="begin"/>
        </w:r>
        <w:r w:rsidR="00AC4DD0">
          <w:rPr>
            <w:noProof/>
            <w:webHidden/>
          </w:rPr>
          <w:instrText xml:space="preserve"> PAGEREF _Toc104217950 \h </w:instrText>
        </w:r>
        <w:r>
          <w:rPr>
            <w:noProof/>
            <w:webHidden/>
          </w:rPr>
        </w:r>
        <w:r>
          <w:rPr>
            <w:noProof/>
            <w:webHidden/>
          </w:rPr>
          <w:fldChar w:fldCharType="separate"/>
        </w:r>
        <w:r w:rsidR="00177671">
          <w:rPr>
            <w:noProof/>
            <w:webHidden/>
          </w:rPr>
          <w:t>19</w:t>
        </w:r>
        <w:r>
          <w:rPr>
            <w:noProof/>
            <w:webHidden/>
          </w:rPr>
          <w:fldChar w:fldCharType="end"/>
        </w:r>
      </w:hyperlink>
    </w:p>
    <w:p w:rsidR="00AC4DD0" w:rsidRDefault="009773FE">
      <w:pPr>
        <w:pStyle w:val="Sumrio2"/>
        <w:rPr>
          <w:rFonts w:asciiTheme="minorHAnsi" w:eastAsiaTheme="minorEastAsia" w:hAnsiTheme="minorHAnsi" w:cstheme="minorBidi"/>
          <w:noProof/>
          <w:sz w:val="22"/>
          <w:szCs w:val="22"/>
        </w:rPr>
      </w:pPr>
      <w:hyperlink w:anchor="_Toc104217957" w:history="1">
        <w:r w:rsidR="00AC4DD0" w:rsidRPr="00BB7D14">
          <w:rPr>
            <w:rStyle w:val="Hyperlink"/>
            <w:noProof/>
          </w:rPr>
          <w:t>6.3.</w:t>
        </w:r>
        <w:r w:rsidR="00AC4DD0">
          <w:rPr>
            <w:rFonts w:asciiTheme="minorHAnsi" w:eastAsiaTheme="minorEastAsia" w:hAnsiTheme="minorHAnsi" w:cstheme="minorBidi"/>
            <w:noProof/>
            <w:sz w:val="22"/>
            <w:szCs w:val="22"/>
          </w:rPr>
          <w:tab/>
        </w:r>
        <w:r w:rsidR="00AC4DD0" w:rsidRPr="00BB7D14">
          <w:rPr>
            <w:rStyle w:val="Hyperlink"/>
            <w:noProof/>
          </w:rPr>
          <w:t>Objeto da CDRU</w:t>
        </w:r>
        <w:r w:rsidR="00AC4DD0">
          <w:rPr>
            <w:noProof/>
            <w:webHidden/>
          </w:rPr>
          <w:tab/>
        </w:r>
        <w:r>
          <w:rPr>
            <w:noProof/>
            <w:webHidden/>
          </w:rPr>
          <w:fldChar w:fldCharType="begin"/>
        </w:r>
        <w:r w:rsidR="00AC4DD0">
          <w:rPr>
            <w:noProof/>
            <w:webHidden/>
          </w:rPr>
          <w:instrText xml:space="preserve"> PAGEREF _Toc104217957 \h </w:instrText>
        </w:r>
        <w:r>
          <w:rPr>
            <w:noProof/>
            <w:webHidden/>
          </w:rPr>
        </w:r>
        <w:r>
          <w:rPr>
            <w:noProof/>
            <w:webHidden/>
          </w:rPr>
          <w:fldChar w:fldCharType="separate"/>
        </w:r>
        <w:r w:rsidR="00177671">
          <w:rPr>
            <w:noProof/>
            <w:webHidden/>
          </w:rPr>
          <w:t>21</w:t>
        </w:r>
        <w:r>
          <w:rPr>
            <w:noProof/>
            <w:webHidden/>
          </w:rPr>
          <w:fldChar w:fldCharType="end"/>
        </w:r>
      </w:hyperlink>
    </w:p>
    <w:p w:rsidR="00AC4DD0" w:rsidRDefault="009773FE">
      <w:pPr>
        <w:pStyle w:val="Sumrio2"/>
        <w:rPr>
          <w:rFonts w:asciiTheme="minorHAnsi" w:eastAsiaTheme="minorEastAsia" w:hAnsiTheme="minorHAnsi" w:cstheme="minorBidi"/>
          <w:noProof/>
          <w:sz w:val="22"/>
          <w:szCs w:val="22"/>
        </w:rPr>
      </w:pPr>
      <w:hyperlink w:anchor="_Toc104217958" w:history="1">
        <w:r w:rsidR="00AC4DD0" w:rsidRPr="00BB7D14">
          <w:rPr>
            <w:rStyle w:val="Hyperlink"/>
            <w:noProof/>
          </w:rPr>
          <w:t>6.4.</w:t>
        </w:r>
        <w:r w:rsidR="00AC4DD0">
          <w:rPr>
            <w:rFonts w:asciiTheme="minorHAnsi" w:eastAsiaTheme="minorEastAsia" w:hAnsiTheme="minorHAnsi" w:cstheme="minorBidi"/>
            <w:noProof/>
            <w:sz w:val="22"/>
            <w:szCs w:val="22"/>
          </w:rPr>
          <w:tab/>
        </w:r>
        <w:r w:rsidR="00AC4DD0" w:rsidRPr="00BB7D14">
          <w:rPr>
            <w:rStyle w:val="Hyperlink"/>
            <w:noProof/>
          </w:rPr>
          <w:t>Forma de Ocupação e Gestão da Unidade Parcelar</w:t>
        </w:r>
        <w:r w:rsidR="00AC4DD0">
          <w:rPr>
            <w:noProof/>
            <w:webHidden/>
          </w:rPr>
          <w:tab/>
        </w:r>
        <w:r>
          <w:rPr>
            <w:noProof/>
            <w:webHidden/>
          </w:rPr>
          <w:fldChar w:fldCharType="begin"/>
        </w:r>
        <w:r w:rsidR="00AC4DD0">
          <w:rPr>
            <w:noProof/>
            <w:webHidden/>
          </w:rPr>
          <w:instrText xml:space="preserve"> PAGEREF _Toc104217958 \h </w:instrText>
        </w:r>
        <w:r>
          <w:rPr>
            <w:noProof/>
            <w:webHidden/>
          </w:rPr>
        </w:r>
        <w:r>
          <w:rPr>
            <w:noProof/>
            <w:webHidden/>
          </w:rPr>
          <w:fldChar w:fldCharType="separate"/>
        </w:r>
        <w:r w:rsidR="00177671">
          <w:rPr>
            <w:noProof/>
            <w:webHidden/>
          </w:rPr>
          <w:t>21</w:t>
        </w:r>
        <w:r>
          <w:rPr>
            <w:noProof/>
            <w:webHidden/>
          </w:rPr>
          <w:fldChar w:fldCharType="end"/>
        </w:r>
      </w:hyperlink>
    </w:p>
    <w:p w:rsidR="00AC4DD0" w:rsidRDefault="009773FE">
      <w:pPr>
        <w:pStyle w:val="Sumrio2"/>
        <w:rPr>
          <w:rFonts w:asciiTheme="minorHAnsi" w:eastAsiaTheme="minorEastAsia" w:hAnsiTheme="minorHAnsi" w:cstheme="minorBidi"/>
          <w:noProof/>
          <w:sz w:val="22"/>
          <w:szCs w:val="22"/>
        </w:rPr>
      </w:pPr>
      <w:hyperlink w:anchor="_Toc104217970" w:history="1">
        <w:r w:rsidR="00AC4DD0" w:rsidRPr="00BB7D14">
          <w:rPr>
            <w:rStyle w:val="Hyperlink"/>
            <w:noProof/>
          </w:rPr>
          <w:t>6.5.</w:t>
        </w:r>
        <w:r w:rsidR="00AC4DD0">
          <w:rPr>
            <w:rFonts w:asciiTheme="minorHAnsi" w:eastAsiaTheme="minorEastAsia" w:hAnsiTheme="minorHAnsi" w:cstheme="minorBidi"/>
            <w:noProof/>
            <w:sz w:val="22"/>
            <w:szCs w:val="22"/>
          </w:rPr>
          <w:tab/>
        </w:r>
        <w:r w:rsidR="00AC4DD0" w:rsidRPr="00BB7D14">
          <w:rPr>
            <w:rStyle w:val="Hyperlink"/>
            <w:noProof/>
          </w:rPr>
          <w:t>Obrigações da Concessionária</w:t>
        </w:r>
        <w:r w:rsidR="00AC4DD0">
          <w:rPr>
            <w:noProof/>
            <w:webHidden/>
          </w:rPr>
          <w:tab/>
        </w:r>
        <w:r>
          <w:rPr>
            <w:noProof/>
            <w:webHidden/>
          </w:rPr>
          <w:fldChar w:fldCharType="begin"/>
        </w:r>
        <w:r w:rsidR="00AC4DD0">
          <w:rPr>
            <w:noProof/>
            <w:webHidden/>
          </w:rPr>
          <w:instrText xml:space="preserve"> PAGEREF _Toc104217970 \h </w:instrText>
        </w:r>
        <w:r>
          <w:rPr>
            <w:noProof/>
            <w:webHidden/>
          </w:rPr>
        </w:r>
        <w:r>
          <w:rPr>
            <w:noProof/>
            <w:webHidden/>
          </w:rPr>
          <w:fldChar w:fldCharType="separate"/>
        </w:r>
        <w:r w:rsidR="00177671">
          <w:rPr>
            <w:noProof/>
            <w:webHidden/>
          </w:rPr>
          <w:t>21</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7971" w:history="1">
        <w:r w:rsidR="00AC4DD0" w:rsidRPr="00BB7D14">
          <w:rPr>
            <w:rStyle w:val="Hyperlink"/>
            <w:noProof/>
          </w:rPr>
          <w:t>7.</w:t>
        </w:r>
        <w:r w:rsidR="00AC4DD0">
          <w:rPr>
            <w:rFonts w:asciiTheme="minorHAnsi" w:eastAsiaTheme="minorEastAsia" w:hAnsiTheme="minorHAnsi" w:cstheme="minorBidi"/>
            <w:noProof/>
            <w:sz w:val="22"/>
            <w:szCs w:val="22"/>
          </w:rPr>
          <w:tab/>
        </w:r>
        <w:r w:rsidR="00AC4DD0" w:rsidRPr="00BB7D14">
          <w:rPr>
            <w:rStyle w:val="Hyperlink"/>
            <w:noProof/>
          </w:rPr>
          <w:t>VALOR DA CONCESSÃO POR GRUPO DE LOTES E ADIANTAMENTO/ GARANTIA</w:t>
        </w:r>
        <w:r w:rsidR="00AC4DD0">
          <w:rPr>
            <w:noProof/>
            <w:webHidden/>
          </w:rPr>
          <w:tab/>
        </w:r>
        <w:r>
          <w:rPr>
            <w:noProof/>
            <w:webHidden/>
          </w:rPr>
          <w:fldChar w:fldCharType="begin"/>
        </w:r>
        <w:r w:rsidR="00AC4DD0">
          <w:rPr>
            <w:noProof/>
            <w:webHidden/>
          </w:rPr>
          <w:instrText xml:space="preserve"> PAGEREF _Toc104217971 \h </w:instrText>
        </w:r>
        <w:r>
          <w:rPr>
            <w:noProof/>
            <w:webHidden/>
          </w:rPr>
        </w:r>
        <w:r>
          <w:rPr>
            <w:noProof/>
            <w:webHidden/>
          </w:rPr>
          <w:fldChar w:fldCharType="separate"/>
        </w:r>
        <w:r w:rsidR="00177671">
          <w:rPr>
            <w:noProof/>
            <w:webHidden/>
          </w:rPr>
          <w:t>23</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7972" w:history="1">
        <w:r w:rsidR="00AC4DD0" w:rsidRPr="00BB7D14">
          <w:rPr>
            <w:rStyle w:val="Hyperlink"/>
            <w:noProof/>
          </w:rPr>
          <w:t>8.</w:t>
        </w:r>
        <w:r w:rsidR="00AC4DD0">
          <w:rPr>
            <w:rFonts w:asciiTheme="minorHAnsi" w:eastAsiaTheme="minorEastAsia" w:hAnsiTheme="minorHAnsi" w:cstheme="minorBidi"/>
            <w:noProof/>
            <w:sz w:val="22"/>
            <w:szCs w:val="22"/>
          </w:rPr>
          <w:tab/>
        </w:r>
        <w:r w:rsidR="00AC4DD0" w:rsidRPr="00BB7D14">
          <w:rPr>
            <w:rStyle w:val="Hyperlink"/>
            <w:noProof/>
          </w:rPr>
          <w:t>PRAZO DA CONCESSÃO</w:t>
        </w:r>
        <w:r w:rsidR="00AC4DD0">
          <w:rPr>
            <w:noProof/>
            <w:webHidden/>
          </w:rPr>
          <w:tab/>
        </w:r>
        <w:r>
          <w:rPr>
            <w:noProof/>
            <w:webHidden/>
          </w:rPr>
          <w:fldChar w:fldCharType="begin"/>
        </w:r>
        <w:r w:rsidR="00AC4DD0">
          <w:rPr>
            <w:noProof/>
            <w:webHidden/>
          </w:rPr>
          <w:instrText xml:space="preserve"> PAGEREF _Toc104217972 \h </w:instrText>
        </w:r>
        <w:r>
          <w:rPr>
            <w:noProof/>
            <w:webHidden/>
          </w:rPr>
        </w:r>
        <w:r>
          <w:rPr>
            <w:noProof/>
            <w:webHidden/>
          </w:rPr>
          <w:fldChar w:fldCharType="separate"/>
        </w:r>
        <w:r w:rsidR="00177671">
          <w:rPr>
            <w:noProof/>
            <w:webHidden/>
          </w:rPr>
          <w:t>25</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7973" w:history="1">
        <w:r w:rsidR="00AC4DD0" w:rsidRPr="00BB7D14">
          <w:rPr>
            <w:rStyle w:val="Hyperlink"/>
            <w:noProof/>
          </w:rPr>
          <w:t>9.</w:t>
        </w:r>
        <w:r w:rsidR="00AC4DD0">
          <w:rPr>
            <w:rFonts w:asciiTheme="minorHAnsi" w:eastAsiaTheme="minorEastAsia" w:hAnsiTheme="minorHAnsi" w:cstheme="minorBidi"/>
            <w:noProof/>
            <w:sz w:val="22"/>
            <w:szCs w:val="22"/>
          </w:rPr>
          <w:tab/>
        </w:r>
        <w:r w:rsidR="00AC4DD0" w:rsidRPr="00BB7D14">
          <w:rPr>
            <w:rStyle w:val="Hyperlink"/>
            <w:noProof/>
          </w:rPr>
          <w:t>VISITA AO PROJETO E À ÁREA OBJETO DA CONCESSÃO</w:t>
        </w:r>
        <w:r w:rsidR="00AC4DD0">
          <w:rPr>
            <w:noProof/>
            <w:webHidden/>
          </w:rPr>
          <w:tab/>
        </w:r>
        <w:r>
          <w:rPr>
            <w:noProof/>
            <w:webHidden/>
          </w:rPr>
          <w:fldChar w:fldCharType="begin"/>
        </w:r>
        <w:r w:rsidR="00AC4DD0">
          <w:rPr>
            <w:noProof/>
            <w:webHidden/>
          </w:rPr>
          <w:instrText xml:space="preserve"> PAGEREF _Toc104217973 \h </w:instrText>
        </w:r>
        <w:r>
          <w:rPr>
            <w:noProof/>
            <w:webHidden/>
          </w:rPr>
        </w:r>
        <w:r>
          <w:rPr>
            <w:noProof/>
            <w:webHidden/>
          </w:rPr>
          <w:fldChar w:fldCharType="separate"/>
        </w:r>
        <w:r w:rsidR="00177671">
          <w:rPr>
            <w:noProof/>
            <w:webHidden/>
          </w:rPr>
          <w:t>25</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7974" w:history="1">
        <w:r w:rsidR="00AC4DD0" w:rsidRPr="00BB7D14">
          <w:rPr>
            <w:rStyle w:val="Hyperlink"/>
            <w:noProof/>
          </w:rPr>
          <w:t>10.</w:t>
        </w:r>
        <w:r w:rsidR="00AC4DD0">
          <w:rPr>
            <w:rFonts w:asciiTheme="minorHAnsi" w:eastAsiaTheme="minorEastAsia" w:hAnsiTheme="minorHAnsi" w:cstheme="minorBidi"/>
            <w:noProof/>
            <w:sz w:val="22"/>
            <w:szCs w:val="22"/>
          </w:rPr>
          <w:tab/>
        </w:r>
        <w:r w:rsidR="00AC4DD0" w:rsidRPr="00BB7D14">
          <w:rPr>
            <w:rStyle w:val="Hyperlink"/>
            <w:noProof/>
          </w:rPr>
          <w:t>CONDIÇÕES DE PARTICIPAÇÃO</w:t>
        </w:r>
        <w:r w:rsidR="00AC4DD0">
          <w:rPr>
            <w:noProof/>
            <w:webHidden/>
          </w:rPr>
          <w:tab/>
        </w:r>
        <w:r>
          <w:rPr>
            <w:noProof/>
            <w:webHidden/>
          </w:rPr>
          <w:fldChar w:fldCharType="begin"/>
        </w:r>
        <w:r w:rsidR="00AC4DD0">
          <w:rPr>
            <w:noProof/>
            <w:webHidden/>
          </w:rPr>
          <w:instrText xml:space="preserve"> PAGEREF _Toc104217974 \h </w:instrText>
        </w:r>
        <w:r>
          <w:rPr>
            <w:noProof/>
            <w:webHidden/>
          </w:rPr>
        </w:r>
        <w:r>
          <w:rPr>
            <w:noProof/>
            <w:webHidden/>
          </w:rPr>
          <w:fldChar w:fldCharType="separate"/>
        </w:r>
        <w:r w:rsidR="00177671">
          <w:rPr>
            <w:noProof/>
            <w:webHidden/>
          </w:rPr>
          <w:t>26</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7975" w:history="1">
        <w:r w:rsidR="00AC4DD0" w:rsidRPr="00BB7D14">
          <w:rPr>
            <w:rStyle w:val="Hyperlink"/>
            <w:noProof/>
          </w:rPr>
          <w:t>11.</w:t>
        </w:r>
        <w:r w:rsidR="00AC4DD0">
          <w:rPr>
            <w:rFonts w:asciiTheme="minorHAnsi" w:eastAsiaTheme="minorEastAsia" w:hAnsiTheme="minorHAnsi" w:cstheme="minorBidi"/>
            <w:noProof/>
            <w:sz w:val="22"/>
            <w:szCs w:val="22"/>
          </w:rPr>
          <w:tab/>
        </w:r>
        <w:r w:rsidR="00AC4DD0" w:rsidRPr="00BB7D14">
          <w:rPr>
            <w:rStyle w:val="Hyperlink"/>
            <w:noProof/>
          </w:rPr>
          <w:t>APRESENTAÇÃO DA DOCUMENTAÇÃO</w:t>
        </w:r>
        <w:r w:rsidR="00AC4DD0">
          <w:rPr>
            <w:noProof/>
            <w:webHidden/>
          </w:rPr>
          <w:tab/>
        </w:r>
        <w:r>
          <w:rPr>
            <w:noProof/>
            <w:webHidden/>
          </w:rPr>
          <w:fldChar w:fldCharType="begin"/>
        </w:r>
        <w:r w:rsidR="00AC4DD0">
          <w:rPr>
            <w:noProof/>
            <w:webHidden/>
          </w:rPr>
          <w:instrText xml:space="preserve"> PAGEREF _Toc104217975 \h </w:instrText>
        </w:r>
        <w:r>
          <w:rPr>
            <w:noProof/>
            <w:webHidden/>
          </w:rPr>
        </w:r>
        <w:r>
          <w:rPr>
            <w:noProof/>
            <w:webHidden/>
          </w:rPr>
          <w:fldChar w:fldCharType="separate"/>
        </w:r>
        <w:r w:rsidR="00177671">
          <w:rPr>
            <w:noProof/>
            <w:webHidden/>
          </w:rPr>
          <w:t>27</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7976" w:history="1">
        <w:r w:rsidR="00AC4DD0" w:rsidRPr="00BB7D14">
          <w:rPr>
            <w:rStyle w:val="Hyperlink"/>
            <w:noProof/>
          </w:rPr>
          <w:t>12.</w:t>
        </w:r>
        <w:r w:rsidR="00AC4DD0">
          <w:rPr>
            <w:rFonts w:asciiTheme="minorHAnsi" w:eastAsiaTheme="minorEastAsia" w:hAnsiTheme="minorHAnsi" w:cstheme="minorBidi"/>
            <w:noProof/>
            <w:sz w:val="22"/>
            <w:szCs w:val="22"/>
          </w:rPr>
          <w:tab/>
        </w:r>
        <w:r w:rsidR="00AC4DD0" w:rsidRPr="00BB7D14">
          <w:rPr>
            <w:rStyle w:val="Hyperlink"/>
            <w:noProof/>
          </w:rPr>
          <w:t>REPRESENTANTES DAS PROPONENTES</w:t>
        </w:r>
        <w:r w:rsidR="00AC4DD0">
          <w:rPr>
            <w:noProof/>
            <w:webHidden/>
          </w:rPr>
          <w:tab/>
        </w:r>
        <w:r>
          <w:rPr>
            <w:noProof/>
            <w:webHidden/>
          </w:rPr>
          <w:fldChar w:fldCharType="begin"/>
        </w:r>
        <w:r w:rsidR="00AC4DD0">
          <w:rPr>
            <w:noProof/>
            <w:webHidden/>
          </w:rPr>
          <w:instrText xml:space="preserve"> PAGEREF _Toc104217976 \h </w:instrText>
        </w:r>
        <w:r>
          <w:rPr>
            <w:noProof/>
            <w:webHidden/>
          </w:rPr>
        </w:r>
        <w:r>
          <w:rPr>
            <w:noProof/>
            <w:webHidden/>
          </w:rPr>
          <w:fldChar w:fldCharType="separate"/>
        </w:r>
        <w:r w:rsidR="00177671">
          <w:rPr>
            <w:noProof/>
            <w:webHidden/>
          </w:rPr>
          <w:t>30</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7977" w:history="1">
        <w:r w:rsidR="00AC4DD0" w:rsidRPr="00BB7D14">
          <w:rPr>
            <w:rStyle w:val="Hyperlink"/>
            <w:noProof/>
          </w:rPr>
          <w:t>13.</w:t>
        </w:r>
        <w:r w:rsidR="00AC4DD0">
          <w:rPr>
            <w:rFonts w:asciiTheme="minorHAnsi" w:eastAsiaTheme="minorEastAsia" w:hAnsiTheme="minorHAnsi" w:cstheme="minorBidi"/>
            <w:noProof/>
            <w:sz w:val="22"/>
            <w:szCs w:val="22"/>
          </w:rPr>
          <w:tab/>
        </w:r>
        <w:r w:rsidR="00AC4DD0" w:rsidRPr="00BB7D14">
          <w:rPr>
            <w:rStyle w:val="Hyperlink"/>
            <w:noProof/>
          </w:rPr>
          <w:t>DOCUMENTOS DE HABILITAÇÃO E PROPOSTA FINANCEIRA</w:t>
        </w:r>
        <w:r w:rsidR="00AC4DD0">
          <w:rPr>
            <w:noProof/>
            <w:webHidden/>
          </w:rPr>
          <w:tab/>
        </w:r>
        <w:r>
          <w:rPr>
            <w:noProof/>
            <w:webHidden/>
          </w:rPr>
          <w:fldChar w:fldCharType="begin"/>
        </w:r>
        <w:r w:rsidR="00AC4DD0">
          <w:rPr>
            <w:noProof/>
            <w:webHidden/>
          </w:rPr>
          <w:instrText xml:space="preserve"> PAGEREF _Toc104217977 \h </w:instrText>
        </w:r>
        <w:r>
          <w:rPr>
            <w:noProof/>
            <w:webHidden/>
          </w:rPr>
        </w:r>
        <w:r>
          <w:rPr>
            <w:noProof/>
            <w:webHidden/>
          </w:rPr>
          <w:fldChar w:fldCharType="separate"/>
        </w:r>
        <w:r w:rsidR="00177671">
          <w:rPr>
            <w:noProof/>
            <w:webHidden/>
          </w:rPr>
          <w:t>31</w:t>
        </w:r>
        <w:r>
          <w:rPr>
            <w:noProof/>
            <w:webHidden/>
          </w:rPr>
          <w:fldChar w:fldCharType="end"/>
        </w:r>
      </w:hyperlink>
    </w:p>
    <w:p w:rsidR="00AC4DD0" w:rsidRDefault="009773FE">
      <w:pPr>
        <w:pStyle w:val="Sumrio2"/>
        <w:rPr>
          <w:rFonts w:asciiTheme="minorHAnsi" w:eastAsiaTheme="minorEastAsia" w:hAnsiTheme="minorHAnsi" w:cstheme="minorBidi"/>
          <w:noProof/>
          <w:sz w:val="22"/>
          <w:szCs w:val="22"/>
        </w:rPr>
      </w:pPr>
      <w:hyperlink w:anchor="_Toc104217978" w:history="1">
        <w:r w:rsidR="00AC4DD0" w:rsidRPr="00BB7D14">
          <w:rPr>
            <w:rStyle w:val="Hyperlink"/>
            <w:noProof/>
          </w:rPr>
          <w:t>13.1.</w:t>
        </w:r>
        <w:r w:rsidR="00AC4DD0">
          <w:rPr>
            <w:rFonts w:asciiTheme="minorHAnsi" w:eastAsiaTheme="minorEastAsia" w:hAnsiTheme="minorHAnsi" w:cstheme="minorBidi"/>
            <w:noProof/>
            <w:sz w:val="22"/>
            <w:szCs w:val="22"/>
          </w:rPr>
          <w:tab/>
        </w:r>
        <w:r w:rsidR="00AC4DD0" w:rsidRPr="00BB7D14">
          <w:rPr>
            <w:rStyle w:val="Hyperlink"/>
            <w:noProof/>
          </w:rPr>
          <w:t>Pessoa Física:</w:t>
        </w:r>
        <w:r w:rsidR="00AC4DD0">
          <w:rPr>
            <w:noProof/>
            <w:webHidden/>
          </w:rPr>
          <w:tab/>
        </w:r>
        <w:r>
          <w:rPr>
            <w:noProof/>
            <w:webHidden/>
          </w:rPr>
          <w:fldChar w:fldCharType="begin"/>
        </w:r>
        <w:r w:rsidR="00AC4DD0">
          <w:rPr>
            <w:noProof/>
            <w:webHidden/>
          </w:rPr>
          <w:instrText xml:space="preserve"> PAGEREF _Toc104217978 \h </w:instrText>
        </w:r>
        <w:r>
          <w:rPr>
            <w:noProof/>
            <w:webHidden/>
          </w:rPr>
        </w:r>
        <w:r>
          <w:rPr>
            <w:noProof/>
            <w:webHidden/>
          </w:rPr>
          <w:fldChar w:fldCharType="separate"/>
        </w:r>
        <w:r w:rsidR="00177671">
          <w:rPr>
            <w:noProof/>
            <w:webHidden/>
          </w:rPr>
          <w:t>31</w:t>
        </w:r>
        <w:r>
          <w:rPr>
            <w:noProof/>
            <w:webHidden/>
          </w:rPr>
          <w:fldChar w:fldCharType="end"/>
        </w:r>
      </w:hyperlink>
    </w:p>
    <w:p w:rsidR="00AC4DD0" w:rsidRDefault="009773FE">
      <w:pPr>
        <w:pStyle w:val="Sumrio2"/>
        <w:rPr>
          <w:rFonts w:asciiTheme="minorHAnsi" w:eastAsiaTheme="minorEastAsia" w:hAnsiTheme="minorHAnsi" w:cstheme="minorBidi"/>
          <w:noProof/>
          <w:sz w:val="22"/>
          <w:szCs w:val="22"/>
        </w:rPr>
      </w:pPr>
      <w:hyperlink w:anchor="_Toc104217992" w:history="1">
        <w:r w:rsidR="00AC4DD0" w:rsidRPr="00BB7D14">
          <w:rPr>
            <w:rStyle w:val="Hyperlink"/>
            <w:noProof/>
          </w:rPr>
          <w:t>13.2.</w:t>
        </w:r>
        <w:r w:rsidR="00AC4DD0">
          <w:rPr>
            <w:rFonts w:asciiTheme="minorHAnsi" w:eastAsiaTheme="minorEastAsia" w:hAnsiTheme="minorHAnsi" w:cstheme="minorBidi"/>
            <w:noProof/>
            <w:sz w:val="22"/>
            <w:szCs w:val="22"/>
          </w:rPr>
          <w:tab/>
        </w:r>
        <w:r w:rsidR="00AC4DD0" w:rsidRPr="00BB7D14">
          <w:rPr>
            <w:rStyle w:val="Hyperlink"/>
            <w:noProof/>
          </w:rPr>
          <w:t>Pessoa Jurídica:</w:t>
        </w:r>
        <w:r w:rsidR="00AC4DD0">
          <w:rPr>
            <w:noProof/>
            <w:webHidden/>
          </w:rPr>
          <w:tab/>
        </w:r>
        <w:r>
          <w:rPr>
            <w:noProof/>
            <w:webHidden/>
          </w:rPr>
          <w:fldChar w:fldCharType="begin"/>
        </w:r>
        <w:r w:rsidR="00AC4DD0">
          <w:rPr>
            <w:noProof/>
            <w:webHidden/>
          </w:rPr>
          <w:instrText xml:space="preserve"> PAGEREF _Toc104217992 \h </w:instrText>
        </w:r>
        <w:r>
          <w:rPr>
            <w:noProof/>
            <w:webHidden/>
          </w:rPr>
        </w:r>
        <w:r>
          <w:rPr>
            <w:noProof/>
            <w:webHidden/>
          </w:rPr>
          <w:fldChar w:fldCharType="separate"/>
        </w:r>
        <w:r w:rsidR="00177671">
          <w:rPr>
            <w:noProof/>
            <w:webHidden/>
          </w:rPr>
          <w:t>33</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7993" w:history="1">
        <w:r w:rsidR="00AC4DD0" w:rsidRPr="00BB7D14">
          <w:rPr>
            <w:rStyle w:val="Hyperlink"/>
            <w:noProof/>
          </w:rPr>
          <w:t>14.</w:t>
        </w:r>
        <w:r w:rsidR="00AC4DD0">
          <w:rPr>
            <w:rFonts w:asciiTheme="minorHAnsi" w:eastAsiaTheme="minorEastAsia" w:hAnsiTheme="minorHAnsi" w:cstheme="minorBidi"/>
            <w:noProof/>
            <w:sz w:val="22"/>
            <w:szCs w:val="22"/>
          </w:rPr>
          <w:tab/>
        </w:r>
        <w:r w:rsidR="00AC4DD0" w:rsidRPr="00BB7D14">
          <w:rPr>
            <w:rStyle w:val="Hyperlink"/>
            <w:noProof/>
          </w:rPr>
          <w:t>SESSÃO PÚBLICA DE RECEBIMENTO E ABERTURA DAS PROPOSTAS</w:t>
        </w:r>
        <w:r w:rsidR="00AC4DD0">
          <w:rPr>
            <w:noProof/>
            <w:webHidden/>
          </w:rPr>
          <w:tab/>
        </w:r>
        <w:r>
          <w:rPr>
            <w:noProof/>
            <w:webHidden/>
          </w:rPr>
          <w:fldChar w:fldCharType="begin"/>
        </w:r>
        <w:r w:rsidR="00AC4DD0">
          <w:rPr>
            <w:noProof/>
            <w:webHidden/>
          </w:rPr>
          <w:instrText xml:space="preserve"> PAGEREF _Toc104217993 \h </w:instrText>
        </w:r>
        <w:r>
          <w:rPr>
            <w:noProof/>
            <w:webHidden/>
          </w:rPr>
        </w:r>
        <w:r>
          <w:rPr>
            <w:noProof/>
            <w:webHidden/>
          </w:rPr>
          <w:fldChar w:fldCharType="separate"/>
        </w:r>
        <w:r w:rsidR="00177671">
          <w:rPr>
            <w:noProof/>
            <w:webHidden/>
          </w:rPr>
          <w:t>39</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7994" w:history="1">
        <w:r w:rsidR="00AC4DD0" w:rsidRPr="00BB7D14">
          <w:rPr>
            <w:rStyle w:val="Hyperlink"/>
            <w:noProof/>
          </w:rPr>
          <w:t>15.</w:t>
        </w:r>
        <w:r w:rsidR="00AC4DD0">
          <w:rPr>
            <w:rFonts w:asciiTheme="minorHAnsi" w:eastAsiaTheme="minorEastAsia" w:hAnsiTheme="minorHAnsi" w:cstheme="minorBidi"/>
            <w:noProof/>
            <w:sz w:val="22"/>
            <w:szCs w:val="22"/>
          </w:rPr>
          <w:tab/>
        </w:r>
        <w:r w:rsidR="00AC4DD0" w:rsidRPr="00BB7D14">
          <w:rPr>
            <w:rStyle w:val="Hyperlink"/>
            <w:noProof/>
          </w:rPr>
          <w:t>JULGAMENTO DAS PROPOSTAS</w:t>
        </w:r>
        <w:r w:rsidR="00AC4DD0">
          <w:rPr>
            <w:noProof/>
            <w:webHidden/>
          </w:rPr>
          <w:tab/>
        </w:r>
        <w:r>
          <w:rPr>
            <w:noProof/>
            <w:webHidden/>
          </w:rPr>
          <w:fldChar w:fldCharType="begin"/>
        </w:r>
        <w:r w:rsidR="00AC4DD0">
          <w:rPr>
            <w:noProof/>
            <w:webHidden/>
          </w:rPr>
          <w:instrText xml:space="preserve"> PAGEREF _Toc104217994 \h </w:instrText>
        </w:r>
        <w:r>
          <w:rPr>
            <w:noProof/>
            <w:webHidden/>
          </w:rPr>
        </w:r>
        <w:r>
          <w:rPr>
            <w:noProof/>
            <w:webHidden/>
          </w:rPr>
          <w:fldChar w:fldCharType="separate"/>
        </w:r>
        <w:r w:rsidR="00177671">
          <w:rPr>
            <w:noProof/>
            <w:webHidden/>
          </w:rPr>
          <w:t>40</w:t>
        </w:r>
        <w:r>
          <w:rPr>
            <w:noProof/>
            <w:webHidden/>
          </w:rPr>
          <w:fldChar w:fldCharType="end"/>
        </w:r>
      </w:hyperlink>
    </w:p>
    <w:p w:rsidR="00AC4DD0" w:rsidRDefault="009773FE">
      <w:pPr>
        <w:pStyle w:val="Sumrio2"/>
        <w:rPr>
          <w:rFonts w:asciiTheme="minorHAnsi" w:eastAsiaTheme="minorEastAsia" w:hAnsiTheme="minorHAnsi" w:cstheme="minorBidi"/>
          <w:noProof/>
          <w:sz w:val="22"/>
          <w:szCs w:val="22"/>
        </w:rPr>
      </w:pPr>
      <w:hyperlink w:anchor="_Toc104217995" w:history="1">
        <w:r w:rsidR="00AC4DD0" w:rsidRPr="00BB7D14">
          <w:rPr>
            <w:rStyle w:val="Hyperlink"/>
            <w:noProof/>
          </w:rPr>
          <w:t>15.1.</w:t>
        </w:r>
        <w:r w:rsidR="00AC4DD0">
          <w:rPr>
            <w:rFonts w:asciiTheme="minorHAnsi" w:eastAsiaTheme="minorEastAsia" w:hAnsiTheme="minorHAnsi" w:cstheme="minorBidi"/>
            <w:noProof/>
            <w:sz w:val="22"/>
            <w:szCs w:val="22"/>
          </w:rPr>
          <w:tab/>
        </w:r>
        <w:r w:rsidR="00AC4DD0" w:rsidRPr="00BB7D14">
          <w:rPr>
            <w:rStyle w:val="Hyperlink"/>
            <w:noProof/>
          </w:rPr>
          <w:t>Julgamento da Proposta Financeira</w:t>
        </w:r>
        <w:r w:rsidR="00AC4DD0">
          <w:rPr>
            <w:noProof/>
            <w:webHidden/>
          </w:rPr>
          <w:tab/>
        </w:r>
        <w:r>
          <w:rPr>
            <w:noProof/>
            <w:webHidden/>
          </w:rPr>
          <w:fldChar w:fldCharType="begin"/>
        </w:r>
        <w:r w:rsidR="00AC4DD0">
          <w:rPr>
            <w:noProof/>
            <w:webHidden/>
          </w:rPr>
          <w:instrText xml:space="preserve"> PAGEREF _Toc104217995 \h </w:instrText>
        </w:r>
        <w:r>
          <w:rPr>
            <w:noProof/>
            <w:webHidden/>
          </w:rPr>
        </w:r>
        <w:r>
          <w:rPr>
            <w:noProof/>
            <w:webHidden/>
          </w:rPr>
          <w:fldChar w:fldCharType="separate"/>
        </w:r>
        <w:r w:rsidR="00177671">
          <w:rPr>
            <w:noProof/>
            <w:webHidden/>
          </w:rPr>
          <w:t>40</w:t>
        </w:r>
        <w:r>
          <w:rPr>
            <w:noProof/>
            <w:webHidden/>
          </w:rPr>
          <w:fldChar w:fldCharType="end"/>
        </w:r>
      </w:hyperlink>
    </w:p>
    <w:p w:rsidR="00AC4DD0" w:rsidRDefault="009773FE">
      <w:pPr>
        <w:pStyle w:val="Sumrio2"/>
        <w:rPr>
          <w:rFonts w:asciiTheme="minorHAnsi" w:eastAsiaTheme="minorEastAsia" w:hAnsiTheme="minorHAnsi" w:cstheme="minorBidi"/>
          <w:noProof/>
          <w:sz w:val="22"/>
          <w:szCs w:val="22"/>
        </w:rPr>
      </w:pPr>
      <w:hyperlink w:anchor="_Toc104217996" w:history="1">
        <w:r w:rsidR="00AC4DD0" w:rsidRPr="00BB7D14">
          <w:rPr>
            <w:rStyle w:val="Hyperlink"/>
            <w:noProof/>
          </w:rPr>
          <w:t>15.2.</w:t>
        </w:r>
        <w:r w:rsidR="00AC4DD0">
          <w:rPr>
            <w:rFonts w:asciiTheme="minorHAnsi" w:eastAsiaTheme="minorEastAsia" w:hAnsiTheme="minorHAnsi" w:cstheme="minorBidi"/>
            <w:noProof/>
            <w:sz w:val="22"/>
            <w:szCs w:val="22"/>
          </w:rPr>
          <w:tab/>
        </w:r>
        <w:r w:rsidR="00AC4DD0" w:rsidRPr="00BB7D14">
          <w:rPr>
            <w:rStyle w:val="Hyperlink"/>
            <w:noProof/>
          </w:rPr>
          <w:t>Da Habilitação Jurídica/Fiscal e Técnica</w:t>
        </w:r>
        <w:r w:rsidR="00AC4DD0">
          <w:rPr>
            <w:noProof/>
            <w:webHidden/>
          </w:rPr>
          <w:tab/>
        </w:r>
        <w:r>
          <w:rPr>
            <w:noProof/>
            <w:webHidden/>
          </w:rPr>
          <w:fldChar w:fldCharType="begin"/>
        </w:r>
        <w:r w:rsidR="00AC4DD0">
          <w:rPr>
            <w:noProof/>
            <w:webHidden/>
          </w:rPr>
          <w:instrText xml:space="preserve"> PAGEREF _Toc104217996 \h </w:instrText>
        </w:r>
        <w:r>
          <w:rPr>
            <w:noProof/>
            <w:webHidden/>
          </w:rPr>
        </w:r>
        <w:r>
          <w:rPr>
            <w:noProof/>
            <w:webHidden/>
          </w:rPr>
          <w:fldChar w:fldCharType="separate"/>
        </w:r>
        <w:r w:rsidR="00177671">
          <w:rPr>
            <w:noProof/>
            <w:webHidden/>
          </w:rPr>
          <w:t>40</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7997" w:history="1">
        <w:r w:rsidR="00AC4DD0" w:rsidRPr="00BB7D14">
          <w:rPr>
            <w:rStyle w:val="Hyperlink"/>
            <w:noProof/>
          </w:rPr>
          <w:t>16.</w:t>
        </w:r>
        <w:r w:rsidR="00AC4DD0">
          <w:rPr>
            <w:rFonts w:asciiTheme="minorHAnsi" w:eastAsiaTheme="minorEastAsia" w:hAnsiTheme="minorHAnsi" w:cstheme="minorBidi"/>
            <w:noProof/>
            <w:sz w:val="22"/>
            <w:szCs w:val="22"/>
          </w:rPr>
          <w:tab/>
        </w:r>
        <w:r w:rsidR="00AC4DD0" w:rsidRPr="00BB7D14">
          <w:rPr>
            <w:rStyle w:val="Hyperlink"/>
            <w:noProof/>
          </w:rPr>
          <w:t>RECURSOS ADMINISTRATIVOS</w:t>
        </w:r>
        <w:r w:rsidR="00AC4DD0">
          <w:rPr>
            <w:noProof/>
            <w:webHidden/>
          </w:rPr>
          <w:tab/>
        </w:r>
        <w:r>
          <w:rPr>
            <w:noProof/>
            <w:webHidden/>
          </w:rPr>
          <w:fldChar w:fldCharType="begin"/>
        </w:r>
        <w:r w:rsidR="00AC4DD0">
          <w:rPr>
            <w:noProof/>
            <w:webHidden/>
          </w:rPr>
          <w:instrText xml:space="preserve"> PAGEREF _Toc104217997 \h </w:instrText>
        </w:r>
        <w:r>
          <w:rPr>
            <w:noProof/>
            <w:webHidden/>
          </w:rPr>
        </w:r>
        <w:r>
          <w:rPr>
            <w:noProof/>
            <w:webHidden/>
          </w:rPr>
          <w:fldChar w:fldCharType="separate"/>
        </w:r>
        <w:r w:rsidR="00177671">
          <w:rPr>
            <w:noProof/>
            <w:webHidden/>
          </w:rPr>
          <w:t>41</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7998" w:history="1">
        <w:r w:rsidR="00AC4DD0" w:rsidRPr="00BB7D14">
          <w:rPr>
            <w:rStyle w:val="Hyperlink"/>
            <w:noProof/>
          </w:rPr>
          <w:t>17.</w:t>
        </w:r>
        <w:r w:rsidR="00AC4DD0">
          <w:rPr>
            <w:rFonts w:asciiTheme="minorHAnsi" w:eastAsiaTheme="minorEastAsia" w:hAnsiTheme="minorHAnsi" w:cstheme="minorBidi"/>
            <w:noProof/>
            <w:sz w:val="22"/>
            <w:szCs w:val="22"/>
          </w:rPr>
          <w:tab/>
        </w:r>
        <w:r w:rsidR="00AC4DD0" w:rsidRPr="00BB7D14">
          <w:rPr>
            <w:rStyle w:val="Hyperlink"/>
            <w:noProof/>
          </w:rPr>
          <w:t>HOMOLOGAÇÃO, ADJUDICAÇÃO E ASSINATURA DO CONTRATO</w:t>
        </w:r>
        <w:r w:rsidR="00AC4DD0">
          <w:rPr>
            <w:noProof/>
            <w:webHidden/>
          </w:rPr>
          <w:tab/>
        </w:r>
        <w:r>
          <w:rPr>
            <w:noProof/>
            <w:webHidden/>
          </w:rPr>
          <w:fldChar w:fldCharType="begin"/>
        </w:r>
        <w:r w:rsidR="00AC4DD0">
          <w:rPr>
            <w:noProof/>
            <w:webHidden/>
          </w:rPr>
          <w:instrText xml:space="preserve"> PAGEREF _Toc104217998 \h </w:instrText>
        </w:r>
        <w:r>
          <w:rPr>
            <w:noProof/>
            <w:webHidden/>
          </w:rPr>
        </w:r>
        <w:r>
          <w:rPr>
            <w:noProof/>
            <w:webHidden/>
          </w:rPr>
          <w:fldChar w:fldCharType="separate"/>
        </w:r>
        <w:r w:rsidR="00177671">
          <w:rPr>
            <w:noProof/>
            <w:webHidden/>
          </w:rPr>
          <w:t>41</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7999" w:history="1">
        <w:r w:rsidR="00AC4DD0" w:rsidRPr="00BB7D14">
          <w:rPr>
            <w:rStyle w:val="Hyperlink"/>
            <w:noProof/>
          </w:rPr>
          <w:t>18.</w:t>
        </w:r>
        <w:r w:rsidR="00AC4DD0">
          <w:rPr>
            <w:rFonts w:asciiTheme="minorHAnsi" w:eastAsiaTheme="minorEastAsia" w:hAnsiTheme="minorHAnsi" w:cstheme="minorBidi"/>
            <w:noProof/>
            <w:sz w:val="22"/>
            <w:szCs w:val="22"/>
          </w:rPr>
          <w:tab/>
        </w:r>
        <w:r w:rsidR="00AC4DD0" w:rsidRPr="00BB7D14">
          <w:rPr>
            <w:rStyle w:val="Hyperlink"/>
            <w:noProof/>
          </w:rPr>
          <w:t>EXPLORAÇÃO DA CONCESSÃO DE CDRU</w:t>
        </w:r>
        <w:r w:rsidR="00AC4DD0">
          <w:rPr>
            <w:noProof/>
            <w:webHidden/>
          </w:rPr>
          <w:tab/>
        </w:r>
        <w:r>
          <w:rPr>
            <w:noProof/>
            <w:webHidden/>
          </w:rPr>
          <w:fldChar w:fldCharType="begin"/>
        </w:r>
        <w:r w:rsidR="00AC4DD0">
          <w:rPr>
            <w:noProof/>
            <w:webHidden/>
          </w:rPr>
          <w:instrText xml:space="preserve"> PAGEREF _Toc104217999 \h </w:instrText>
        </w:r>
        <w:r>
          <w:rPr>
            <w:noProof/>
            <w:webHidden/>
          </w:rPr>
        </w:r>
        <w:r>
          <w:rPr>
            <w:noProof/>
            <w:webHidden/>
          </w:rPr>
          <w:fldChar w:fldCharType="separate"/>
        </w:r>
        <w:r w:rsidR="00177671">
          <w:rPr>
            <w:noProof/>
            <w:webHidden/>
          </w:rPr>
          <w:t>43</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8000" w:history="1">
        <w:r w:rsidR="00AC4DD0" w:rsidRPr="00BB7D14">
          <w:rPr>
            <w:rStyle w:val="Hyperlink"/>
            <w:noProof/>
          </w:rPr>
          <w:t>19.</w:t>
        </w:r>
        <w:r w:rsidR="00AC4DD0">
          <w:rPr>
            <w:rFonts w:asciiTheme="minorHAnsi" w:eastAsiaTheme="minorEastAsia" w:hAnsiTheme="minorHAnsi" w:cstheme="minorBidi"/>
            <w:noProof/>
            <w:sz w:val="22"/>
            <w:szCs w:val="22"/>
          </w:rPr>
          <w:tab/>
        </w:r>
        <w:r w:rsidR="00AC4DD0" w:rsidRPr="00BB7D14">
          <w:rPr>
            <w:rStyle w:val="Hyperlink"/>
            <w:noProof/>
          </w:rPr>
          <w:t>EXTINÇÃO DA CONCESSÃO</w:t>
        </w:r>
        <w:r w:rsidR="00AC4DD0">
          <w:rPr>
            <w:noProof/>
            <w:webHidden/>
          </w:rPr>
          <w:tab/>
        </w:r>
        <w:r>
          <w:rPr>
            <w:noProof/>
            <w:webHidden/>
          </w:rPr>
          <w:fldChar w:fldCharType="begin"/>
        </w:r>
        <w:r w:rsidR="00AC4DD0">
          <w:rPr>
            <w:noProof/>
            <w:webHidden/>
          </w:rPr>
          <w:instrText xml:space="preserve"> PAGEREF _Toc104218000 \h </w:instrText>
        </w:r>
        <w:r>
          <w:rPr>
            <w:noProof/>
            <w:webHidden/>
          </w:rPr>
        </w:r>
        <w:r>
          <w:rPr>
            <w:noProof/>
            <w:webHidden/>
          </w:rPr>
          <w:fldChar w:fldCharType="separate"/>
        </w:r>
        <w:r w:rsidR="00177671">
          <w:rPr>
            <w:noProof/>
            <w:webHidden/>
          </w:rPr>
          <w:t>44</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8001" w:history="1">
        <w:r w:rsidR="00AC4DD0" w:rsidRPr="00BB7D14">
          <w:rPr>
            <w:rStyle w:val="Hyperlink"/>
            <w:noProof/>
          </w:rPr>
          <w:t>20.</w:t>
        </w:r>
        <w:r w:rsidR="00AC4DD0">
          <w:rPr>
            <w:rFonts w:asciiTheme="minorHAnsi" w:eastAsiaTheme="minorEastAsia" w:hAnsiTheme="minorHAnsi" w:cstheme="minorBidi"/>
            <w:noProof/>
            <w:sz w:val="22"/>
            <w:szCs w:val="22"/>
          </w:rPr>
          <w:tab/>
        </w:r>
        <w:r w:rsidR="00AC4DD0" w:rsidRPr="00BB7D14">
          <w:rPr>
            <w:rStyle w:val="Hyperlink"/>
            <w:noProof/>
          </w:rPr>
          <w:t>QUESTÕES AMBIENTAIS</w:t>
        </w:r>
        <w:r w:rsidR="00AC4DD0">
          <w:rPr>
            <w:noProof/>
            <w:webHidden/>
          </w:rPr>
          <w:tab/>
        </w:r>
        <w:r>
          <w:rPr>
            <w:noProof/>
            <w:webHidden/>
          </w:rPr>
          <w:fldChar w:fldCharType="begin"/>
        </w:r>
        <w:r w:rsidR="00AC4DD0">
          <w:rPr>
            <w:noProof/>
            <w:webHidden/>
          </w:rPr>
          <w:instrText xml:space="preserve"> PAGEREF _Toc104218001 \h </w:instrText>
        </w:r>
        <w:r>
          <w:rPr>
            <w:noProof/>
            <w:webHidden/>
          </w:rPr>
        </w:r>
        <w:r>
          <w:rPr>
            <w:noProof/>
            <w:webHidden/>
          </w:rPr>
          <w:fldChar w:fldCharType="separate"/>
        </w:r>
        <w:r w:rsidR="00177671">
          <w:rPr>
            <w:noProof/>
            <w:webHidden/>
          </w:rPr>
          <w:t>48</w:t>
        </w:r>
        <w:r>
          <w:rPr>
            <w:noProof/>
            <w:webHidden/>
          </w:rPr>
          <w:fldChar w:fldCharType="end"/>
        </w:r>
      </w:hyperlink>
    </w:p>
    <w:p w:rsidR="00AC4DD0" w:rsidRDefault="009773FE">
      <w:pPr>
        <w:pStyle w:val="Sumrio2"/>
        <w:rPr>
          <w:rFonts w:asciiTheme="minorHAnsi" w:eastAsiaTheme="minorEastAsia" w:hAnsiTheme="minorHAnsi" w:cstheme="minorBidi"/>
          <w:noProof/>
          <w:sz w:val="22"/>
          <w:szCs w:val="22"/>
        </w:rPr>
      </w:pPr>
      <w:hyperlink w:anchor="_Toc104218002" w:history="1">
        <w:r w:rsidR="00AC4DD0" w:rsidRPr="00BB7D14">
          <w:rPr>
            <w:rStyle w:val="Hyperlink"/>
            <w:noProof/>
          </w:rPr>
          <w:t>20.1.</w:t>
        </w:r>
        <w:r w:rsidR="00AC4DD0">
          <w:rPr>
            <w:rFonts w:asciiTheme="minorHAnsi" w:eastAsiaTheme="minorEastAsia" w:hAnsiTheme="minorHAnsi" w:cstheme="minorBidi"/>
            <w:noProof/>
            <w:sz w:val="22"/>
            <w:szCs w:val="22"/>
          </w:rPr>
          <w:tab/>
        </w:r>
        <w:r w:rsidR="00AC4DD0" w:rsidRPr="00BB7D14">
          <w:rPr>
            <w:rStyle w:val="Hyperlink"/>
            <w:noProof/>
          </w:rPr>
          <w:t>Responsabilidade do Poder Concedente</w:t>
        </w:r>
        <w:r w:rsidR="00AC4DD0">
          <w:rPr>
            <w:noProof/>
            <w:webHidden/>
          </w:rPr>
          <w:tab/>
        </w:r>
        <w:r>
          <w:rPr>
            <w:noProof/>
            <w:webHidden/>
          </w:rPr>
          <w:fldChar w:fldCharType="begin"/>
        </w:r>
        <w:r w:rsidR="00AC4DD0">
          <w:rPr>
            <w:noProof/>
            <w:webHidden/>
          </w:rPr>
          <w:instrText xml:space="preserve"> PAGEREF _Toc104218002 \h </w:instrText>
        </w:r>
        <w:r>
          <w:rPr>
            <w:noProof/>
            <w:webHidden/>
          </w:rPr>
        </w:r>
        <w:r>
          <w:rPr>
            <w:noProof/>
            <w:webHidden/>
          </w:rPr>
          <w:fldChar w:fldCharType="separate"/>
        </w:r>
        <w:r w:rsidR="00177671">
          <w:rPr>
            <w:noProof/>
            <w:webHidden/>
          </w:rPr>
          <w:t>48</w:t>
        </w:r>
        <w:r>
          <w:rPr>
            <w:noProof/>
            <w:webHidden/>
          </w:rPr>
          <w:fldChar w:fldCharType="end"/>
        </w:r>
      </w:hyperlink>
    </w:p>
    <w:p w:rsidR="00AC4DD0" w:rsidRDefault="009773FE">
      <w:pPr>
        <w:pStyle w:val="Sumrio2"/>
        <w:rPr>
          <w:rFonts w:asciiTheme="minorHAnsi" w:eastAsiaTheme="minorEastAsia" w:hAnsiTheme="minorHAnsi" w:cstheme="minorBidi"/>
          <w:noProof/>
          <w:sz w:val="22"/>
          <w:szCs w:val="22"/>
        </w:rPr>
      </w:pPr>
      <w:hyperlink w:anchor="_Toc104218023" w:history="1">
        <w:r w:rsidR="00AC4DD0" w:rsidRPr="00BB7D14">
          <w:rPr>
            <w:rStyle w:val="Hyperlink"/>
            <w:noProof/>
          </w:rPr>
          <w:t>20.2.</w:t>
        </w:r>
        <w:r w:rsidR="00AC4DD0">
          <w:rPr>
            <w:rFonts w:asciiTheme="minorHAnsi" w:eastAsiaTheme="minorEastAsia" w:hAnsiTheme="minorHAnsi" w:cstheme="minorBidi"/>
            <w:noProof/>
            <w:sz w:val="22"/>
            <w:szCs w:val="22"/>
          </w:rPr>
          <w:tab/>
        </w:r>
        <w:r w:rsidR="00AC4DD0" w:rsidRPr="00BB7D14">
          <w:rPr>
            <w:rStyle w:val="Hyperlink"/>
            <w:noProof/>
          </w:rPr>
          <w:t>Responsabilidade da Concessionária de CDRU</w:t>
        </w:r>
        <w:r w:rsidR="00AC4DD0">
          <w:rPr>
            <w:noProof/>
            <w:webHidden/>
          </w:rPr>
          <w:tab/>
        </w:r>
        <w:r>
          <w:rPr>
            <w:noProof/>
            <w:webHidden/>
          </w:rPr>
          <w:fldChar w:fldCharType="begin"/>
        </w:r>
        <w:r w:rsidR="00AC4DD0">
          <w:rPr>
            <w:noProof/>
            <w:webHidden/>
          </w:rPr>
          <w:instrText xml:space="preserve"> PAGEREF _Toc104218023 \h </w:instrText>
        </w:r>
        <w:r>
          <w:rPr>
            <w:noProof/>
            <w:webHidden/>
          </w:rPr>
        </w:r>
        <w:r>
          <w:rPr>
            <w:noProof/>
            <w:webHidden/>
          </w:rPr>
          <w:fldChar w:fldCharType="separate"/>
        </w:r>
        <w:r w:rsidR="00177671">
          <w:rPr>
            <w:noProof/>
            <w:webHidden/>
          </w:rPr>
          <w:t>49</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8024" w:history="1">
        <w:r w:rsidR="00AC4DD0" w:rsidRPr="00BB7D14">
          <w:rPr>
            <w:rStyle w:val="Hyperlink"/>
            <w:noProof/>
          </w:rPr>
          <w:t>21.</w:t>
        </w:r>
        <w:r w:rsidR="00AC4DD0">
          <w:rPr>
            <w:rFonts w:asciiTheme="minorHAnsi" w:eastAsiaTheme="minorEastAsia" w:hAnsiTheme="minorHAnsi" w:cstheme="minorBidi"/>
            <w:noProof/>
            <w:sz w:val="22"/>
            <w:szCs w:val="22"/>
          </w:rPr>
          <w:tab/>
        </w:r>
        <w:r w:rsidR="00AC4DD0" w:rsidRPr="00BB7D14">
          <w:rPr>
            <w:rStyle w:val="Hyperlink"/>
            <w:noProof/>
          </w:rPr>
          <w:t>ACOMPANHAMENTO E AVALIAÇÃO</w:t>
        </w:r>
        <w:r w:rsidR="00AC4DD0">
          <w:rPr>
            <w:noProof/>
            <w:webHidden/>
          </w:rPr>
          <w:tab/>
        </w:r>
        <w:r>
          <w:rPr>
            <w:noProof/>
            <w:webHidden/>
          </w:rPr>
          <w:fldChar w:fldCharType="begin"/>
        </w:r>
        <w:r w:rsidR="00AC4DD0">
          <w:rPr>
            <w:noProof/>
            <w:webHidden/>
          </w:rPr>
          <w:instrText xml:space="preserve"> PAGEREF _Toc104218024 \h </w:instrText>
        </w:r>
        <w:r>
          <w:rPr>
            <w:noProof/>
            <w:webHidden/>
          </w:rPr>
        </w:r>
        <w:r>
          <w:rPr>
            <w:noProof/>
            <w:webHidden/>
          </w:rPr>
          <w:fldChar w:fldCharType="separate"/>
        </w:r>
        <w:r w:rsidR="00177671">
          <w:rPr>
            <w:noProof/>
            <w:webHidden/>
          </w:rPr>
          <w:t>50</w:t>
        </w:r>
        <w:r>
          <w:rPr>
            <w:noProof/>
            <w:webHidden/>
          </w:rPr>
          <w:fldChar w:fldCharType="end"/>
        </w:r>
      </w:hyperlink>
    </w:p>
    <w:p w:rsidR="00AC4DD0" w:rsidRDefault="009773FE">
      <w:pPr>
        <w:pStyle w:val="Sumrio2"/>
        <w:rPr>
          <w:rFonts w:asciiTheme="minorHAnsi" w:eastAsiaTheme="minorEastAsia" w:hAnsiTheme="minorHAnsi" w:cstheme="minorBidi"/>
          <w:noProof/>
          <w:sz w:val="22"/>
          <w:szCs w:val="22"/>
        </w:rPr>
      </w:pPr>
      <w:hyperlink w:anchor="_Toc104218025" w:history="1">
        <w:r w:rsidR="00AC4DD0" w:rsidRPr="00BB7D14">
          <w:rPr>
            <w:rStyle w:val="Hyperlink"/>
            <w:noProof/>
          </w:rPr>
          <w:t>21.1.</w:t>
        </w:r>
        <w:r w:rsidR="00AC4DD0">
          <w:rPr>
            <w:rFonts w:asciiTheme="minorHAnsi" w:eastAsiaTheme="minorEastAsia" w:hAnsiTheme="minorHAnsi" w:cstheme="minorBidi"/>
            <w:noProof/>
            <w:sz w:val="22"/>
            <w:szCs w:val="22"/>
          </w:rPr>
          <w:tab/>
        </w:r>
        <w:r w:rsidR="00AC4DD0" w:rsidRPr="00BB7D14">
          <w:rPr>
            <w:rStyle w:val="Hyperlink"/>
            <w:noProof/>
          </w:rPr>
          <w:t>Acompanhamento, Monitoramento e Avaliação</w:t>
        </w:r>
        <w:r w:rsidR="00AC4DD0">
          <w:rPr>
            <w:noProof/>
            <w:webHidden/>
          </w:rPr>
          <w:tab/>
        </w:r>
        <w:r>
          <w:rPr>
            <w:noProof/>
            <w:webHidden/>
          </w:rPr>
          <w:fldChar w:fldCharType="begin"/>
        </w:r>
        <w:r w:rsidR="00AC4DD0">
          <w:rPr>
            <w:noProof/>
            <w:webHidden/>
          </w:rPr>
          <w:instrText xml:space="preserve"> PAGEREF _Toc104218025 \h </w:instrText>
        </w:r>
        <w:r>
          <w:rPr>
            <w:noProof/>
            <w:webHidden/>
          </w:rPr>
        </w:r>
        <w:r>
          <w:rPr>
            <w:noProof/>
            <w:webHidden/>
          </w:rPr>
          <w:fldChar w:fldCharType="separate"/>
        </w:r>
        <w:r w:rsidR="00177671">
          <w:rPr>
            <w:noProof/>
            <w:webHidden/>
          </w:rPr>
          <w:t>50</w:t>
        </w:r>
        <w:r>
          <w:rPr>
            <w:noProof/>
            <w:webHidden/>
          </w:rPr>
          <w:fldChar w:fldCharType="end"/>
        </w:r>
      </w:hyperlink>
    </w:p>
    <w:p w:rsidR="00AC4DD0" w:rsidRDefault="009773FE">
      <w:pPr>
        <w:pStyle w:val="Sumrio2"/>
        <w:rPr>
          <w:rFonts w:asciiTheme="minorHAnsi" w:eastAsiaTheme="minorEastAsia" w:hAnsiTheme="minorHAnsi" w:cstheme="minorBidi"/>
          <w:noProof/>
          <w:sz w:val="22"/>
          <w:szCs w:val="22"/>
        </w:rPr>
      </w:pPr>
      <w:hyperlink w:anchor="_Toc104218026" w:history="1">
        <w:r w:rsidR="00AC4DD0" w:rsidRPr="00BB7D14">
          <w:rPr>
            <w:rStyle w:val="Hyperlink"/>
            <w:noProof/>
          </w:rPr>
          <w:t>21.2.</w:t>
        </w:r>
        <w:r w:rsidR="00AC4DD0">
          <w:rPr>
            <w:rFonts w:asciiTheme="minorHAnsi" w:eastAsiaTheme="minorEastAsia" w:hAnsiTheme="minorHAnsi" w:cstheme="minorBidi"/>
            <w:noProof/>
            <w:sz w:val="22"/>
            <w:szCs w:val="22"/>
          </w:rPr>
          <w:tab/>
        </w:r>
        <w:r w:rsidR="00AC4DD0" w:rsidRPr="00BB7D14">
          <w:rPr>
            <w:rStyle w:val="Hyperlink"/>
            <w:noProof/>
          </w:rPr>
          <w:t>Emissão dos Relatórios</w:t>
        </w:r>
        <w:r w:rsidR="00AC4DD0">
          <w:rPr>
            <w:noProof/>
            <w:webHidden/>
          </w:rPr>
          <w:tab/>
        </w:r>
        <w:r>
          <w:rPr>
            <w:noProof/>
            <w:webHidden/>
          </w:rPr>
          <w:fldChar w:fldCharType="begin"/>
        </w:r>
        <w:r w:rsidR="00AC4DD0">
          <w:rPr>
            <w:noProof/>
            <w:webHidden/>
          </w:rPr>
          <w:instrText xml:space="preserve"> PAGEREF _Toc104218026 \h </w:instrText>
        </w:r>
        <w:r>
          <w:rPr>
            <w:noProof/>
            <w:webHidden/>
          </w:rPr>
        </w:r>
        <w:r>
          <w:rPr>
            <w:noProof/>
            <w:webHidden/>
          </w:rPr>
          <w:fldChar w:fldCharType="separate"/>
        </w:r>
        <w:r w:rsidR="00177671">
          <w:rPr>
            <w:noProof/>
            <w:webHidden/>
          </w:rPr>
          <w:t>50</w:t>
        </w:r>
        <w:r>
          <w:rPr>
            <w:noProof/>
            <w:webHidden/>
          </w:rPr>
          <w:fldChar w:fldCharType="end"/>
        </w:r>
      </w:hyperlink>
    </w:p>
    <w:p w:rsidR="00AC4DD0" w:rsidRDefault="009773FE">
      <w:pPr>
        <w:pStyle w:val="Sumrio2"/>
        <w:rPr>
          <w:rFonts w:asciiTheme="minorHAnsi" w:eastAsiaTheme="minorEastAsia" w:hAnsiTheme="minorHAnsi" w:cstheme="minorBidi"/>
          <w:noProof/>
          <w:sz w:val="22"/>
          <w:szCs w:val="22"/>
        </w:rPr>
      </w:pPr>
      <w:hyperlink w:anchor="_Toc104218030" w:history="1">
        <w:r w:rsidR="00AC4DD0" w:rsidRPr="00BB7D14">
          <w:rPr>
            <w:rStyle w:val="Hyperlink"/>
            <w:noProof/>
          </w:rPr>
          <w:t>21.3.</w:t>
        </w:r>
        <w:r w:rsidR="00AC4DD0">
          <w:rPr>
            <w:rFonts w:asciiTheme="minorHAnsi" w:eastAsiaTheme="minorEastAsia" w:hAnsiTheme="minorHAnsi" w:cstheme="minorBidi"/>
            <w:noProof/>
            <w:sz w:val="22"/>
            <w:szCs w:val="22"/>
          </w:rPr>
          <w:tab/>
        </w:r>
        <w:r w:rsidR="00AC4DD0" w:rsidRPr="00BB7D14">
          <w:rPr>
            <w:rStyle w:val="Hyperlink"/>
            <w:noProof/>
          </w:rPr>
          <w:t>Fiscalização</w:t>
        </w:r>
        <w:r w:rsidR="00AC4DD0">
          <w:rPr>
            <w:noProof/>
            <w:webHidden/>
          </w:rPr>
          <w:tab/>
        </w:r>
        <w:r>
          <w:rPr>
            <w:noProof/>
            <w:webHidden/>
          </w:rPr>
          <w:fldChar w:fldCharType="begin"/>
        </w:r>
        <w:r w:rsidR="00AC4DD0">
          <w:rPr>
            <w:noProof/>
            <w:webHidden/>
          </w:rPr>
          <w:instrText xml:space="preserve"> PAGEREF _Toc104218030 \h </w:instrText>
        </w:r>
        <w:r>
          <w:rPr>
            <w:noProof/>
            <w:webHidden/>
          </w:rPr>
        </w:r>
        <w:r>
          <w:rPr>
            <w:noProof/>
            <w:webHidden/>
          </w:rPr>
          <w:fldChar w:fldCharType="separate"/>
        </w:r>
        <w:r w:rsidR="00177671">
          <w:rPr>
            <w:noProof/>
            <w:webHidden/>
          </w:rPr>
          <w:t>51</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8031" w:history="1">
        <w:r w:rsidR="00AC4DD0" w:rsidRPr="00BB7D14">
          <w:rPr>
            <w:rStyle w:val="Hyperlink"/>
            <w:noProof/>
          </w:rPr>
          <w:t>22.</w:t>
        </w:r>
        <w:r w:rsidR="00AC4DD0">
          <w:rPr>
            <w:rFonts w:asciiTheme="minorHAnsi" w:eastAsiaTheme="minorEastAsia" w:hAnsiTheme="minorHAnsi" w:cstheme="minorBidi"/>
            <w:noProof/>
            <w:sz w:val="22"/>
            <w:szCs w:val="22"/>
          </w:rPr>
          <w:tab/>
        </w:r>
        <w:r w:rsidR="00AC4DD0" w:rsidRPr="00BB7D14">
          <w:rPr>
            <w:rStyle w:val="Hyperlink"/>
            <w:noProof/>
          </w:rPr>
          <w:t>GESTÃO DA OPERAÇÃO E MANUTENÇÃO</w:t>
        </w:r>
        <w:r w:rsidR="00AC4DD0">
          <w:rPr>
            <w:noProof/>
            <w:webHidden/>
          </w:rPr>
          <w:tab/>
        </w:r>
        <w:r>
          <w:rPr>
            <w:noProof/>
            <w:webHidden/>
          </w:rPr>
          <w:fldChar w:fldCharType="begin"/>
        </w:r>
        <w:r w:rsidR="00AC4DD0">
          <w:rPr>
            <w:noProof/>
            <w:webHidden/>
          </w:rPr>
          <w:instrText xml:space="preserve"> PAGEREF _Toc104218031 \h </w:instrText>
        </w:r>
        <w:r>
          <w:rPr>
            <w:noProof/>
            <w:webHidden/>
          </w:rPr>
        </w:r>
        <w:r>
          <w:rPr>
            <w:noProof/>
            <w:webHidden/>
          </w:rPr>
          <w:fldChar w:fldCharType="separate"/>
        </w:r>
        <w:r w:rsidR="00177671">
          <w:rPr>
            <w:noProof/>
            <w:webHidden/>
          </w:rPr>
          <w:t>51</w:t>
        </w:r>
        <w:r>
          <w:rPr>
            <w:noProof/>
            <w:webHidden/>
          </w:rPr>
          <w:fldChar w:fldCharType="end"/>
        </w:r>
      </w:hyperlink>
    </w:p>
    <w:p w:rsidR="00AC4DD0" w:rsidRDefault="009773FE">
      <w:pPr>
        <w:pStyle w:val="Sumrio2"/>
        <w:rPr>
          <w:rFonts w:asciiTheme="minorHAnsi" w:eastAsiaTheme="minorEastAsia" w:hAnsiTheme="minorHAnsi" w:cstheme="minorBidi"/>
          <w:noProof/>
          <w:sz w:val="22"/>
          <w:szCs w:val="22"/>
        </w:rPr>
      </w:pPr>
      <w:hyperlink w:anchor="_Toc104218032" w:history="1">
        <w:r w:rsidR="00AC4DD0" w:rsidRPr="00BB7D14">
          <w:rPr>
            <w:rStyle w:val="Hyperlink"/>
            <w:noProof/>
          </w:rPr>
          <w:t>22.1. Operação e Manutenção</w:t>
        </w:r>
        <w:r w:rsidR="00AC4DD0">
          <w:rPr>
            <w:noProof/>
            <w:webHidden/>
          </w:rPr>
          <w:tab/>
        </w:r>
        <w:r>
          <w:rPr>
            <w:noProof/>
            <w:webHidden/>
          </w:rPr>
          <w:fldChar w:fldCharType="begin"/>
        </w:r>
        <w:r w:rsidR="00AC4DD0">
          <w:rPr>
            <w:noProof/>
            <w:webHidden/>
          </w:rPr>
          <w:instrText xml:space="preserve"> PAGEREF _Toc104218032 \h </w:instrText>
        </w:r>
        <w:r>
          <w:rPr>
            <w:noProof/>
            <w:webHidden/>
          </w:rPr>
        </w:r>
        <w:r>
          <w:rPr>
            <w:noProof/>
            <w:webHidden/>
          </w:rPr>
          <w:fldChar w:fldCharType="separate"/>
        </w:r>
        <w:r w:rsidR="00177671">
          <w:rPr>
            <w:noProof/>
            <w:webHidden/>
          </w:rPr>
          <w:t>51</w:t>
        </w:r>
        <w:r>
          <w:rPr>
            <w:noProof/>
            <w:webHidden/>
          </w:rPr>
          <w:fldChar w:fldCharType="end"/>
        </w:r>
      </w:hyperlink>
    </w:p>
    <w:p w:rsidR="00AC4DD0" w:rsidRDefault="009773FE">
      <w:pPr>
        <w:pStyle w:val="Sumrio2"/>
        <w:rPr>
          <w:rFonts w:asciiTheme="minorHAnsi" w:eastAsiaTheme="minorEastAsia" w:hAnsiTheme="minorHAnsi" w:cstheme="minorBidi"/>
          <w:noProof/>
          <w:sz w:val="22"/>
          <w:szCs w:val="22"/>
        </w:rPr>
      </w:pPr>
      <w:hyperlink w:anchor="_Toc104218055" w:history="1">
        <w:r w:rsidR="00AC4DD0" w:rsidRPr="00BB7D14">
          <w:rPr>
            <w:rStyle w:val="Hyperlink"/>
            <w:noProof/>
          </w:rPr>
          <w:t>22.2.</w:t>
        </w:r>
        <w:r w:rsidR="00AC4DD0">
          <w:rPr>
            <w:rFonts w:asciiTheme="minorHAnsi" w:eastAsiaTheme="minorEastAsia" w:hAnsiTheme="minorHAnsi" w:cstheme="minorBidi"/>
            <w:noProof/>
            <w:sz w:val="22"/>
            <w:szCs w:val="22"/>
          </w:rPr>
          <w:tab/>
        </w:r>
        <w:r w:rsidR="00AC4DD0" w:rsidRPr="00BB7D14">
          <w:rPr>
            <w:rStyle w:val="Hyperlink"/>
            <w:noProof/>
          </w:rPr>
          <w:t>Da Tarifa de uso da água</w:t>
        </w:r>
        <w:r w:rsidR="00AC4DD0">
          <w:rPr>
            <w:noProof/>
            <w:webHidden/>
          </w:rPr>
          <w:tab/>
        </w:r>
        <w:r>
          <w:rPr>
            <w:noProof/>
            <w:webHidden/>
          </w:rPr>
          <w:fldChar w:fldCharType="begin"/>
        </w:r>
        <w:r w:rsidR="00AC4DD0">
          <w:rPr>
            <w:noProof/>
            <w:webHidden/>
          </w:rPr>
          <w:instrText xml:space="preserve"> PAGEREF _Toc104218055 \h </w:instrText>
        </w:r>
        <w:r>
          <w:rPr>
            <w:noProof/>
            <w:webHidden/>
          </w:rPr>
        </w:r>
        <w:r>
          <w:rPr>
            <w:noProof/>
            <w:webHidden/>
          </w:rPr>
          <w:fldChar w:fldCharType="separate"/>
        </w:r>
        <w:r w:rsidR="00177671">
          <w:rPr>
            <w:noProof/>
            <w:webHidden/>
          </w:rPr>
          <w:t>52</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8077" w:history="1">
        <w:r w:rsidR="00AC4DD0" w:rsidRPr="00BB7D14">
          <w:rPr>
            <w:rStyle w:val="Hyperlink"/>
            <w:noProof/>
          </w:rPr>
          <w:t>23.</w:t>
        </w:r>
        <w:r w:rsidR="00AC4DD0">
          <w:rPr>
            <w:rFonts w:asciiTheme="minorHAnsi" w:eastAsiaTheme="minorEastAsia" w:hAnsiTheme="minorHAnsi" w:cstheme="minorBidi"/>
            <w:noProof/>
            <w:sz w:val="22"/>
            <w:szCs w:val="22"/>
          </w:rPr>
          <w:tab/>
        </w:r>
        <w:r w:rsidR="00AC4DD0" w:rsidRPr="00BB7D14">
          <w:rPr>
            <w:rStyle w:val="Hyperlink"/>
            <w:noProof/>
          </w:rPr>
          <w:t>DAS DESISTÊNCIAS, PENALIDADES, E INADIMPLEMENTO DA CONCESSIONÁRIA</w:t>
        </w:r>
        <w:r w:rsidR="00AC4DD0">
          <w:rPr>
            <w:noProof/>
            <w:webHidden/>
          </w:rPr>
          <w:tab/>
        </w:r>
        <w:r>
          <w:rPr>
            <w:noProof/>
            <w:webHidden/>
          </w:rPr>
          <w:fldChar w:fldCharType="begin"/>
        </w:r>
        <w:r w:rsidR="00AC4DD0">
          <w:rPr>
            <w:noProof/>
            <w:webHidden/>
          </w:rPr>
          <w:instrText xml:space="preserve"> PAGEREF _Toc104218077 \h </w:instrText>
        </w:r>
        <w:r>
          <w:rPr>
            <w:noProof/>
            <w:webHidden/>
          </w:rPr>
        </w:r>
        <w:r>
          <w:rPr>
            <w:noProof/>
            <w:webHidden/>
          </w:rPr>
          <w:fldChar w:fldCharType="separate"/>
        </w:r>
        <w:r w:rsidR="00177671">
          <w:rPr>
            <w:noProof/>
            <w:webHidden/>
          </w:rPr>
          <w:t>53</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8078" w:history="1">
        <w:r w:rsidR="00AC4DD0" w:rsidRPr="00BB7D14">
          <w:rPr>
            <w:rStyle w:val="Hyperlink"/>
            <w:noProof/>
          </w:rPr>
          <w:t>24.</w:t>
        </w:r>
        <w:r w:rsidR="00AC4DD0">
          <w:rPr>
            <w:rFonts w:asciiTheme="minorHAnsi" w:eastAsiaTheme="minorEastAsia" w:hAnsiTheme="minorHAnsi" w:cstheme="minorBidi"/>
            <w:noProof/>
            <w:sz w:val="22"/>
            <w:szCs w:val="22"/>
          </w:rPr>
          <w:tab/>
        </w:r>
        <w:r w:rsidR="00AC4DD0" w:rsidRPr="00BB7D14">
          <w:rPr>
            <w:rStyle w:val="Hyperlink"/>
            <w:noProof/>
          </w:rPr>
          <w:t>ATOS EXCLUDENTES DE RESPONSABILIDADE</w:t>
        </w:r>
        <w:r w:rsidR="00AC4DD0">
          <w:rPr>
            <w:noProof/>
            <w:webHidden/>
          </w:rPr>
          <w:tab/>
        </w:r>
        <w:r>
          <w:rPr>
            <w:noProof/>
            <w:webHidden/>
          </w:rPr>
          <w:fldChar w:fldCharType="begin"/>
        </w:r>
        <w:r w:rsidR="00AC4DD0">
          <w:rPr>
            <w:noProof/>
            <w:webHidden/>
          </w:rPr>
          <w:instrText xml:space="preserve"> PAGEREF _Toc104218078 \h </w:instrText>
        </w:r>
        <w:r>
          <w:rPr>
            <w:noProof/>
            <w:webHidden/>
          </w:rPr>
        </w:r>
        <w:r>
          <w:rPr>
            <w:noProof/>
            <w:webHidden/>
          </w:rPr>
          <w:fldChar w:fldCharType="separate"/>
        </w:r>
        <w:r w:rsidR="00177671">
          <w:rPr>
            <w:noProof/>
            <w:webHidden/>
          </w:rPr>
          <w:t>56</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8079" w:history="1">
        <w:r w:rsidR="00AC4DD0" w:rsidRPr="00BB7D14">
          <w:rPr>
            <w:rStyle w:val="Hyperlink"/>
            <w:noProof/>
          </w:rPr>
          <w:t>25.</w:t>
        </w:r>
        <w:r w:rsidR="00AC4DD0">
          <w:rPr>
            <w:rFonts w:asciiTheme="minorHAnsi" w:eastAsiaTheme="minorEastAsia" w:hAnsiTheme="minorHAnsi" w:cstheme="minorBidi"/>
            <w:noProof/>
            <w:sz w:val="22"/>
            <w:szCs w:val="22"/>
          </w:rPr>
          <w:tab/>
        </w:r>
        <w:r w:rsidR="00AC4DD0" w:rsidRPr="00BB7D14">
          <w:rPr>
            <w:rStyle w:val="Hyperlink"/>
            <w:noProof/>
          </w:rPr>
          <w:t>GARANTIA DE EXECUÇÃO DE CONTRATO – PERÍODO DE CARÊNCIA</w:t>
        </w:r>
        <w:r w:rsidR="00AC4DD0">
          <w:rPr>
            <w:noProof/>
            <w:webHidden/>
          </w:rPr>
          <w:tab/>
        </w:r>
        <w:r>
          <w:rPr>
            <w:noProof/>
            <w:webHidden/>
          </w:rPr>
          <w:fldChar w:fldCharType="begin"/>
        </w:r>
        <w:r w:rsidR="00AC4DD0">
          <w:rPr>
            <w:noProof/>
            <w:webHidden/>
          </w:rPr>
          <w:instrText xml:space="preserve"> PAGEREF _Toc104218079 \h </w:instrText>
        </w:r>
        <w:r>
          <w:rPr>
            <w:noProof/>
            <w:webHidden/>
          </w:rPr>
        </w:r>
        <w:r>
          <w:rPr>
            <w:noProof/>
            <w:webHidden/>
          </w:rPr>
          <w:fldChar w:fldCharType="separate"/>
        </w:r>
        <w:r w:rsidR="00177671">
          <w:rPr>
            <w:noProof/>
            <w:webHidden/>
          </w:rPr>
          <w:t>57</w:t>
        </w:r>
        <w:r>
          <w:rPr>
            <w:noProof/>
            <w:webHidden/>
          </w:rPr>
          <w:fldChar w:fldCharType="end"/>
        </w:r>
      </w:hyperlink>
    </w:p>
    <w:p w:rsidR="00AC4DD0" w:rsidRDefault="009773FE">
      <w:pPr>
        <w:pStyle w:val="Sumrio1"/>
        <w:rPr>
          <w:rFonts w:asciiTheme="minorHAnsi" w:eastAsiaTheme="minorEastAsia" w:hAnsiTheme="minorHAnsi" w:cstheme="minorBidi"/>
          <w:noProof/>
          <w:sz w:val="22"/>
          <w:szCs w:val="22"/>
        </w:rPr>
      </w:pPr>
      <w:hyperlink w:anchor="_Toc104218080" w:history="1">
        <w:r w:rsidR="00AC4DD0" w:rsidRPr="00BB7D14">
          <w:rPr>
            <w:rStyle w:val="Hyperlink"/>
            <w:noProof/>
          </w:rPr>
          <w:t>26.</w:t>
        </w:r>
        <w:r w:rsidR="00AC4DD0">
          <w:rPr>
            <w:rFonts w:asciiTheme="minorHAnsi" w:eastAsiaTheme="minorEastAsia" w:hAnsiTheme="minorHAnsi" w:cstheme="minorBidi"/>
            <w:noProof/>
            <w:sz w:val="22"/>
            <w:szCs w:val="22"/>
          </w:rPr>
          <w:tab/>
        </w:r>
        <w:r w:rsidR="00AC4DD0" w:rsidRPr="00BB7D14">
          <w:rPr>
            <w:rStyle w:val="Hyperlink"/>
            <w:noProof/>
          </w:rPr>
          <w:t>PROPRIEDADE INTELECTUAL</w:t>
        </w:r>
        <w:r w:rsidR="00AC4DD0">
          <w:rPr>
            <w:noProof/>
            <w:webHidden/>
          </w:rPr>
          <w:tab/>
        </w:r>
        <w:r>
          <w:rPr>
            <w:noProof/>
            <w:webHidden/>
          </w:rPr>
          <w:fldChar w:fldCharType="begin"/>
        </w:r>
        <w:r w:rsidR="00AC4DD0">
          <w:rPr>
            <w:noProof/>
            <w:webHidden/>
          </w:rPr>
          <w:instrText xml:space="preserve"> PAGEREF _Toc104218080 \h </w:instrText>
        </w:r>
        <w:r>
          <w:rPr>
            <w:noProof/>
            <w:webHidden/>
          </w:rPr>
        </w:r>
        <w:r>
          <w:rPr>
            <w:noProof/>
            <w:webHidden/>
          </w:rPr>
          <w:fldChar w:fldCharType="separate"/>
        </w:r>
        <w:r w:rsidR="00177671">
          <w:rPr>
            <w:noProof/>
            <w:webHidden/>
          </w:rPr>
          <w:t>58</w:t>
        </w:r>
        <w:r>
          <w:rPr>
            <w:noProof/>
            <w:webHidden/>
          </w:rPr>
          <w:fldChar w:fldCharType="end"/>
        </w:r>
      </w:hyperlink>
    </w:p>
    <w:p w:rsidR="002D6889" w:rsidRDefault="009773FE">
      <w:r>
        <w:rPr>
          <w:b/>
          <w:bCs/>
        </w:rPr>
        <w:fldChar w:fldCharType="end"/>
      </w:r>
    </w:p>
    <w:p w:rsidR="002D6889" w:rsidRDefault="002D6889">
      <w:pPr>
        <w:jc w:val="center"/>
        <w:rPr>
          <w:b/>
          <w:sz w:val="28"/>
          <w:u w:val="single"/>
        </w:rPr>
      </w:pPr>
    </w:p>
    <w:p w:rsidR="002D6889" w:rsidRDefault="002D6889">
      <w:pPr>
        <w:jc w:val="center"/>
        <w:rPr>
          <w:b/>
          <w:sz w:val="28"/>
          <w:u w:val="single"/>
        </w:rPr>
      </w:pPr>
    </w:p>
    <w:p w:rsidR="00894E1A" w:rsidRDefault="00894E1A" w:rsidP="00C475BB"/>
    <w:p w:rsidR="007B7069" w:rsidRPr="004E3867" w:rsidRDefault="00936551" w:rsidP="00C475BB">
      <w:pPr>
        <w:rPr>
          <w:rFonts w:ascii="Cambria" w:hAnsi="Cambria"/>
          <w:b/>
          <w:bCs/>
          <w:color w:val="4F81BD"/>
          <w:sz w:val="28"/>
          <w:szCs w:val="28"/>
        </w:rPr>
      </w:pPr>
      <w:r w:rsidRPr="004E3867">
        <w:rPr>
          <w:rFonts w:ascii="Cambria" w:hAnsi="Cambria"/>
          <w:b/>
          <w:bCs/>
          <w:color w:val="4F81BD"/>
          <w:sz w:val="28"/>
          <w:szCs w:val="28"/>
        </w:rPr>
        <w:t>A</w:t>
      </w:r>
      <w:r w:rsidR="00894E1A" w:rsidRPr="004E3867">
        <w:rPr>
          <w:rFonts w:ascii="Cambria" w:hAnsi="Cambria"/>
          <w:b/>
          <w:bCs/>
          <w:color w:val="4F81BD"/>
          <w:sz w:val="28"/>
          <w:szCs w:val="28"/>
        </w:rPr>
        <w:t>nexos</w:t>
      </w:r>
    </w:p>
    <w:tbl>
      <w:tblPr>
        <w:tblW w:w="0" w:type="auto"/>
        <w:tblInd w:w="534" w:type="dxa"/>
        <w:tblLook w:val="04A0"/>
      </w:tblPr>
      <w:tblGrid>
        <w:gridCol w:w="1729"/>
        <w:gridCol w:w="6468"/>
      </w:tblGrid>
      <w:tr w:rsidR="007B7069" w:rsidTr="00EA16DE">
        <w:tc>
          <w:tcPr>
            <w:tcW w:w="1729" w:type="dxa"/>
          </w:tcPr>
          <w:p w:rsidR="007B7069" w:rsidRDefault="007B7069" w:rsidP="00C475BB">
            <w:r>
              <w:t>ANEXO I -</w:t>
            </w:r>
          </w:p>
        </w:tc>
        <w:tc>
          <w:tcPr>
            <w:tcW w:w="6468" w:type="dxa"/>
          </w:tcPr>
          <w:p w:rsidR="007B7069" w:rsidRDefault="007B7069" w:rsidP="008F06BC">
            <w:pPr>
              <w:jc w:val="both"/>
            </w:pPr>
            <w:r>
              <w:t>DIRETRIZES GERAIS</w:t>
            </w:r>
          </w:p>
          <w:p w:rsidR="00B97E76" w:rsidRDefault="00B97E76" w:rsidP="008F06BC">
            <w:pPr>
              <w:jc w:val="both"/>
            </w:pPr>
          </w:p>
        </w:tc>
      </w:tr>
      <w:tr w:rsidR="007B7069" w:rsidTr="00EA16DE">
        <w:tc>
          <w:tcPr>
            <w:tcW w:w="1729" w:type="dxa"/>
          </w:tcPr>
          <w:p w:rsidR="007B7069" w:rsidRDefault="007B7069" w:rsidP="00C475BB">
            <w:r>
              <w:t>ANEXO II -</w:t>
            </w:r>
          </w:p>
        </w:tc>
        <w:tc>
          <w:tcPr>
            <w:tcW w:w="6468" w:type="dxa"/>
          </w:tcPr>
          <w:p w:rsidR="007B7069" w:rsidRDefault="00894E1A" w:rsidP="008F06BC">
            <w:pPr>
              <w:jc w:val="both"/>
            </w:pPr>
            <w:r>
              <w:t xml:space="preserve">QUADRO COM ÁREAS, VAZÃO, </w:t>
            </w:r>
            <w:r w:rsidR="00A742E9">
              <w:t>VALOR DA CONCESSÃO</w:t>
            </w:r>
            <w:r>
              <w:t xml:space="preserve"> E CAPITAL SOCIAL/PATRIMÔNIO </w:t>
            </w:r>
            <w:proofErr w:type="gramStart"/>
            <w:r>
              <w:t>LÍQUIDO</w:t>
            </w:r>
            <w:proofErr w:type="gramEnd"/>
          </w:p>
          <w:p w:rsidR="00B97E76" w:rsidRDefault="00B97E76" w:rsidP="008F06BC">
            <w:pPr>
              <w:jc w:val="both"/>
            </w:pPr>
          </w:p>
        </w:tc>
      </w:tr>
      <w:tr w:rsidR="007B7069" w:rsidTr="00EA16DE">
        <w:tc>
          <w:tcPr>
            <w:tcW w:w="1729" w:type="dxa"/>
          </w:tcPr>
          <w:p w:rsidR="007B7069" w:rsidRDefault="007B7069" w:rsidP="00C475BB">
            <w:r>
              <w:t>ANEXO III -</w:t>
            </w:r>
          </w:p>
        </w:tc>
        <w:tc>
          <w:tcPr>
            <w:tcW w:w="6468" w:type="dxa"/>
          </w:tcPr>
          <w:p w:rsidR="007B7069" w:rsidRDefault="00894E1A" w:rsidP="008F06BC">
            <w:pPr>
              <w:jc w:val="both"/>
            </w:pPr>
            <w:r w:rsidRPr="00894E1A">
              <w:t>CONTRATO DE FORNECIMENTO DE ÁGUA</w:t>
            </w:r>
          </w:p>
          <w:p w:rsidR="00B97E76" w:rsidRDefault="00B97E76" w:rsidP="008F06BC">
            <w:pPr>
              <w:jc w:val="both"/>
            </w:pPr>
          </w:p>
        </w:tc>
      </w:tr>
      <w:tr w:rsidR="007B7069" w:rsidTr="00EA16DE">
        <w:tc>
          <w:tcPr>
            <w:tcW w:w="1729" w:type="dxa"/>
          </w:tcPr>
          <w:p w:rsidR="007B7069" w:rsidRDefault="007B7069" w:rsidP="00C475BB">
            <w:r>
              <w:t>ANEXO IV -</w:t>
            </w:r>
          </w:p>
        </w:tc>
        <w:tc>
          <w:tcPr>
            <w:tcW w:w="6468" w:type="dxa"/>
          </w:tcPr>
          <w:p w:rsidR="007B7069" w:rsidRDefault="00B97E76" w:rsidP="008F06BC">
            <w:pPr>
              <w:jc w:val="both"/>
            </w:pPr>
            <w:r w:rsidRPr="00B97E76">
              <w:t xml:space="preserve">MAPAS DE CONFIGURAÇÃO FUNDIÁRIA DA ETAPA </w:t>
            </w:r>
            <w:proofErr w:type="gramStart"/>
            <w:r w:rsidRPr="00B97E76">
              <w:t>1</w:t>
            </w:r>
            <w:proofErr w:type="gramEnd"/>
            <w:r w:rsidRPr="00B97E76">
              <w:t xml:space="preserve"> E DESTAQUE DOS GRUPOS DE LOTES PARA LICITAÇÃO</w:t>
            </w:r>
          </w:p>
          <w:p w:rsidR="00B97E76" w:rsidRDefault="00B97E76" w:rsidP="008F06BC">
            <w:pPr>
              <w:jc w:val="both"/>
            </w:pPr>
          </w:p>
        </w:tc>
      </w:tr>
      <w:tr w:rsidR="007B7069" w:rsidTr="00EA16DE">
        <w:tc>
          <w:tcPr>
            <w:tcW w:w="1729" w:type="dxa"/>
          </w:tcPr>
          <w:p w:rsidR="007B7069" w:rsidRDefault="007B7069" w:rsidP="00C475BB">
            <w:r>
              <w:t>ANEXO V -</w:t>
            </w:r>
          </w:p>
        </w:tc>
        <w:tc>
          <w:tcPr>
            <w:tcW w:w="6468" w:type="dxa"/>
          </w:tcPr>
          <w:p w:rsidR="007B7069" w:rsidRDefault="00B97E76" w:rsidP="008F06BC">
            <w:pPr>
              <w:jc w:val="both"/>
            </w:pPr>
            <w:r w:rsidRPr="00B97E76">
              <w:t>DECLARAÇÃO DE VISITA</w:t>
            </w:r>
          </w:p>
          <w:p w:rsidR="00B97E76" w:rsidRDefault="00B97E76" w:rsidP="008F06BC">
            <w:pPr>
              <w:jc w:val="both"/>
            </w:pPr>
          </w:p>
        </w:tc>
      </w:tr>
      <w:tr w:rsidR="007B7069" w:rsidTr="00EA16DE">
        <w:tc>
          <w:tcPr>
            <w:tcW w:w="1729" w:type="dxa"/>
          </w:tcPr>
          <w:p w:rsidR="007B7069" w:rsidRDefault="007B7069" w:rsidP="00C475BB">
            <w:proofErr w:type="gramStart"/>
            <w:r>
              <w:t>ANEXO VI</w:t>
            </w:r>
            <w:proofErr w:type="gramEnd"/>
            <w:r>
              <w:t xml:space="preserve"> -</w:t>
            </w:r>
          </w:p>
        </w:tc>
        <w:tc>
          <w:tcPr>
            <w:tcW w:w="6468" w:type="dxa"/>
          </w:tcPr>
          <w:p w:rsidR="007B7069" w:rsidRDefault="00B97E76" w:rsidP="008F06BC">
            <w:pPr>
              <w:jc w:val="both"/>
            </w:pPr>
            <w:r w:rsidRPr="00B97E76">
              <w:t>CARTA DE APRESENTAÇÃO DA QUALIFICAÇÃO TÉCNICA</w:t>
            </w:r>
          </w:p>
          <w:p w:rsidR="00B97E76" w:rsidRDefault="00B97E76" w:rsidP="008F06BC">
            <w:pPr>
              <w:jc w:val="both"/>
            </w:pPr>
          </w:p>
        </w:tc>
      </w:tr>
      <w:tr w:rsidR="007B7069" w:rsidTr="00EA16DE">
        <w:tc>
          <w:tcPr>
            <w:tcW w:w="1729" w:type="dxa"/>
          </w:tcPr>
          <w:p w:rsidR="007B7069" w:rsidRDefault="007B7069" w:rsidP="00C475BB">
            <w:r>
              <w:t>ANEXO VII -</w:t>
            </w:r>
          </w:p>
        </w:tc>
        <w:tc>
          <w:tcPr>
            <w:tcW w:w="6468" w:type="dxa"/>
          </w:tcPr>
          <w:p w:rsidR="007B7069" w:rsidRDefault="007B7069" w:rsidP="008F06BC">
            <w:pPr>
              <w:jc w:val="both"/>
            </w:pPr>
            <w:r>
              <w:t>INVENTÁRIO DA INFRAESTRUTURA DE USO COMUM DO PROJETO</w:t>
            </w:r>
          </w:p>
          <w:p w:rsidR="00B97E76" w:rsidRDefault="00B97E76" w:rsidP="008F06BC">
            <w:pPr>
              <w:jc w:val="both"/>
            </w:pPr>
          </w:p>
        </w:tc>
      </w:tr>
      <w:tr w:rsidR="007B7069" w:rsidTr="00EA16DE">
        <w:tc>
          <w:tcPr>
            <w:tcW w:w="1729" w:type="dxa"/>
          </w:tcPr>
          <w:p w:rsidR="007B7069" w:rsidRDefault="0029136E" w:rsidP="00C475BB">
            <w:r w:rsidRPr="0029136E">
              <w:t>ANEXO VIII</w:t>
            </w:r>
            <w:r w:rsidR="004E5364">
              <w:t xml:space="preserve"> -</w:t>
            </w:r>
          </w:p>
        </w:tc>
        <w:tc>
          <w:tcPr>
            <w:tcW w:w="6468" w:type="dxa"/>
          </w:tcPr>
          <w:p w:rsidR="0029136E" w:rsidRDefault="00B97E76" w:rsidP="008F06BC">
            <w:pPr>
              <w:jc w:val="both"/>
            </w:pPr>
            <w:r>
              <w:t>FICHA DE INSCRIÇÃO</w:t>
            </w:r>
          </w:p>
          <w:p w:rsidR="00B97E76" w:rsidRDefault="008F06BC" w:rsidP="0028171E">
            <w:pPr>
              <w:pStyle w:val="PargrafodaLista"/>
              <w:numPr>
                <w:ilvl w:val="0"/>
                <w:numId w:val="86"/>
              </w:numPr>
              <w:jc w:val="both"/>
            </w:pPr>
            <w:r>
              <w:t>Pessoa Física</w:t>
            </w:r>
          </w:p>
          <w:p w:rsidR="00B97E76" w:rsidRDefault="008F06BC" w:rsidP="0028171E">
            <w:pPr>
              <w:pStyle w:val="PargrafodaLista"/>
              <w:numPr>
                <w:ilvl w:val="0"/>
                <w:numId w:val="86"/>
              </w:numPr>
              <w:jc w:val="both"/>
            </w:pPr>
            <w:r>
              <w:t>Pessoa Jurídica</w:t>
            </w:r>
          </w:p>
          <w:p w:rsidR="00B97E76" w:rsidRPr="0029136E" w:rsidRDefault="00B97E76" w:rsidP="008F06BC">
            <w:pPr>
              <w:pStyle w:val="PargrafodaLista"/>
              <w:ind w:left="720"/>
              <w:jc w:val="both"/>
            </w:pPr>
          </w:p>
        </w:tc>
      </w:tr>
      <w:tr w:rsidR="0029136E" w:rsidTr="00EA16DE">
        <w:tc>
          <w:tcPr>
            <w:tcW w:w="1729" w:type="dxa"/>
          </w:tcPr>
          <w:p w:rsidR="0029136E" w:rsidRPr="00821A2F" w:rsidRDefault="0029136E" w:rsidP="00C475BB">
            <w:r w:rsidRPr="00821A2F">
              <w:t>ANEXO IX</w:t>
            </w:r>
            <w:r w:rsidR="008F06BC">
              <w:t xml:space="preserve"> - </w:t>
            </w:r>
          </w:p>
          <w:p w:rsidR="009252FC" w:rsidRPr="00821A2F" w:rsidRDefault="009252FC" w:rsidP="00C475BB"/>
          <w:p w:rsidR="008F06BC" w:rsidRDefault="008F06BC" w:rsidP="00C475BB"/>
          <w:p w:rsidR="009252FC" w:rsidRPr="00821A2F" w:rsidRDefault="009252FC" w:rsidP="00C475BB">
            <w:r w:rsidRPr="00821A2F">
              <w:t>ANEXO X</w:t>
            </w:r>
            <w:r w:rsidR="008F06BC">
              <w:t xml:space="preserve"> -</w:t>
            </w:r>
          </w:p>
          <w:p w:rsidR="00821A2F" w:rsidRPr="00821A2F" w:rsidRDefault="00821A2F" w:rsidP="00C475BB"/>
          <w:p w:rsidR="00821A2F" w:rsidRDefault="00821A2F" w:rsidP="00C475BB">
            <w:r w:rsidRPr="00821A2F">
              <w:t>ANEXO XI</w:t>
            </w:r>
            <w:r w:rsidR="008F06BC">
              <w:t xml:space="preserve"> -</w:t>
            </w:r>
          </w:p>
          <w:p w:rsidR="004C41AF" w:rsidRDefault="004C41AF" w:rsidP="00C475BB"/>
          <w:p w:rsidR="004C41AF" w:rsidRPr="00821A2F" w:rsidRDefault="004C41AF" w:rsidP="00C475BB">
            <w:r>
              <w:t>ANEXO XII</w:t>
            </w:r>
            <w:r w:rsidR="008F06BC">
              <w:t xml:space="preserve"> -</w:t>
            </w:r>
          </w:p>
        </w:tc>
        <w:tc>
          <w:tcPr>
            <w:tcW w:w="6468" w:type="dxa"/>
          </w:tcPr>
          <w:p w:rsidR="009252FC" w:rsidRDefault="00B97E76" w:rsidP="008F06BC">
            <w:pPr>
              <w:jc w:val="both"/>
            </w:pPr>
            <w:r w:rsidRPr="00B97E76">
              <w:t xml:space="preserve">CARTA DE APRESENTAÇÃO DA PROPOSTA </w:t>
            </w:r>
            <w:r w:rsidR="00FC36D5">
              <w:t>FINANCEIRA</w:t>
            </w:r>
            <w:r w:rsidRPr="00B97E76">
              <w:t xml:space="preserve"> ESCRITA</w:t>
            </w:r>
          </w:p>
          <w:p w:rsidR="00B97E76" w:rsidRPr="00821A2F" w:rsidRDefault="00B97E76" w:rsidP="008F06BC">
            <w:pPr>
              <w:jc w:val="both"/>
            </w:pPr>
          </w:p>
          <w:p w:rsidR="004C41AF" w:rsidRDefault="00B97E76" w:rsidP="008F06BC">
            <w:pPr>
              <w:jc w:val="both"/>
            </w:pPr>
            <w:r w:rsidRPr="00B97E76">
              <w:t>DIRETRIZES PARA USO DA ÁGUA E DO SOLO</w:t>
            </w:r>
          </w:p>
          <w:p w:rsidR="004C41AF" w:rsidRDefault="004C41AF" w:rsidP="008F06BC">
            <w:pPr>
              <w:jc w:val="both"/>
            </w:pPr>
          </w:p>
          <w:p w:rsidR="00B97E76" w:rsidRDefault="00B97E76" w:rsidP="008F06BC">
            <w:pPr>
              <w:jc w:val="both"/>
            </w:pPr>
            <w:r w:rsidRPr="00821A2F">
              <w:t>GRADAÇÃO DAS PENALIDADES</w:t>
            </w:r>
          </w:p>
          <w:p w:rsidR="00694992" w:rsidRDefault="00694992" w:rsidP="008F06BC">
            <w:pPr>
              <w:jc w:val="both"/>
            </w:pPr>
          </w:p>
          <w:p w:rsidR="00B97E76" w:rsidRPr="00821A2F" w:rsidRDefault="00B97E76" w:rsidP="008F06BC">
            <w:pPr>
              <w:jc w:val="both"/>
            </w:pPr>
            <w:r>
              <w:t>MODELO DE PROCURAÇÃO</w:t>
            </w:r>
          </w:p>
        </w:tc>
      </w:tr>
      <w:tr w:rsidR="00694992" w:rsidTr="00EA16DE">
        <w:tc>
          <w:tcPr>
            <w:tcW w:w="1729" w:type="dxa"/>
          </w:tcPr>
          <w:p w:rsidR="008F06BC" w:rsidRDefault="008F06BC" w:rsidP="00C475BB"/>
          <w:p w:rsidR="00694992" w:rsidRDefault="00694992" w:rsidP="00C475BB">
            <w:r>
              <w:t>ANEXO XIII</w:t>
            </w:r>
            <w:r w:rsidR="008F06BC">
              <w:t xml:space="preserve"> -</w:t>
            </w:r>
          </w:p>
          <w:p w:rsidR="00683D62" w:rsidRDefault="00683D62" w:rsidP="00C475BB"/>
          <w:p w:rsidR="00683D62" w:rsidRPr="00683D62" w:rsidRDefault="00683D62" w:rsidP="00C475BB">
            <w:r w:rsidRPr="00683D62">
              <w:t>ANEXO XIV</w:t>
            </w:r>
            <w:r w:rsidR="008F06BC">
              <w:t xml:space="preserve"> -</w:t>
            </w:r>
          </w:p>
        </w:tc>
        <w:tc>
          <w:tcPr>
            <w:tcW w:w="6468" w:type="dxa"/>
          </w:tcPr>
          <w:p w:rsidR="008F06BC" w:rsidRDefault="008F06BC" w:rsidP="008F06BC">
            <w:pPr>
              <w:jc w:val="both"/>
            </w:pPr>
          </w:p>
          <w:p w:rsidR="00694992" w:rsidRPr="00683D62" w:rsidRDefault="00B97E76" w:rsidP="008F06BC">
            <w:pPr>
              <w:jc w:val="both"/>
            </w:pPr>
            <w:r>
              <w:t>MODELO DE NOTIFICAÇÃO</w:t>
            </w:r>
          </w:p>
          <w:p w:rsidR="00683D62" w:rsidRPr="00683D62" w:rsidRDefault="00683D62" w:rsidP="008F06BC">
            <w:pPr>
              <w:jc w:val="both"/>
            </w:pPr>
          </w:p>
          <w:p w:rsidR="00683D62" w:rsidRPr="00683D62" w:rsidRDefault="0095596B" w:rsidP="008F06BC">
            <w:pPr>
              <w:jc w:val="both"/>
            </w:pPr>
            <w:bookmarkStart w:id="0" w:name="_Hlk103935842"/>
            <w:r>
              <w:t xml:space="preserve">MODELO DE FORMULÁRIO E ORIENTATIVO PARA ADIANTAMENTO/ </w:t>
            </w:r>
            <w:proofErr w:type="gramStart"/>
            <w:r>
              <w:t>GARANTIA</w:t>
            </w:r>
            <w:proofErr w:type="gramEnd"/>
            <w:r>
              <w:t xml:space="preserve"> DE PROPOSTA – CAIXA ECONÔMICA FEDERAL</w:t>
            </w:r>
            <w:bookmarkEnd w:id="0"/>
          </w:p>
        </w:tc>
      </w:tr>
      <w:tr w:rsidR="00D7529A" w:rsidTr="00EA16DE">
        <w:tc>
          <w:tcPr>
            <w:tcW w:w="1729" w:type="dxa"/>
          </w:tcPr>
          <w:p w:rsidR="00D7529A" w:rsidRDefault="00D7529A" w:rsidP="00214A52">
            <w:r>
              <w:t>ANEXO XV -</w:t>
            </w:r>
          </w:p>
          <w:p w:rsidR="00D7529A" w:rsidRDefault="00D7529A" w:rsidP="00214A52"/>
          <w:p w:rsidR="00D7529A" w:rsidRPr="00683D62" w:rsidRDefault="00D7529A" w:rsidP="00214A52">
            <w:r>
              <w:t>ANEXO XVI -</w:t>
            </w:r>
          </w:p>
        </w:tc>
        <w:tc>
          <w:tcPr>
            <w:tcW w:w="6468" w:type="dxa"/>
          </w:tcPr>
          <w:p w:rsidR="00D7529A" w:rsidRPr="000A7B52" w:rsidRDefault="00D7529A" w:rsidP="00214A52">
            <w:pPr>
              <w:jc w:val="both"/>
            </w:pPr>
            <w:r w:rsidRPr="000A7B52">
              <w:t>MINUTA DO CONTRATO DE SUBCONCESSÃO</w:t>
            </w:r>
          </w:p>
          <w:p w:rsidR="00D7529A" w:rsidRPr="00683D62" w:rsidRDefault="00D7529A" w:rsidP="00214A52">
            <w:pPr>
              <w:jc w:val="both"/>
            </w:pPr>
          </w:p>
          <w:p w:rsidR="00D7529A" w:rsidRDefault="00D7529A" w:rsidP="00D7529A">
            <w:pPr>
              <w:jc w:val="both"/>
            </w:pPr>
            <w:r>
              <w:t>MINUTA DO CONTRATO DE CDRU</w:t>
            </w:r>
          </w:p>
          <w:p w:rsidR="00EC3126" w:rsidRPr="00683D62" w:rsidRDefault="00EC3126" w:rsidP="00D7529A">
            <w:pPr>
              <w:jc w:val="both"/>
            </w:pPr>
          </w:p>
        </w:tc>
      </w:tr>
    </w:tbl>
    <w:p w:rsidR="00EA16DE" w:rsidRDefault="003B1FEC" w:rsidP="00EC3126">
      <w:pPr>
        <w:ind w:firstLine="567"/>
      </w:pPr>
      <w:bookmarkStart w:id="1" w:name="_Toc319587718"/>
      <w:bookmarkStart w:id="2" w:name="_Toc319587892"/>
      <w:r w:rsidRPr="003B1FEC">
        <w:t>ANEXO XVII – MATRIZ DE RISCOS</w:t>
      </w:r>
    </w:p>
    <w:p w:rsidR="00EA16DE" w:rsidRDefault="00EA16DE" w:rsidP="00EC3126">
      <w:pPr>
        <w:ind w:firstLine="567"/>
      </w:pPr>
    </w:p>
    <w:p w:rsidR="007B7069" w:rsidRDefault="00EA16DE" w:rsidP="00EC3126">
      <w:pPr>
        <w:ind w:firstLine="567"/>
      </w:pPr>
      <w:r w:rsidRPr="003B1FEC">
        <w:t>ANEXO XVII</w:t>
      </w:r>
      <w:r>
        <w:t>I</w:t>
      </w:r>
      <w:r w:rsidRPr="003B1FEC">
        <w:t xml:space="preserve"> – </w:t>
      </w:r>
      <w:r>
        <w:t>PORTARIA MDR 2005/2020</w:t>
      </w:r>
    </w:p>
    <w:p w:rsidR="002006EF" w:rsidRDefault="002006EF" w:rsidP="0095596B">
      <w:pPr>
        <w:jc w:val="both"/>
      </w:pPr>
    </w:p>
    <w:p w:rsidR="0095596B" w:rsidRDefault="0095596B" w:rsidP="0095596B">
      <w:pPr>
        <w:jc w:val="both"/>
      </w:pPr>
    </w:p>
    <w:p w:rsidR="0095596B" w:rsidRDefault="0095596B">
      <w:r>
        <w:lastRenderedPageBreak/>
        <w:br w:type="page"/>
      </w:r>
    </w:p>
    <w:p w:rsidR="0095596B" w:rsidRPr="003B1FEC" w:rsidRDefault="0095596B" w:rsidP="00B145DF">
      <w:pPr>
        <w:jc w:val="both"/>
        <w:rPr>
          <w:b/>
        </w:rPr>
      </w:pPr>
    </w:p>
    <w:p w:rsidR="00415A08" w:rsidRPr="00415A08" w:rsidRDefault="00415A08" w:rsidP="00415A08"/>
    <w:p w:rsidR="00387DB6" w:rsidRPr="00387DB6" w:rsidRDefault="00387DB6" w:rsidP="00387DB6"/>
    <w:p w:rsidR="007B7069" w:rsidRDefault="007B7069" w:rsidP="00C475BB">
      <w:pPr>
        <w:jc w:val="center"/>
      </w:pPr>
      <w:r>
        <w:t xml:space="preserve">PROJETO </w:t>
      </w:r>
      <w:bookmarkEnd w:id="1"/>
      <w:bookmarkEnd w:id="2"/>
      <w:r w:rsidR="00AA17BC">
        <w:t>BAIXIO DE IRECÊ</w:t>
      </w:r>
    </w:p>
    <w:p w:rsidR="007B7069" w:rsidRDefault="007B7069" w:rsidP="00C475BB">
      <w:pPr>
        <w:jc w:val="center"/>
        <w:rPr>
          <w:b/>
        </w:rPr>
      </w:pPr>
      <w:r>
        <w:rPr>
          <w:b/>
        </w:rPr>
        <w:t>CDRU</w:t>
      </w:r>
      <w:r w:rsidR="00821A2F">
        <w:rPr>
          <w:b/>
        </w:rPr>
        <w:t xml:space="preserve"> – </w:t>
      </w:r>
      <w:r w:rsidR="00AD1690">
        <w:rPr>
          <w:b/>
        </w:rPr>
        <w:t>Lotes</w:t>
      </w:r>
      <w:proofErr w:type="gramStart"/>
      <w:r w:rsidR="00AD1690">
        <w:rPr>
          <w:b/>
        </w:rPr>
        <w:t xml:space="preserve">  </w:t>
      </w:r>
      <w:proofErr w:type="gramEnd"/>
      <w:r w:rsidR="00AD1690">
        <w:rPr>
          <w:b/>
        </w:rPr>
        <w:t xml:space="preserve">remanescentes da </w:t>
      </w:r>
      <w:r w:rsidR="00821A2F">
        <w:rPr>
          <w:b/>
        </w:rPr>
        <w:t xml:space="preserve">ETAPA </w:t>
      </w:r>
      <w:r w:rsidR="00AD1690">
        <w:rPr>
          <w:b/>
        </w:rPr>
        <w:t>1</w:t>
      </w:r>
    </w:p>
    <w:p w:rsidR="007B7069" w:rsidRDefault="007B7069" w:rsidP="00C475BB">
      <w:pPr>
        <w:jc w:val="center"/>
        <w:rPr>
          <w:b/>
        </w:rPr>
      </w:pPr>
    </w:p>
    <w:p w:rsidR="007B7069" w:rsidRDefault="007B7069" w:rsidP="00C475BB">
      <w:pPr>
        <w:jc w:val="center"/>
        <w:rPr>
          <w:b/>
        </w:rPr>
      </w:pPr>
      <w:r>
        <w:rPr>
          <w:b/>
        </w:rPr>
        <w:t>TERMO DE REFERÊNCIA</w:t>
      </w:r>
    </w:p>
    <w:p w:rsidR="007B7069" w:rsidRDefault="007B7069">
      <w:pPr>
        <w:jc w:val="both"/>
        <w:rPr>
          <w:b/>
        </w:rPr>
      </w:pPr>
    </w:p>
    <w:p w:rsidR="007B7069" w:rsidRDefault="007B7069">
      <w:pPr>
        <w:jc w:val="both"/>
      </w:pPr>
    </w:p>
    <w:p w:rsidR="007B7069" w:rsidRPr="004E3867" w:rsidRDefault="007B7069">
      <w:pPr>
        <w:tabs>
          <w:tab w:val="left" w:pos="0"/>
        </w:tabs>
        <w:jc w:val="both"/>
        <w:rPr>
          <w:color w:val="000000"/>
        </w:rPr>
      </w:pPr>
      <w:r>
        <w:t xml:space="preserve">A COMPANHIA DE DESENVOLVIMENTO DOS VALES DO SÃO FRANCISCO E DO PARNAÍBA – CODEVASF, (doravante denominada “Poder Concedente”), torna público, por meio de edital, a abertura da licitação, na </w:t>
      </w:r>
      <w:r w:rsidR="00E11006">
        <w:t xml:space="preserve">forma presencial, maior </w:t>
      </w:r>
      <w:proofErr w:type="gramStart"/>
      <w:r w:rsidR="00E11006">
        <w:t>oferta,</w:t>
      </w:r>
      <w:proofErr w:type="gramEnd"/>
      <w:r w:rsidR="00E11006">
        <w:t>conforme a Lei 13.303/2016</w:t>
      </w:r>
      <w:r>
        <w:t xml:space="preserve">, com a finalidade de selecionar a melhor proposta de </w:t>
      </w:r>
      <w:r w:rsidR="00AD1690">
        <w:t xml:space="preserve">Pessoa Física ou Jurídica para a celebração de </w:t>
      </w:r>
      <w:r>
        <w:t xml:space="preserve">Contrato de Concessão de Direito Real de Uso – CDRU, </w:t>
      </w:r>
      <w:r w:rsidR="00155537">
        <w:t xml:space="preserve">de forma a </w:t>
      </w:r>
      <w:r w:rsidR="00155537" w:rsidRPr="00573411">
        <w:t xml:space="preserve">viabilizar </w:t>
      </w:r>
      <w:r w:rsidR="00155537" w:rsidRPr="00573411">
        <w:rPr>
          <w:rStyle w:val="apple-style-span"/>
        </w:rPr>
        <w:t xml:space="preserve">a </w:t>
      </w:r>
      <w:r w:rsidR="00AD1690">
        <w:rPr>
          <w:rStyle w:val="apple-style-span"/>
        </w:rPr>
        <w:t>ocupação de</w:t>
      </w:r>
      <w:r w:rsidR="0067242C">
        <w:rPr>
          <w:rStyle w:val="apple-style-span"/>
        </w:rPr>
        <w:t>1</w:t>
      </w:r>
      <w:r w:rsidR="00076F2D">
        <w:rPr>
          <w:rStyle w:val="apple-style-span"/>
        </w:rPr>
        <w:t>4 grupos de</w:t>
      </w:r>
      <w:r w:rsidR="00AD1690">
        <w:rPr>
          <w:rStyle w:val="apple-style-span"/>
        </w:rPr>
        <w:t xml:space="preserve"> lotes remanescentes da Etapa 1, localizados no Projeto Público de Irrigação Baixio de Irecê, município de Xique-Xique/BA, </w:t>
      </w:r>
      <w:bookmarkStart w:id="3" w:name="_Hlk96692992"/>
      <w:r w:rsidR="00AD1690">
        <w:rPr>
          <w:rStyle w:val="apple-style-span"/>
        </w:rPr>
        <w:t xml:space="preserve">compreendendo uma área total de </w:t>
      </w:r>
      <w:r w:rsidR="00076F2D" w:rsidRPr="004E3867">
        <w:rPr>
          <w:rStyle w:val="apple-style-span"/>
          <w:color w:val="000000"/>
        </w:rPr>
        <w:t>1.</w:t>
      </w:r>
      <w:r w:rsidR="001675F8" w:rsidRPr="004E3867">
        <w:rPr>
          <w:rStyle w:val="apple-style-span"/>
          <w:color w:val="000000"/>
        </w:rPr>
        <w:t>2</w:t>
      </w:r>
      <w:r w:rsidR="00076F2D" w:rsidRPr="004E3867">
        <w:rPr>
          <w:rStyle w:val="apple-style-span"/>
          <w:color w:val="000000"/>
        </w:rPr>
        <w:t>7</w:t>
      </w:r>
      <w:r w:rsidR="001675F8" w:rsidRPr="004E3867">
        <w:rPr>
          <w:rStyle w:val="apple-style-span"/>
          <w:color w:val="000000"/>
        </w:rPr>
        <w:t>4</w:t>
      </w:r>
      <w:r w:rsidR="00076F2D" w:rsidRPr="004E3867">
        <w:rPr>
          <w:rStyle w:val="apple-style-span"/>
          <w:color w:val="000000"/>
        </w:rPr>
        <w:t>,</w:t>
      </w:r>
      <w:r w:rsidR="001675F8" w:rsidRPr="004E3867">
        <w:rPr>
          <w:rStyle w:val="apple-style-span"/>
          <w:color w:val="000000"/>
        </w:rPr>
        <w:t>91</w:t>
      </w:r>
      <w:r w:rsidR="00076F2D" w:rsidRPr="004E3867">
        <w:rPr>
          <w:rStyle w:val="apple-style-span"/>
          <w:color w:val="000000"/>
        </w:rPr>
        <w:t xml:space="preserve">25 hectares, sendo </w:t>
      </w:r>
      <w:r w:rsidR="001675F8" w:rsidRPr="004E3867">
        <w:rPr>
          <w:rStyle w:val="apple-style-span"/>
          <w:color w:val="000000"/>
        </w:rPr>
        <w:t>823</w:t>
      </w:r>
      <w:r w:rsidR="00076F2D" w:rsidRPr="004E3867">
        <w:rPr>
          <w:rStyle w:val="apple-style-span"/>
          <w:color w:val="000000"/>
        </w:rPr>
        <w:t>,</w:t>
      </w:r>
      <w:r w:rsidR="001675F8" w:rsidRPr="004E3867">
        <w:rPr>
          <w:rStyle w:val="apple-style-span"/>
          <w:color w:val="000000"/>
        </w:rPr>
        <w:t>0562</w:t>
      </w:r>
      <w:r w:rsidR="00076F2D" w:rsidRPr="004E3867">
        <w:rPr>
          <w:rStyle w:val="apple-style-span"/>
          <w:color w:val="000000"/>
        </w:rPr>
        <w:t xml:space="preserve"> irrigáveis e 45</w:t>
      </w:r>
      <w:r w:rsidR="001675F8" w:rsidRPr="004E3867">
        <w:rPr>
          <w:rStyle w:val="apple-style-span"/>
          <w:color w:val="000000"/>
        </w:rPr>
        <w:t>1</w:t>
      </w:r>
      <w:r w:rsidR="00076F2D" w:rsidRPr="004E3867">
        <w:rPr>
          <w:rStyle w:val="apple-style-span"/>
          <w:color w:val="000000"/>
        </w:rPr>
        <w:t>,</w:t>
      </w:r>
      <w:r w:rsidR="001675F8" w:rsidRPr="004E3867">
        <w:rPr>
          <w:rStyle w:val="apple-style-span"/>
          <w:color w:val="000000"/>
        </w:rPr>
        <w:t>8563</w:t>
      </w:r>
      <w:r w:rsidR="00076F2D" w:rsidRPr="004E3867">
        <w:rPr>
          <w:rStyle w:val="apple-style-span"/>
          <w:color w:val="000000"/>
        </w:rPr>
        <w:t xml:space="preserve"> não irrigáveis</w:t>
      </w:r>
      <w:bookmarkEnd w:id="3"/>
      <w:r w:rsidR="00AD1690" w:rsidRPr="004E3867">
        <w:rPr>
          <w:rStyle w:val="apple-style-span"/>
          <w:color w:val="000000"/>
        </w:rPr>
        <w:t xml:space="preserve">. </w:t>
      </w:r>
    </w:p>
    <w:p w:rsidR="007B7069" w:rsidRDefault="007B7069">
      <w:pPr>
        <w:jc w:val="both"/>
      </w:pPr>
    </w:p>
    <w:p w:rsidR="007B7069" w:rsidRDefault="00280A1B">
      <w:pPr>
        <w:jc w:val="both"/>
      </w:pPr>
      <w:r w:rsidRPr="00280A1B">
        <w:t>O presente procedimento licitatório, do tipo “MAIOR OFERTA”, reger-se-á pelo Regulamento Interno</w:t>
      </w:r>
      <w:proofErr w:type="gramStart"/>
      <w:r w:rsidRPr="00280A1B">
        <w:t xml:space="preserve">  </w:t>
      </w:r>
      <w:proofErr w:type="gramEnd"/>
      <w:r w:rsidRPr="00280A1B">
        <w:t>de Licitações e Contratos da CODEVASF pela Lei no 13.303/2016, que institui normas para licitações e  contratos das empresas públicas e sociedades de economia mista no âmbito da União, Lei no 12.787,  de 11/01/2013, que dispõe sobre a Política Nacional de Irrigação, Lei no 11.481, de 31 de maio de 2007,  Lei no 6.088, de 16 de julho de 1974 e, subsidiariamente, pelas Leis no 8.987/1995 e 9.074/1995</w:t>
      </w:r>
      <w:r>
        <w:t>.</w:t>
      </w:r>
    </w:p>
    <w:p w:rsidR="00280A1B" w:rsidRDefault="00280A1B">
      <w:pPr>
        <w:jc w:val="both"/>
      </w:pPr>
    </w:p>
    <w:p w:rsidR="000C2775" w:rsidRDefault="007B7069" w:rsidP="00343260">
      <w:pPr>
        <w:jc w:val="both"/>
      </w:pPr>
      <w:bookmarkStart w:id="4" w:name="_Toc161116993"/>
      <w:bookmarkStart w:id="5" w:name="_Toc319587719"/>
      <w:bookmarkStart w:id="6" w:name="_Toc319587893"/>
      <w:r>
        <w:t xml:space="preserve">O critério de julgamento considerará o maior </w:t>
      </w:r>
      <w:r w:rsidR="00AD1690">
        <w:t xml:space="preserve">valor </w:t>
      </w:r>
      <w:r w:rsidR="00573411" w:rsidRPr="007E3C87">
        <w:t>de proposta financeira ofertado pela</w:t>
      </w:r>
      <w:r w:rsidR="00BD5BB9">
        <w:t xml:space="preserve"> Concessão</w:t>
      </w:r>
      <w:r w:rsidR="00573411" w:rsidRPr="007E3C87">
        <w:t xml:space="preserve"> da CDRU</w:t>
      </w:r>
      <w:r w:rsidR="00573411">
        <w:t xml:space="preserve">, </w:t>
      </w:r>
      <w:r>
        <w:t xml:space="preserve">a ser paga pela </w:t>
      </w:r>
      <w:r w:rsidR="00911E82">
        <w:t>proponente</w:t>
      </w:r>
      <w:r w:rsidR="00343260">
        <w:t xml:space="preserve"> vencedora (a “Concessionária de CDRU”) </w:t>
      </w:r>
      <w:r>
        <w:t>ao Poder Concedente ou a quem el</w:t>
      </w:r>
      <w:r w:rsidR="000C2775">
        <w:t>e</w:t>
      </w:r>
      <w:r>
        <w:t xml:space="preserve"> delegar. </w:t>
      </w:r>
      <w:r w:rsidR="000C2775">
        <w:t xml:space="preserve">Para fins desta licitação, o critério técnico será apurado por meio da apresentação dos Documentos de Habilitação e Proposta Financeira, conforme o </w:t>
      </w:r>
      <w:r w:rsidR="000C2775" w:rsidRPr="00484511">
        <w:t>item 1</w:t>
      </w:r>
      <w:r w:rsidR="00ED68D6">
        <w:t>3</w:t>
      </w:r>
      <w:r w:rsidR="000C2775">
        <w:t>, deste Termo de Referência.</w:t>
      </w:r>
    </w:p>
    <w:p w:rsidR="00343260" w:rsidRDefault="00343260" w:rsidP="00343260">
      <w:pPr>
        <w:jc w:val="both"/>
      </w:pPr>
    </w:p>
    <w:p w:rsidR="00CD50C3" w:rsidRDefault="00CD50C3" w:rsidP="00CD50C3">
      <w:pPr>
        <w:rPr>
          <w:b/>
        </w:rPr>
      </w:pPr>
    </w:p>
    <w:p w:rsidR="007B7069" w:rsidRPr="000C2775" w:rsidRDefault="000C2775" w:rsidP="00C475BB">
      <w:pPr>
        <w:pStyle w:val="Ttulo1"/>
      </w:pPr>
      <w:bookmarkStart w:id="7" w:name="_Toc104217940"/>
      <w:r w:rsidRPr="000C2775">
        <w:t xml:space="preserve">1. </w:t>
      </w:r>
      <w:r w:rsidR="007B7069" w:rsidRPr="000C2775">
        <w:t>OBJETIVOS</w:t>
      </w:r>
      <w:bookmarkEnd w:id="4"/>
      <w:bookmarkEnd w:id="5"/>
      <w:bookmarkEnd w:id="6"/>
      <w:bookmarkEnd w:id="7"/>
    </w:p>
    <w:p w:rsidR="007B7069" w:rsidRDefault="007B7069">
      <w:pPr>
        <w:tabs>
          <w:tab w:val="left" w:pos="840"/>
        </w:tabs>
        <w:ind w:left="840" w:hanging="840"/>
        <w:jc w:val="both"/>
      </w:pPr>
    </w:p>
    <w:p w:rsidR="007B7069" w:rsidRDefault="007B7069" w:rsidP="00B05164">
      <w:pPr>
        <w:numPr>
          <w:ilvl w:val="1"/>
          <w:numId w:val="20"/>
        </w:numPr>
        <w:tabs>
          <w:tab w:val="left" w:pos="840"/>
        </w:tabs>
        <w:ind w:left="840" w:hanging="840"/>
        <w:jc w:val="both"/>
      </w:pPr>
      <w:r>
        <w:t xml:space="preserve">Os objetivos deste </w:t>
      </w:r>
      <w:r w:rsidR="000C2775">
        <w:t xml:space="preserve">Termo de </w:t>
      </w:r>
      <w:proofErr w:type="spellStart"/>
      <w:r w:rsidR="000C2775">
        <w:t>Referência</w:t>
      </w:r>
      <w:r>
        <w:t>são</w:t>
      </w:r>
      <w:proofErr w:type="spellEnd"/>
      <w:r>
        <w:t xml:space="preserve"> de orientar e instruir </w:t>
      </w:r>
      <w:r w:rsidR="00AD1690">
        <w:t xml:space="preserve">o </w:t>
      </w:r>
      <w:proofErr w:type="gramStart"/>
      <w:r w:rsidR="00AD1690">
        <w:t>Proponente(</w:t>
      </w:r>
      <w:proofErr w:type="gramEnd"/>
      <w:r w:rsidR="0025577F">
        <w:t>P</w:t>
      </w:r>
      <w:r w:rsidR="00AD1690">
        <w:t xml:space="preserve">essoa Física ou Jurídica) </w:t>
      </w:r>
      <w:r>
        <w:t>à Concessão de Direito Real de Uso - CDRU d</w:t>
      </w:r>
      <w:r w:rsidR="00257448">
        <w:t xml:space="preserve">e </w:t>
      </w:r>
      <w:r w:rsidR="00BD5BB9" w:rsidRPr="00BD5BB9">
        <w:t>1</w:t>
      </w:r>
      <w:r w:rsidR="00257448" w:rsidRPr="00BD5BB9">
        <w:t>4</w:t>
      </w:r>
      <w:r w:rsidR="00076F2D" w:rsidRPr="00BD5BB9">
        <w:t xml:space="preserve"> grupos </w:t>
      </w:r>
      <w:proofErr w:type="spellStart"/>
      <w:r w:rsidR="00076F2D" w:rsidRPr="00BD5BB9">
        <w:t>de</w:t>
      </w:r>
      <w:r w:rsidR="00AD1690" w:rsidRPr="00BD5BB9">
        <w:t>lotes</w:t>
      </w:r>
      <w:proofErr w:type="spellEnd"/>
      <w:r w:rsidR="00AD1690">
        <w:t xml:space="preserve"> remanescentes da Etapa 1 do </w:t>
      </w:r>
      <w:r>
        <w:t>Pr</w:t>
      </w:r>
      <w:r w:rsidR="00AD1690">
        <w:t>ojeto Público de</w:t>
      </w:r>
      <w:r>
        <w:t xml:space="preserve"> Irrigação </w:t>
      </w:r>
      <w:r w:rsidR="0048781B">
        <w:t>Baixio de Irecê</w:t>
      </w:r>
      <w:r w:rsidR="00AD1690">
        <w:t>,</w:t>
      </w:r>
      <w:r>
        <w:t>pela CODEVASF na qualidade de Poder Concedente, em favor da Concessionária de CDRU, sobre conceitos, definições, marcos r</w:t>
      </w:r>
      <w:r w:rsidR="00AD1690">
        <w:t>egulatórios</w:t>
      </w:r>
      <w:r>
        <w:t xml:space="preserve"> e enfoques estratégicos, para a preparação das </w:t>
      </w:r>
      <w:proofErr w:type="spellStart"/>
      <w:r w:rsidR="0025577F">
        <w:t>PropostasTécnica</w:t>
      </w:r>
      <w:proofErr w:type="spellEnd"/>
      <w:r w:rsidR="0025577F">
        <w:t xml:space="preserve"> </w:t>
      </w:r>
      <w:r w:rsidR="00AD1690">
        <w:t>e Financeira nos propósitos de produção agrícola</w:t>
      </w:r>
      <w:r>
        <w:t>, visando a implementação de projetos produtivos em obediência aos preceitos de desenvolvimento regional sustentável.</w:t>
      </w:r>
      <w:bookmarkStart w:id="8" w:name="_Ref306806215"/>
      <w:bookmarkStart w:id="9" w:name="_Ref306809230"/>
    </w:p>
    <w:bookmarkEnd w:id="8"/>
    <w:bookmarkEnd w:id="9"/>
    <w:p w:rsidR="007B7069" w:rsidRDefault="007B7069">
      <w:pPr>
        <w:ind w:left="851"/>
        <w:jc w:val="both"/>
      </w:pPr>
    </w:p>
    <w:p w:rsidR="00065AB7" w:rsidRDefault="007B7069" w:rsidP="00B05164">
      <w:pPr>
        <w:numPr>
          <w:ilvl w:val="1"/>
          <w:numId w:val="20"/>
        </w:numPr>
        <w:tabs>
          <w:tab w:val="left" w:pos="840"/>
        </w:tabs>
        <w:ind w:left="840" w:hanging="840"/>
        <w:jc w:val="both"/>
      </w:pPr>
      <w:r>
        <w:t xml:space="preserve">A finalidade da celebração do Contrato de CDRU para o Projeto Público de Irrigação </w:t>
      </w:r>
      <w:r w:rsidR="0048781B">
        <w:t xml:space="preserve">Baixio de </w:t>
      </w:r>
      <w:proofErr w:type="spellStart"/>
      <w:r w:rsidR="0048781B">
        <w:t>Irecê</w:t>
      </w:r>
      <w:r>
        <w:t>é</w:t>
      </w:r>
      <w:proofErr w:type="spellEnd"/>
      <w:r>
        <w:t xml:space="preserve"> criar condições que possibilitem o uso produtivo das áreas Irrigáveis e </w:t>
      </w:r>
      <w:r w:rsidR="00065AB7" w:rsidRPr="00CE3027">
        <w:t>Não Irrigáveis</w:t>
      </w:r>
      <w:r>
        <w:t xml:space="preserve">, mediante </w:t>
      </w:r>
      <w:r w:rsidR="00B56867">
        <w:t xml:space="preserve">a implantação de </w:t>
      </w:r>
      <w:r>
        <w:t xml:space="preserve">empreendimentos </w:t>
      </w:r>
      <w:r>
        <w:lastRenderedPageBreak/>
        <w:t xml:space="preserve">agrícolas, agropecuários e </w:t>
      </w:r>
      <w:r w:rsidR="00257448">
        <w:t>agroindustriais</w:t>
      </w:r>
      <w:r>
        <w:t>, promovendo-se a função social da terra e o desenvolvimento econômico da região e de sua comunidade.</w:t>
      </w:r>
    </w:p>
    <w:p w:rsidR="00065AB7" w:rsidRDefault="00065AB7" w:rsidP="00065AB7">
      <w:pPr>
        <w:tabs>
          <w:tab w:val="left" w:pos="840"/>
        </w:tabs>
        <w:ind w:left="840"/>
        <w:jc w:val="both"/>
      </w:pPr>
    </w:p>
    <w:p w:rsidR="009A421C" w:rsidRDefault="00065AB7" w:rsidP="00B05164">
      <w:pPr>
        <w:numPr>
          <w:ilvl w:val="1"/>
          <w:numId w:val="20"/>
        </w:numPr>
        <w:tabs>
          <w:tab w:val="left" w:pos="840"/>
        </w:tabs>
        <w:ind w:left="840" w:hanging="840"/>
        <w:jc w:val="both"/>
      </w:pPr>
      <w:r w:rsidRPr="00361A98">
        <w:t xml:space="preserve">Os </w:t>
      </w:r>
      <w:r>
        <w:t>proponentes</w:t>
      </w:r>
      <w:r w:rsidRPr="00361A98">
        <w:t xml:space="preserve"> devem ser informados que, além da </w:t>
      </w:r>
      <w:r w:rsidR="00970EFD">
        <w:t xml:space="preserve">presente </w:t>
      </w:r>
      <w:r w:rsidRPr="00361A98">
        <w:t>CDRU,</w:t>
      </w:r>
      <w:r w:rsidR="00970EFD">
        <w:t xml:space="preserve"> </w:t>
      </w:r>
      <w:proofErr w:type="gramStart"/>
      <w:r w:rsidR="00970EFD">
        <w:t>poderão</w:t>
      </w:r>
      <w:proofErr w:type="gramEnd"/>
      <w:r w:rsidRPr="00361A98">
        <w:t xml:space="preserve"> haver outra</w:t>
      </w:r>
      <w:r>
        <w:t>s</w:t>
      </w:r>
      <w:r w:rsidRPr="00361A98">
        <w:t xml:space="preserve"> licitaç</w:t>
      </w:r>
      <w:r>
        <w:t>ões</w:t>
      </w:r>
      <w:r w:rsidR="00970EFD">
        <w:t xml:space="preserve"> no Projeto Baixio de Irecê</w:t>
      </w:r>
      <w:r w:rsidRPr="00361A98">
        <w:t>, em tempo a ser definido pelo Poder Concedente</w:t>
      </w:r>
      <w:r>
        <w:t xml:space="preserve">. </w:t>
      </w:r>
      <w:r w:rsidR="00970EFD">
        <w:t xml:space="preserve">As licitações serão </w:t>
      </w:r>
      <w:proofErr w:type="gramStart"/>
      <w:r w:rsidR="00970EFD">
        <w:t>referentes à construção da EBP2 e infraestrutura de irrigação, drenagem</w:t>
      </w:r>
      <w:proofErr w:type="gramEnd"/>
      <w:r w:rsidR="00970EFD">
        <w:t xml:space="preserve"> e demais infraestruturas das Etapas 3 a 9, bem como sua ocupação, operação e manutenção.</w:t>
      </w:r>
    </w:p>
    <w:p w:rsidR="009A421C" w:rsidRDefault="009A421C" w:rsidP="00AB56F3">
      <w:pPr>
        <w:tabs>
          <w:tab w:val="left" w:pos="840"/>
        </w:tabs>
        <w:ind w:left="840"/>
        <w:jc w:val="both"/>
      </w:pPr>
    </w:p>
    <w:p w:rsidR="007B7069" w:rsidRDefault="007B7069">
      <w:pPr>
        <w:tabs>
          <w:tab w:val="left" w:pos="840"/>
        </w:tabs>
        <w:ind w:left="840" w:hanging="840"/>
        <w:jc w:val="both"/>
      </w:pPr>
    </w:p>
    <w:p w:rsidR="00C475BB" w:rsidRPr="00C475BB" w:rsidRDefault="00C475BB" w:rsidP="0028171E">
      <w:pPr>
        <w:pStyle w:val="PargrafodaLista"/>
        <w:keepNext/>
        <w:numPr>
          <w:ilvl w:val="0"/>
          <w:numId w:val="78"/>
        </w:numPr>
        <w:spacing w:before="240" w:after="60"/>
        <w:outlineLvl w:val="0"/>
        <w:rPr>
          <w:b/>
          <w:bCs/>
          <w:vanish/>
          <w:kern w:val="32"/>
          <w:szCs w:val="32"/>
        </w:rPr>
      </w:pPr>
      <w:bookmarkStart w:id="10" w:name="_Toc88037258"/>
      <w:bookmarkStart w:id="11" w:name="_Toc88037425"/>
      <w:bookmarkStart w:id="12" w:name="_Toc88038093"/>
      <w:bookmarkStart w:id="13" w:name="_Toc88038250"/>
      <w:bookmarkStart w:id="14" w:name="_Toc88038405"/>
      <w:bookmarkStart w:id="15" w:name="_Toc88038558"/>
      <w:bookmarkStart w:id="16" w:name="_Toc88038709"/>
      <w:bookmarkStart w:id="17" w:name="_Toc88038860"/>
      <w:bookmarkStart w:id="18" w:name="_Toc88039496"/>
      <w:bookmarkStart w:id="19" w:name="_Toc88039638"/>
      <w:bookmarkStart w:id="20" w:name="_Toc88040431"/>
      <w:bookmarkStart w:id="21" w:name="_Toc89698643"/>
      <w:bookmarkStart w:id="22" w:name="_Toc90380078"/>
      <w:bookmarkStart w:id="23" w:name="_Toc90538084"/>
      <w:bookmarkStart w:id="24" w:name="_Toc90538229"/>
      <w:bookmarkStart w:id="25" w:name="_Toc90564754"/>
      <w:bookmarkStart w:id="26" w:name="_Toc96696486"/>
      <w:bookmarkStart w:id="27" w:name="_Toc97814570"/>
      <w:bookmarkStart w:id="28" w:name="_Toc97824338"/>
      <w:bookmarkStart w:id="29" w:name="_Toc97906093"/>
      <w:bookmarkStart w:id="30" w:name="_Toc98318455"/>
      <w:bookmarkStart w:id="31" w:name="_Toc98409799"/>
      <w:bookmarkStart w:id="32" w:name="_Toc98410470"/>
      <w:bookmarkStart w:id="33" w:name="_Toc98839199"/>
      <w:bookmarkStart w:id="34" w:name="_Toc98839346"/>
      <w:bookmarkStart w:id="35" w:name="_Toc101770796"/>
      <w:bookmarkStart w:id="36" w:name="_Toc101780230"/>
      <w:bookmarkStart w:id="37" w:name="_Toc101781891"/>
      <w:bookmarkStart w:id="38" w:name="_Toc103695799"/>
      <w:bookmarkStart w:id="39" w:name="_Toc103937062"/>
      <w:bookmarkStart w:id="40" w:name="_Toc103937204"/>
      <w:bookmarkStart w:id="41" w:name="_Toc103940809"/>
      <w:bookmarkStart w:id="42" w:name="_Toc103955511"/>
      <w:bookmarkStart w:id="43" w:name="_Toc104217941"/>
      <w:bookmarkStart w:id="44" w:name="_Toc161116994"/>
      <w:bookmarkStart w:id="45" w:name="_Toc319587720"/>
      <w:bookmarkStart w:id="46" w:name="_Toc319587894"/>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rsidR="007B7069" w:rsidRPr="00C475BB" w:rsidRDefault="007B7069" w:rsidP="0028171E">
      <w:pPr>
        <w:pStyle w:val="Ttulo1"/>
        <w:numPr>
          <w:ilvl w:val="0"/>
          <w:numId w:val="78"/>
        </w:numPr>
      </w:pPr>
      <w:bookmarkStart w:id="47" w:name="_Toc104217942"/>
      <w:r w:rsidRPr="00C475BB">
        <w:t>TERMINOLOGIA E DEFINIÇÕES</w:t>
      </w:r>
      <w:bookmarkEnd w:id="44"/>
      <w:bookmarkEnd w:id="45"/>
      <w:bookmarkEnd w:id="46"/>
      <w:bookmarkEnd w:id="47"/>
    </w:p>
    <w:p w:rsidR="007B7069" w:rsidRDefault="007B7069">
      <w:pPr>
        <w:pStyle w:val="PARGRAFOCharCharCharChar"/>
      </w:pPr>
    </w:p>
    <w:p w:rsidR="00065AB7" w:rsidRDefault="00065AB7" w:rsidP="00065AB7">
      <w:pPr>
        <w:ind w:right="-455"/>
        <w:jc w:val="both"/>
      </w:pPr>
      <w:r>
        <w:rPr>
          <w:b/>
          <w:bCs/>
        </w:rPr>
        <w:t xml:space="preserve">Agricultor Irrigante de CDRU ou Agricultor Irrigante: </w:t>
      </w:r>
      <w:r>
        <w:t xml:space="preserve">pessoa física ou jurídica, cooperativa ou associação, que exerça agricultura irrigada mediante contrato de concessão de direito real de uso de áreas públicas para fins de produção e realização de ações necessárias </w:t>
      </w:r>
      <w:r w:rsidR="00003EE5">
        <w:t>à</w:t>
      </w:r>
      <w:r>
        <w:t xml:space="preserve"> manutenção das áreas comuns</w:t>
      </w:r>
      <w:r w:rsidR="00003EE5">
        <w:t>,</w:t>
      </w:r>
      <w:r>
        <w:t xml:space="preserve"> de preservação permanente e de proteção ambiental.</w:t>
      </w:r>
    </w:p>
    <w:p w:rsidR="00065AB7" w:rsidRDefault="00065AB7" w:rsidP="00065AB7">
      <w:pPr>
        <w:pStyle w:val="PARGRAFOCharCharCharChar"/>
        <w:ind w:right="-455"/>
      </w:pPr>
    </w:p>
    <w:p w:rsidR="00065AB7" w:rsidRDefault="00065AB7" w:rsidP="00065AB7">
      <w:pPr>
        <w:pStyle w:val="PARGRAFOCharCharCharChar"/>
        <w:ind w:right="-455"/>
      </w:pPr>
      <w:r>
        <w:rPr>
          <w:b/>
          <w:bCs/>
        </w:rPr>
        <w:t>Anexo:</w:t>
      </w:r>
      <w:r>
        <w:t xml:space="preserve"> cada um dos documentos anexos ao Edital.</w:t>
      </w:r>
    </w:p>
    <w:p w:rsidR="00065AB7" w:rsidRDefault="00065AB7" w:rsidP="00065AB7">
      <w:pPr>
        <w:pStyle w:val="PARGRAFOCharCharCharChar"/>
        <w:ind w:right="-455"/>
      </w:pPr>
    </w:p>
    <w:p w:rsidR="00065AB7" w:rsidRDefault="00065AB7" w:rsidP="00065AB7">
      <w:pPr>
        <w:ind w:right="-455"/>
        <w:jc w:val="both"/>
      </w:pPr>
      <w:r>
        <w:rPr>
          <w:b/>
          <w:bCs/>
        </w:rPr>
        <w:t>Área de Preservação Permanente</w:t>
      </w:r>
      <w:r>
        <w:t>: a área de terra do Projeto Baixio de Irecê adjacente à Área Irrigável ou interna, conforme definido na Lei n. 12.651, de 25 de maio de 2012.</w:t>
      </w:r>
    </w:p>
    <w:p w:rsidR="00065AB7" w:rsidRDefault="00065AB7" w:rsidP="00065AB7">
      <w:pPr>
        <w:ind w:right="-455"/>
        <w:jc w:val="both"/>
      </w:pPr>
    </w:p>
    <w:p w:rsidR="00065AB7" w:rsidRDefault="00065AB7" w:rsidP="00065AB7">
      <w:pPr>
        <w:pStyle w:val="Ttulo"/>
        <w:tabs>
          <w:tab w:val="num" w:pos="0"/>
        </w:tabs>
        <w:ind w:right="-455"/>
        <w:jc w:val="both"/>
      </w:pPr>
      <w:r>
        <w:t xml:space="preserve">Área de Reserva Legal: </w:t>
      </w:r>
      <w:r>
        <w:rPr>
          <w:b w:val="0"/>
          <w:bCs w:val="0"/>
        </w:rPr>
        <w:t xml:space="preserve">É a área localizada no interior de uma propriedade ou posse rural, com a função de assegurar o uso econômico de modo sustentável dos recursos naturais do imóvel rural, auxiliar a conservação e a reabilitação dos processos ecológicos, e promover à conservação da biodiversidade, bem como o abrigo e a proteção de fauna silvestre e flora nativas. </w:t>
      </w:r>
    </w:p>
    <w:p w:rsidR="00065AB7" w:rsidRDefault="00065AB7" w:rsidP="00065AB7">
      <w:pPr>
        <w:ind w:right="-455"/>
        <w:jc w:val="both"/>
      </w:pPr>
    </w:p>
    <w:p w:rsidR="00065AB7" w:rsidRDefault="00065AB7" w:rsidP="00065AB7">
      <w:pPr>
        <w:ind w:right="-455"/>
        <w:jc w:val="both"/>
      </w:pPr>
      <w:r>
        <w:rPr>
          <w:b/>
          <w:bCs/>
        </w:rPr>
        <w:t>Área Irrigável</w:t>
      </w:r>
      <w:r>
        <w:t>: a área de terra do Projeto que, em decorrência de estudos técnicos, ambientais, sociais e econômicos, é considerada apta para a prática da agricultura irrigada.</w:t>
      </w:r>
    </w:p>
    <w:p w:rsidR="00065AB7" w:rsidRDefault="00065AB7" w:rsidP="00065AB7">
      <w:pPr>
        <w:ind w:right="-455"/>
        <w:jc w:val="both"/>
      </w:pPr>
    </w:p>
    <w:p w:rsidR="00065AB7" w:rsidRDefault="00065AB7" w:rsidP="00065AB7">
      <w:pPr>
        <w:ind w:right="-455"/>
        <w:jc w:val="both"/>
      </w:pPr>
      <w:r>
        <w:rPr>
          <w:b/>
          <w:bCs/>
        </w:rPr>
        <w:t>Área Não Irrigável</w:t>
      </w:r>
      <w:r>
        <w:t xml:space="preserve">: parcela ou mancha </w:t>
      </w:r>
      <w:r w:rsidR="001D1880">
        <w:t xml:space="preserve">com restrições para uso com irrigação, </w:t>
      </w:r>
      <w:r>
        <w:t>que conjuntamente com as áreas irrigáveis constituem a unidade parcelar, que é objeto de ocupação para exploração econômica por parte do agricultor irrigante de CDRU.</w:t>
      </w:r>
    </w:p>
    <w:p w:rsidR="00065AB7" w:rsidRDefault="00065AB7" w:rsidP="00065AB7">
      <w:pPr>
        <w:ind w:right="-455"/>
        <w:jc w:val="both"/>
      </w:pPr>
    </w:p>
    <w:p w:rsidR="00065AB7" w:rsidRPr="00F56A83" w:rsidRDefault="00065AB7" w:rsidP="00065AB7">
      <w:pPr>
        <w:ind w:right="-455"/>
        <w:jc w:val="both"/>
      </w:pPr>
      <w:r w:rsidRPr="00F56A83">
        <w:rPr>
          <w:b/>
        </w:rPr>
        <w:t>Autorização de Supressão de Vegetação</w:t>
      </w:r>
      <w:r w:rsidR="001D1880">
        <w:rPr>
          <w:b/>
        </w:rPr>
        <w:t xml:space="preserve"> (ASV)</w:t>
      </w:r>
      <w:r>
        <w:t>: É a autorização para</w:t>
      </w:r>
      <w:r w:rsidRPr="00F56A83">
        <w:t xml:space="preserve"> a retirada de uma parcela de vegetação dentro de uma área de um imóvel rural destinada a diversos usos</w:t>
      </w:r>
      <w:r>
        <w:t xml:space="preserve">, emitida pela </w:t>
      </w:r>
      <w:r w:rsidRPr="00F56A83">
        <w:t>Secretaria do Meio Ambiente</w:t>
      </w:r>
      <w:r>
        <w:t>, conforme a Lei Estadual da Bahia nº 10.431.</w:t>
      </w:r>
    </w:p>
    <w:p w:rsidR="001D1880" w:rsidRDefault="001D1880" w:rsidP="001D1880">
      <w:pPr>
        <w:ind w:right="-483"/>
        <w:jc w:val="both"/>
        <w:rPr>
          <w:b/>
          <w:bCs/>
        </w:rPr>
      </w:pPr>
    </w:p>
    <w:p w:rsidR="001D1880" w:rsidRDefault="001D1880" w:rsidP="001D1880">
      <w:pPr>
        <w:ind w:right="-483"/>
        <w:jc w:val="both"/>
        <w:rPr>
          <w:b/>
          <w:bCs/>
        </w:rPr>
      </w:pPr>
      <w:r>
        <w:rPr>
          <w:b/>
          <w:bCs/>
        </w:rPr>
        <w:t>Autorização por procedimento Especial de Licenciamento (APE)</w:t>
      </w:r>
      <w:r w:rsidR="00133C78" w:rsidRPr="00133C78">
        <w:t xml:space="preserve">: </w:t>
      </w:r>
      <w:r>
        <w:t>É a licença ambiental que autoriza a operação da atividade de produção no lote agrícola, após a verificação do efetivo cumprimento do que consta das licenças anteriores, com as medidas de controle ambiental e condicionantes determinados para a operação</w:t>
      </w:r>
      <w:r>
        <w:rPr>
          <w:b/>
          <w:bCs/>
        </w:rPr>
        <w:t>.</w:t>
      </w:r>
    </w:p>
    <w:p w:rsidR="00065AB7" w:rsidRDefault="00065AB7" w:rsidP="00065AB7">
      <w:pPr>
        <w:ind w:right="-455"/>
        <w:jc w:val="both"/>
      </w:pPr>
    </w:p>
    <w:p w:rsidR="00065AB7" w:rsidRDefault="00065AB7" w:rsidP="00065AB7">
      <w:pPr>
        <w:ind w:right="-455"/>
        <w:jc w:val="both"/>
        <w:rPr>
          <w:strike/>
        </w:rPr>
      </w:pPr>
      <w:r>
        <w:rPr>
          <w:b/>
          <w:bCs/>
        </w:rPr>
        <w:t>CODEVASF</w:t>
      </w:r>
      <w:r>
        <w:t xml:space="preserve">: a Companhia de Desenvolvimento dos Vales do São Francisco e do Parnaíba, empresa pública federal criada com autorização da Lei nº. 6.088/74, que tem por finalidade o aproveitamento, para fins agrícolas, agropecuários e agroindustriais, dos recursos de água e solo dos vales dos rios São Francisco, Parnaíba, </w:t>
      </w:r>
      <w:proofErr w:type="spellStart"/>
      <w:r>
        <w:t>Itapecuru</w:t>
      </w:r>
      <w:proofErr w:type="spellEnd"/>
      <w:r>
        <w:t xml:space="preserve"> e </w:t>
      </w:r>
      <w:proofErr w:type="spellStart"/>
      <w:r>
        <w:t>Mearim</w:t>
      </w:r>
      <w:proofErr w:type="spellEnd"/>
      <w:r>
        <w:t xml:space="preserve">, diretamente ou por </w:t>
      </w:r>
      <w:r>
        <w:lastRenderedPageBreak/>
        <w:t>intermédio de entidades públicas e privadas, promovendo o desenvolvimento integrado de áreas prioritárias e a implantação de distritos agroindustriais e agropecuários.</w:t>
      </w:r>
    </w:p>
    <w:p w:rsidR="00065AB7" w:rsidRDefault="00065AB7" w:rsidP="00065AB7">
      <w:pPr>
        <w:ind w:right="-455"/>
        <w:jc w:val="both"/>
      </w:pPr>
    </w:p>
    <w:p w:rsidR="00065AB7" w:rsidRDefault="00065AB7" w:rsidP="00065AB7">
      <w:pPr>
        <w:ind w:right="-455"/>
        <w:jc w:val="both"/>
      </w:pPr>
      <w:r>
        <w:rPr>
          <w:b/>
          <w:bCs/>
        </w:rPr>
        <w:t>Comissão de Licitação</w:t>
      </w:r>
      <w:r>
        <w:t>: a comissão instituída pelo Poder Concedente que será responsável por receber, examinar e julgar todos os documentos e conduzir os procedimentos relativos à Licitação.</w:t>
      </w:r>
    </w:p>
    <w:p w:rsidR="00065AB7" w:rsidRDefault="00065AB7" w:rsidP="00065AB7">
      <w:pPr>
        <w:ind w:right="-455"/>
        <w:jc w:val="both"/>
      </w:pPr>
    </w:p>
    <w:p w:rsidR="00065AB7" w:rsidRDefault="00065AB7" w:rsidP="00065AB7">
      <w:pPr>
        <w:ind w:right="-455"/>
        <w:jc w:val="both"/>
      </w:pPr>
      <w:r>
        <w:rPr>
          <w:b/>
          <w:bCs/>
        </w:rPr>
        <w:t>Concessão de Direito Real de Uso, Concessão ou CDRU</w:t>
      </w:r>
      <w:r>
        <w:t>: Significa a concessão de direito real de uso a ser outorgada ao adjudicatário vencedor da Licitação em relação ao Projeto, para a finalidade de promover a ocupação e de exploração da Área Irrigável e Não Irrigável, e atividades relacionadas, de acordo com o presente Termo de Referência e do respectivo Contrato de CDRU.</w:t>
      </w:r>
    </w:p>
    <w:p w:rsidR="00065AB7" w:rsidRDefault="00065AB7" w:rsidP="00065AB7">
      <w:pPr>
        <w:ind w:right="-455"/>
        <w:jc w:val="both"/>
      </w:pPr>
    </w:p>
    <w:p w:rsidR="00065AB7" w:rsidRDefault="00065AB7" w:rsidP="00065AB7">
      <w:pPr>
        <w:ind w:right="-455"/>
        <w:jc w:val="both"/>
      </w:pPr>
      <w:r>
        <w:rPr>
          <w:b/>
          <w:bCs/>
        </w:rPr>
        <w:t xml:space="preserve">Concessionária: </w:t>
      </w:r>
      <w:r>
        <w:t>É a pessoa física ou jurídica que assume, mediante contrato de concessão, o direito real de uso de áreas públicas para fins de exploração agrícola, e a realização de ações necessárias a manutenção das áreas comuns de preservação permanente e de proteção ambiental.</w:t>
      </w:r>
    </w:p>
    <w:p w:rsidR="00065AB7" w:rsidRDefault="00065AB7" w:rsidP="00065AB7">
      <w:pPr>
        <w:ind w:right="-455"/>
        <w:jc w:val="both"/>
      </w:pPr>
    </w:p>
    <w:p w:rsidR="00065AB7" w:rsidRDefault="00065AB7" w:rsidP="00065AB7">
      <w:pPr>
        <w:ind w:right="-455"/>
        <w:jc w:val="both"/>
      </w:pPr>
      <w:r>
        <w:rPr>
          <w:b/>
          <w:bCs/>
        </w:rPr>
        <w:t>Contrato de CDRU</w:t>
      </w:r>
      <w:r>
        <w:t xml:space="preserve">: Contrato de Concessão de Direito Real de Uso – CDRU – e Outras Avenças a ser celebrado, em relação ao Projeto, entre </w:t>
      </w:r>
      <w:proofErr w:type="gramStart"/>
      <w:r>
        <w:t>o Poder Concedente</w:t>
      </w:r>
      <w:proofErr w:type="gramEnd"/>
      <w:r>
        <w:t xml:space="preserve"> e a Concessionária de CDRU, selecionada nos termos do presente Termo de Referência.</w:t>
      </w:r>
    </w:p>
    <w:p w:rsidR="00065AB7" w:rsidRDefault="00065AB7" w:rsidP="00065AB7">
      <w:pPr>
        <w:ind w:right="-455"/>
        <w:jc w:val="both"/>
      </w:pPr>
    </w:p>
    <w:p w:rsidR="00C9531F" w:rsidRPr="00A27205" w:rsidRDefault="00C9531F" w:rsidP="00C9531F">
      <w:pPr>
        <w:ind w:right="-455"/>
        <w:jc w:val="both"/>
        <w:rPr>
          <w:b/>
          <w:color w:val="FF0000"/>
        </w:rPr>
      </w:pPr>
      <w:r>
        <w:rPr>
          <w:b/>
        </w:rPr>
        <w:t xml:space="preserve">Contrato de Fornecimento de Água: </w:t>
      </w:r>
      <w:r>
        <w:t xml:space="preserve">É o contrato </w:t>
      </w:r>
      <w:r w:rsidR="00D5267A">
        <w:t xml:space="preserve">a ser assinado pelo irrigante selecionado no processo licitatório com </w:t>
      </w:r>
      <w:proofErr w:type="gramStart"/>
      <w:r w:rsidR="00D5267A">
        <w:t>o concessionário ASSOCIAÇÃO</w:t>
      </w:r>
      <w:proofErr w:type="gramEnd"/>
      <w:r w:rsidR="00D5267A">
        <w:t xml:space="preserve"> DE PRODUTORES RURAIS IRRIGA BAHIA</w:t>
      </w:r>
      <w:r w:rsidR="002446B9">
        <w:t>,</w:t>
      </w:r>
      <w:r w:rsidR="00775E52">
        <w:t xml:space="preserve"> correspondente </w:t>
      </w:r>
      <w:r w:rsidR="001C560F">
        <w:t>à</w:t>
      </w:r>
      <w:r w:rsidR="00775E52">
        <w:t xml:space="preserve"> cobrança dos serviços de fornecimento de água, </w:t>
      </w:r>
      <w:r w:rsidR="001C560F">
        <w:t xml:space="preserve">administração, </w:t>
      </w:r>
      <w:r w:rsidR="00775E52">
        <w:t>operação e manutenção do sistema de uso comum do Projeto. A</w:t>
      </w:r>
      <w:r w:rsidR="002446B9">
        <w:t xml:space="preserve"> minuta</w:t>
      </w:r>
      <w:r w:rsidR="00775E52">
        <w:t xml:space="preserve"> deste Contrato</w:t>
      </w:r>
      <w:r w:rsidR="002446B9">
        <w:t xml:space="preserve"> consta do anexo III deste Termo de Referência</w:t>
      </w:r>
      <w:r w:rsidR="00B671FD">
        <w:t>.</w:t>
      </w:r>
    </w:p>
    <w:p w:rsidR="00C9531F" w:rsidRPr="00910DB4" w:rsidRDefault="00C9531F" w:rsidP="00065AB7">
      <w:pPr>
        <w:ind w:right="-455"/>
        <w:jc w:val="both"/>
        <w:rPr>
          <w:color w:val="FF0000"/>
        </w:rPr>
      </w:pPr>
    </w:p>
    <w:p w:rsidR="00065AB7" w:rsidRPr="00CB51EB" w:rsidRDefault="00065AB7" w:rsidP="00065AB7">
      <w:pPr>
        <w:ind w:right="-455"/>
        <w:jc w:val="both"/>
        <w:rPr>
          <w:bCs/>
        </w:rPr>
      </w:pPr>
      <w:r w:rsidRPr="00CB51EB">
        <w:rPr>
          <w:b/>
          <w:bCs/>
        </w:rPr>
        <w:t>Cooperativas</w:t>
      </w:r>
      <w:r w:rsidRPr="00CB51EB">
        <w:rPr>
          <w:bCs/>
        </w:rPr>
        <w:t>: as pessoas jurídicas constituídas conforme a Lei nº 5.764, de 1971, que sejam formadas por agricultores irrigantes.</w:t>
      </w:r>
    </w:p>
    <w:p w:rsidR="00065AB7" w:rsidRDefault="00065AB7" w:rsidP="00065AB7">
      <w:pPr>
        <w:ind w:right="-455"/>
        <w:jc w:val="both"/>
      </w:pPr>
    </w:p>
    <w:p w:rsidR="00065AB7" w:rsidRDefault="00065AB7" w:rsidP="00065AB7">
      <w:pPr>
        <w:ind w:right="-455"/>
        <w:jc w:val="both"/>
      </w:pPr>
      <w:proofErr w:type="gramStart"/>
      <w:r>
        <w:rPr>
          <w:b/>
          <w:bCs/>
        </w:rPr>
        <w:t xml:space="preserve">Diretrizes </w:t>
      </w:r>
      <w:r>
        <w:t>:</w:t>
      </w:r>
      <w:proofErr w:type="gramEnd"/>
      <w:r>
        <w:t xml:space="preserve"> significa </w:t>
      </w:r>
      <w:r w:rsidR="00B671FD">
        <w:t xml:space="preserve">o direcionamento </w:t>
      </w:r>
      <w:r>
        <w:t>das atividades e serviços referentes à implantação de projeto de desenvolvimento agrícola na Área Irrigável do Perímetro de Irrigação do Baixio de Irecê, a serem desenvolvidos pelas empresas agrícolas de acordo com o estabelecido neste Termo de Referência.</w:t>
      </w:r>
    </w:p>
    <w:p w:rsidR="00065AB7" w:rsidRDefault="00065AB7" w:rsidP="00065AB7">
      <w:pPr>
        <w:ind w:right="-455"/>
        <w:jc w:val="both"/>
        <w:rPr>
          <w:b/>
          <w:bCs/>
        </w:rPr>
      </w:pPr>
    </w:p>
    <w:p w:rsidR="00065AB7" w:rsidRDefault="00065AB7" w:rsidP="00065AB7">
      <w:pPr>
        <w:ind w:right="-455"/>
        <w:jc w:val="both"/>
      </w:pPr>
      <w:r>
        <w:rPr>
          <w:b/>
          <w:bCs/>
        </w:rPr>
        <w:t>Documentos de Habilitação</w:t>
      </w:r>
      <w:r>
        <w:t>: conjunto de documentos arrolados no Edital, a ser obrigatoriamente apresentado pelos proponentes, destinado a comprovar sua regularidade jurídica</w:t>
      </w:r>
      <w:r w:rsidR="00715FFF">
        <w:t xml:space="preserve"> e </w:t>
      </w:r>
      <w:r>
        <w:t>fiscal</w:t>
      </w:r>
      <w:r w:rsidR="00715FFF">
        <w:t xml:space="preserve"> e</w:t>
      </w:r>
      <w:r>
        <w:t xml:space="preserve"> capacidade técnica e econômica. </w:t>
      </w:r>
    </w:p>
    <w:p w:rsidR="00065AB7" w:rsidRDefault="00065AB7" w:rsidP="00065AB7">
      <w:pPr>
        <w:ind w:right="-455"/>
        <w:jc w:val="both"/>
      </w:pPr>
    </w:p>
    <w:p w:rsidR="00065AB7" w:rsidRDefault="00065AB7" w:rsidP="00065AB7">
      <w:pPr>
        <w:ind w:right="-455"/>
        <w:jc w:val="both"/>
      </w:pPr>
      <w:r>
        <w:rPr>
          <w:b/>
          <w:bCs/>
        </w:rPr>
        <w:t>DOU:</w:t>
      </w:r>
      <w:r>
        <w:t xml:space="preserve"> o Diário Oficial da União.</w:t>
      </w:r>
    </w:p>
    <w:p w:rsidR="00065AB7" w:rsidRDefault="00065AB7" w:rsidP="00065AB7">
      <w:pPr>
        <w:ind w:right="-455"/>
        <w:jc w:val="both"/>
      </w:pPr>
    </w:p>
    <w:p w:rsidR="00065AB7" w:rsidRDefault="00065AB7" w:rsidP="00065AB7">
      <w:pPr>
        <w:ind w:right="-455"/>
        <w:jc w:val="both"/>
      </w:pPr>
      <w:r>
        <w:rPr>
          <w:b/>
          <w:bCs/>
        </w:rPr>
        <w:t>Edital</w:t>
      </w:r>
      <w:r>
        <w:t xml:space="preserve">: o Edital de Licitação, na </w:t>
      </w:r>
      <w:r w:rsidR="00E11006">
        <w:t>forma presencial, maior oferta, conforme disposto na Lei 13.303/2016</w:t>
      </w:r>
      <w:r>
        <w:t>, e todos os seus Anexos.</w:t>
      </w:r>
    </w:p>
    <w:p w:rsidR="00065AB7" w:rsidRDefault="00065AB7" w:rsidP="00065AB7">
      <w:pPr>
        <w:ind w:right="-455"/>
        <w:jc w:val="both"/>
      </w:pPr>
    </w:p>
    <w:p w:rsidR="003766F7" w:rsidRDefault="003766F7" w:rsidP="00065AB7">
      <w:pPr>
        <w:ind w:right="-455"/>
        <w:jc w:val="both"/>
      </w:pPr>
      <w:r w:rsidRPr="003766F7">
        <w:rPr>
          <w:b/>
        </w:rPr>
        <w:t>Emancipação</w:t>
      </w:r>
      <w:r>
        <w:t xml:space="preserve"> – Segundo a Lei de Irrigação (nº 12.787/13), </w:t>
      </w:r>
      <w:r w:rsidRPr="003766F7">
        <w:t>emancipação de Projetos Públicos de Irrigação é instituto aplicável a empreendimentos com previsão de transferência, para os agricultores irrigantes, da propriedade das infraestruturas de irrigação de uso comum, de apoio à produção e da unidade parcelar.</w:t>
      </w:r>
      <w:r>
        <w:rPr>
          <w:rFonts w:ascii="Arial" w:hAnsi="Arial" w:cs="Arial"/>
          <w:color w:val="000000"/>
        </w:rPr>
        <w:t> </w:t>
      </w:r>
    </w:p>
    <w:p w:rsidR="008E6D91" w:rsidRDefault="008E6D91" w:rsidP="00065AB7">
      <w:pPr>
        <w:ind w:right="-455"/>
        <w:jc w:val="both"/>
        <w:rPr>
          <w:b/>
          <w:bCs/>
        </w:rPr>
      </w:pPr>
    </w:p>
    <w:p w:rsidR="00065AB7" w:rsidRDefault="00065AB7" w:rsidP="00065AB7">
      <w:pPr>
        <w:ind w:right="-455"/>
        <w:jc w:val="both"/>
      </w:pPr>
      <w:r>
        <w:rPr>
          <w:b/>
          <w:bCs/>
        </w:rPr>
        <w:lastRenderedPageBreak/>
        <w:t>Empresa Agrícola</w:t>
      </w:r>
      <w:r>
        <w:t xml:space="preserve">: significa as pessoas jurídicas, </w:t>
      </w:r>
      <w:r w:rsidRPr="00D06D71">
        <w:t>incluindo cooperativas e/ou associações</w:t>
      </w:r>
      <w:r>
        <w:rPr>
          <w:u w:val="single"/>
        </w:rPr>
        <w:t>,</w:t>
      </w:r>
      <w:proofErr w:type="gramStart"/>
      <w:r>
        <w:t xml:space="preserve">  </w:t>
      </w:r>
      <w:proofErr w:type="gramEnd"/>
      <w:r>
        <w:t>que exerçam agricultura irrigada, de modo profissional e voltado para o mercado assumindo os riscos empresariais inerentes à atividade, selecionadas de acordo com critérios estabelecidos neste Termo de Referência.</w:t>
      </w:r>
    </w:p>
    <w:p w:rsidR="00065AB7" w:rsidRDefault="00065AB7" w:rsidP="00065AB7">
      <w:pPr>
        <w:ind w:right="-455"/>
        <w:jc w:val="both"/>
      </w:pPr>
    </w:p>
    <w:p w:rsidR="00065AB7" w:rsidRDefault="00065AB7" w:rsidP="00065AB7">
      <w:pPr>
        <w:pStyle w:val="PARGRAFOCharCharCharChar"/>
        <w:ind w:right="-455"/>
      </w:pPr>
      <w:r>
        <w:rPr>
          <w:b/>
          <w:bCs/>
        </w:rPr>
        <w:t xml:space="preserve">Estação de Bombeamento (EB): </w:t>
      </w:r>
      <w:r>
        <w:t>Obra civil e instalação eletromecânica cuja função é o bombeamento dos volumes de água.</w:t>
      </w:r>
    </w:p>
    <w:p w:rsidR="00065AB7" w:rsidRDefault="00065AB7" w:rsidP="00065AB7">
      <w:pPr>
        <w:ind w:right="-455"/>
        <w:jc w:val="both"/>
      </w:pPr>
    </w:p>
    <w:p w:rsidR="00065AB7" w:rsidRDefault="00065AB7" w:rsidP="00065AB7">
      <w:pPr>
        <w:pStyle w:val="Ttulo"/>
        <w:tabs>
          <w:tab w:val="num" w:pos="0"/>
        </w:tabs>
        <w:ind w:right="-455"/>
        <w:jc w:val="both"/>
        <w:rPr>
          <w:b w:val="0"/>
          <w:bCs w:val="0"/>
        </w:rPr>
      </w:pPr>
      <w:r>
        <w:t>Infraestrutura de Irrigação de Uso Comum (IUC</w:t>
      </w:r>
      <w:r>
        <w:rPr>
          <w:b w:val="0"/>
          <w:bCs w:val="0"/>
        </w:rPr>
        <w:t>):</w:t>
      </w:r>
      <w:r w:rsidRPr="00D06D71">
        <w:rPr>
          <w:b w:val="0"/>
          <w:bCs w:val="0"/>
        </w:rPr>
        <w:t xml:space="preserve"> conjunto de estruturas e equipamentos de captação, adução, armazenamento, distribuição ou drenagem de água, estradas</w:t>
      </w:r>
      <w:r w:rsidR="00F21111">
        <w:rPr>
          <w:b w:val="0"/>
          <w:bCs w:val="0"/>
        </w:rPr>
        <w:t xml:space="preserve"> internas e de acesso ao projeto</w:t>
      </w:r>
      <w:r w:rsidRPr="00D06D71">
        <w:rPr>
          <w:b w:val="0"/>
          <w:bCs w:val="0"/>
        </w:rPr>
        <w:t>, redes de distribuição de energia elétrica e instalações para o gerenciamento e administração do projeto de irrigação</w:t>
      </w:r>
      <w:r>
        <w:rPr>
          <w:b w:val="0"/>
          <w:bCs w:val="0"/>
        </w:rPr>
        <w:t>.</w:t>
      </w:r>
    </w:p>
    <w:p w:rsidR="00065AB7" w:rsidRDefault="00065AB7" w:rsidP="00065AB7">
      <w:pPr>
        <w:ind w:right="-455"/>
        <w:jc w:val="both"/>
      </w:pPr>
    </w:p>
    <w:p w:rsidR="00065AB7" w:rsidRDefault="00065AB7" w:rsidP="00065AB7">
      <w:pPr>
        <w:ind w:right="-455"/>
        <w:jc w:val="both"/>
      </w:pPr>
      <w:r>
        <w:rPr>
          <w:b/>
          <w:bCs/>
        </w:rPr>
        <w:t xml:space="preserve">Infraestrutura Parcelar </w:t>
      </w:r>
      <w:r w:rsidRPr="00CC049C">
        <w:rPr>
          <w:b/>
        </w:rPr>
        <w:t>ou infraestrutura das unidades parcelares</w:t>
      </w:r>
      <w:r w:rsidRPr="00CC049C">
        <w:t>: conjunto de benfeitorias e equipamentos de utilização individual, implantado nas unidades parc</w:t>
      </w:r>
      <w:r>
        <w:t>elares de projetos de irrigação.</w:t>
      </w:r>
    </w:p>
    <w:p w:rsidR="00065AB7" w:rsidRDefault="00065AB7" w:rsidP="00065AB7">
      <w:pPr>
        <w:ind w:right="-455"/>
        <w:jc w:val="both"/>
      </w:pPr>
    </w:p>
    <w:p w:rsidR="00065AB7" w:rsidRDefault="00065AB7" w:rsidP="00065AB7">
      <w:pPr>
        <w:ind w:right="-455"/>
        <w:jc w:val="both"/>
        <w:rPr>
          <w:b/>
          <w:bCs/>
        </w:rPr>
      </w:pPr>
      <w:r>
        <w:rPr>
          <w:b/>
          <w:bCs/>
        </w:rPr>
        <w:t>Licença de Localização ou Licença Prévia</w:t>
      </w:r>
      <w:r>
        <w:t xml:space="preserve">: É a licença ambiental concedida na fase preliminar do planejamento do empreendimento ou atividade aprovando sua localização e concepção, atestando a viabilidade ambiental e estabelecendo os requisitos básicos e condicionantes a serem atendidos nas próximas fases de sua </w:t>
      </w:r>
      <w:proofErr w:type="gramStart"/>
      <w:r>
        <w:t>implementação</w:t>
      </w:r>
      <w:proofErr w:type="gramEnd"/>
      <w:r>
        <w:t>.</w:t>
      </w:r>
    </w:p>
    <w:p w:rsidR="00065AB7" w:rsidRDefault="00065AB7" w:rsidP="00065AB7">
      <w:pPr>
        <w:ind w:right="-455"/>
        <w:jc w:val="both"/>
      </w:pPr>
    </w:p>
    <w:p w:rsidR="00065AB7" w:rsidRDefault="00065AB7" w:rsidP="00065AB7">
      <w:pPr>
        <w:ind w:right="-455"/>
        <w:jc w:val="both"/>
        <w:rPr>
          <w:b/>
          <w:bCs/>
        </w:rPr>
      </w:pPr>
      <w:r>
        <w:rPr>
          <w:b/>
          <w:bCs/>
        </w:rPr>
        <w:t>Licença de Instalação</w:t>
      </w:r>
      <w:r>
        <w:t>: É a licença ambiental que autoriza a instalação do empreendimento ou atividade de acordo com as especificações constantes dos planos, programas e projetos aprovados, incluindo as medidas de controle ambiental e demais condicionantes, da qual constituem motivo determinante.</w:t>
      </w:r>
    </w:p>
    <w:p w:rsidR="00065AB7" w:rsidRDefault="00065AB7" w:rsidP="00065AB7">
      <w:pPr>
        <w:ind w:right="-455"/>
        <w:jc w:val="both"/>
      </w:pPr>
    </w:p>
    <w:p w:rsidR="00065AB7" w:rsidRDefault="00065AB7" w:rsidP="00065AB7">
      <w:pPr>
        <w:ind w:right="-455"/>
        <w:jc w:val="both"/>
      </w:pPr>
      <w:r>
        <w:rPr>
          <w:b/>
          <w:bCs/>
        </w:rPr>
        <w:t>Licitação:</w:t>
      </w:r>
      <w:r>
        <w:t xml:space="preserve"> o conjunto de procedimentos realizados para a contratação da Concessão de CDRU da Etapa </w:t>
      </w:r>
      <w:proofErr w:type="gramStart"/>
      <w:r>
        <w:t>1</w:t>
      </w:r>
      <w:proofErr w:type="gramEnd"/>
      <w:r>
        <w:t xml:space="preserve"> do Projeto.</w:t>
      </w:r>
    </w:p>
    <w:p w:rsidR="00092181" w:rsidRDefault="00092181" w:rsidP="00065AB7">
      <w:pPr>
        <w:ind w:right="-455"/>
        <w:jc w:val="both"/>
      </w:pPr>
    </w:p>
    <w:p w:rsidR="00092181" w:rsidRDefault="00092181" w:rsidP="00092181">
      <w:pPr>
        <w:rPr>
          <w:szCs w:val="20"/>
        </w:rPr>
      </w:pPr>
      <w:r w:rsidRPr="00AF7111">
        <w:rPr>
          <w:b/>
          <w:szCs w:val="20"/>
        </w:rPr>
        <w:t>M</w:t>
      </w:r>
      <w:r>
        <w:rPr>
          <w:b/>
          <w:szCs w:val="20"/>
        </w:rPr>
        <w:t xml:space="preserve">atriz de Riscos </w:t>
      </w:r>
      <w:r>
        <w:rPr>
          <w:szCs w:val="20"/>
        </w:rPr>
        <w:t>- C</w:t>
      </w:r>
      <w:r w:rsidRPr="00AF7111">
        <w:rPr>
          <w:szCs w:val="20"/>
        </w:rPr>
        <w:t>láusula contratual definidora de riscos e responsabilidades entre as partes e caracterizadora do equilíbrio econômico-financeiro inicial do contrato, em termos de ônus financeiro decorrente de eventos supervenientes à contratação</w:t>
      </w:r>
      <w:r>
        <w:rPr>
          <w:szCs w:val="20"/>
        </w:rPr>
        <w:t>.</w:t>
      </w:r>
    </w:p>
    <w:p w:rsidR="000B7B53" w:rsidRPr="007C4F6D" w:rsidRDefault="000B7B53" w:rsidP="00092181">
      <w:pPr>
        <w:rPr>
          <w:szCs w:val="20"/>
        </w:rPr>
      </w:pPr>
    </w:p>
    <w:p w:rsidR="00065AB7" w:rsidRDefault="00065AB7" w:rsidP="00065AB7">
      <w:pPr>
        <w:ind w:right="-455"/>
        <w:jc w:val="both"/>
      </w:pPr>
      <w:r>
        <w:rPr>
          <w:b/>
          <w:bCs/>
        </w:rPr>
        <w:t>Minuta do Contrato de CDRU</w:t>
      </w:r>
      <w:r>
        <w:t xml:space="preserve">: a minuta do Contrato de CDRU que integra o Anexo </w:t>
      </w:r>
      <w:r w:rsidR="00625C64">
        <w:t xml:space="preserve">XVI </w:t>
      </w:r>
      <w:r>
        <w:t xml:space="preserve">do Edital.  </w:t>
      </w:r>
    </w:p>
    <w:p w:rsidR="00065AB7" w:rsidRDefault="00065AB7" w:rsidP="00065AB7">
      <w:pPr>
        <w:ind w:right="-455"/>
        <w:jc w:val="both"/>
      </w:pPr>
    </w:p>
    <w:p w:rsidR="00065AB7" w:rsidRDefault="00065AB7" w:rsidP="00065AB7">
      <w:pPr>
        <w:jc w:val="both"/>
      </w:pPr>
      <w:r>
        <w:rPr>
          <w:b/>
          <w:bCs/>
        </w:rPr>
        <w:t>Módulo Agrícola</w:t>
      </w:r>
      <w:r>
        <w:t xml:space="preserve">: área de terra determinada pelo Poder Concedente que será licitada para </w:t>
      </w:r>
      <w:r w:rsidR="00E872D0">
        <w:t>a</w:t>
      </w:r>
      <w:r>
        <w:t xml:space="preserve"> CDRU.</w:t>
      </w:r>
    </w:p>
    <w:p w:rsidR="00065AB7" w:rsidRDefault="00065AB7" w:rsidP="00065AB7">
      <w:pPr>
        <w:ind w:right="-455"/>
        <w:jc w:val="both"/>
      </w:pPr>
    </w:p>
    <w:p w:rsidR="00065AB7" w:rsidRDefault="00065AB7" w:rsidP="00065AB7">
      <w:pPr>
        <w:ind w:right="-455"/>
        <w:jc w:val="both"/>
      </w:pPr>
      <w:r>
        <w:rPr>
          <w:b/>
          <w:bCs/>
        </w:rPr>
        <w:t>Outorga de Direito de Uso</w:t>
      </w:r>
      <w:r>
        <w:t>: É o ato administrativo mediante o qual o poder público outorgante (União, Estado ou Distrito Federal) faculta ao outorgado (requerente) o direito de uso de recurso hídrico, por prazo determinado, nos termos e nas condições expressas no respectivo ato administrativo, sendo necessário para início da ocupação das Unidades Parcelares.</w:t>
      </w:r>
    </w:p>
    <w:p w:rsidR="00065AB7" w:rsidRDefault="00065AB7" w:rsidP="00065AB7">
      <w:pPr>
        <w:ind w:right="-455"/>
        <w:jc w:val="both"/>
      </w:pPr>
    </w:p>
    <w:p w:rsidR="00065AB7" w:rsidRDefault="00065AB7" w:rsidP="00065AB7">
      <w:pPr>
        <w:ind w:right="-455"/>
        <w:jc w:val="both"/>
      </w:pPr>
      <w:r>
        <w:rPr>
          <w:b/>
          <w:bCs/>
        </w:rPr>
        <w:t>Operação e Manutenção (</w:t>
      </w:r>
      <w:proofErr w:type="spellStart"/>
      <w:r>
        <w:rPr>
          <w:b/>
          <w:bCs/>
        </w:rPr>
        <w:t>O&amp;M</w:t>
      </w:r>
      <w:proofErr w:type="spellEnd"/>
      <w:r>
        <w:rPr>
          <w:b/>
          <w:bCs/>
        </w:rPr>
        <w:t xml:space="preserve">) </w:t>
      </w:r>
      <w:r>
        <w:t xml:space="preserve">– Compreende os serviços de operação, </w:t>
      </w:r>
      <w:r w:rsidR="001D1880">
        <w:t xml:space="preserve">manutenção e administração, </w:t>
      </w:r>
      <w:r>
        <w:t>consistindo no planejamento, execução e acompanhamento das atividades necessárias à boa conservação e funcionamento da Infraestrutura de Uso Comum.</w:t>
      </w:r>
    </w:p>
    <w:p w:rsidR="00065AB7" w:rsidRDefault="00065AB7" w:rsidP="00065AB7">
      <w:pPr>
        <w:ind w:right="-455"/>
        <w:jc w:val="both"/>
      </w:pPr>
    </w:p>
    <w:p w:rsidR="00065AB7" w:rsidRDefault="00065AB7" w:rsidP="00065AB7">
      <w:pPr>
        <w:ind w:right="-455"/>
        <w:jc w:val="both"/>
      </w:pPr>
      <w:r>
        <w:rPr>
          <w:b/>
          <w:bCs/>
        </w:rPr>
        <w:lastRenderedPageBreak/>
        <w:t>Parte:</w:t>
      </w:r>
      <w:r>
        <w:t xml:space="preserve"> CODEVASF e Agricultor Irrigante de CDRU também denominados, individual e indistintamente, simplesmente como “Parte” e, em conjunto, como “Partes”.</w:t>
      </w:r>
    </w:p>
    <w:p w:rsidR="00065AB7" w:rsidRDefault="00065AB7" w:rsidP="00065AB7">
      <w:pPr>
        <w:ind w:right="-455"/>
        <w:jc w:val="both"/>
      </w:pPr>
    </w:p>
    <w:p w:rsidR="00065AB7" w:rsidRDefault="00065AB7" w:rsidP="00065AB7">
      <w:pPr>
        <w:ind w:right="-455"/>
        <w:jc w:val="both"/>
        <w:rPr>
          <w:shd w:val="clear" w:color="auto" w:fill="FFFFFF"/>
        </w:rPr>
      </w:pPr>
      <w:r>
        <w:rPr>
          <w:b/>
        </w:rPr>
        <w:t>Patrimônio Líquido</w:t>
      </w:r>
      <w:r w:rsidRPr="00EF196F">
        <w:t xml:space="preserve">: </w:t>
      </w:r>
      <w:r w:rsidRPr="00EF196F">
        <w:rPr>
          <w:shd w:val="clear" w:color="auto" w:fill="FFFFFF"/>
        </w:rPr>
        <w:t xml:space="preserve">É a riqueza líquida da pessoa obtida pela soma dos bens e dos direitos e, desse total, subtraem-se as obrigações; o resultado é a riqueza líquida. </w:t>
      </w:r>
    </w:p>
    <w:p w:rsidR="00F351D7" w:rsidRPr="00EF196F" w:rsidRDefault="00F351D7" w:rsidP="00065AB7">
      <w:pPr>
        <w:ind w:right="-455"/>
        <w:jc w:val="both"/>
      </w:pPr>
    </w:p>
    <w:p w:rsidR="00065AB7" w:rsidRDefault="00065AB7" w:rsidP="00065AB7">
      <w:pPr>
        <w:ind w:right="-455"/>
        <w:jc w:val="both"/>
      </w:pPr>
      <w:r>
        <w:rPr>
          <w:b/>
          <w:bCs/>
        </w:rPr>
        <w:t>Pessoa</w:t>
      </w:r>
      <w:r>
        <w:t>: qualquer pessoa física ou jurídica</w:t>
      </w:r>
      <w:r>
        <w:rPr>
          <w:shd w:val="clear" w:color="auto" w:fill="FFFFFF"/>
        </w:rPr>
        <w:t xml:space="preserve"> nacional</w:t>
      </w:r>
      <w:r>
        <w:t xml:space="preserve">, pública ou privada, sociedade de pessoas, sociedade de capitais, sociedade de responsabilidade limitada, sociedade de responsabilidade ilimitada, sociedade de responsabilidade mista, associação, </w:t>
      </w:r>
      <w:proofErr w:type="spellStart"/>
      <w:r w:rsidRPr="00F56A83">
        <w:rPr>
          <w:i/>
        </w:rPr>
        <w:t>joint</w:t>
      </w:r>
      <w:proofErr w:type="spellEnd"/>
      <w:r w:rsidRPr="00F56A83">
        <w:rPr>
          <w:i/>
        </w:rPr>
        <w:t xml:space="preserve"> </w:t>
      </w:r>
      <w:proofErr w:type="spellStart"/>
      <w:r w:rsidRPr="00F56A83">
        <w:rPr>
          <w:i/>
        </w:rPr>
        <w:t>venture</w:t>
      </w:r>
      <w:proofErr w:type="spellEnd"/>
      <w:r>
        <w:t xml:space="preserve"> ou, ainda, qualquer órgão da Administração Pública direta ou indireta.</w:t>
      </w:r>
    </w:p>
    <w:p w:rsidR="00065AB7" w:rsidRDefault="00065AB7" w:rsidP="00065AB7">
      <w:pPr>
        <w:ind w:right="-455"/>
        <w:jc w:val="both"/>
      </w:pPr>
    </w:p>
    <w:p w:rsidR="000E6EB1" w:rsidRDefault="000E6EB1" w:rsidP="008E6D91">
      <w:pPr>
        <w:ind w:right="-483"/>
        <w:jc w:val="both"/>
      </w:pPr>
      <w:r>
        <w:rPr>
          <w:b/>
          <w:bCs/>
        </w:rPr>
        <w:t>Plano de Gestão da Produção</w:t>
      </w:r>
      <w:r>
        <w:t>: deverá ser preparado pelo Proponente conforme disposto no Anexo I deste Termo de Referência, que será apresentado em sua Qualificação Técnica.</w:t>
      </w:r>
    </w:p>
    <w:p w:rsidR="000E6EB1" w:rsidRDefault="000E6EB1" w:rsidP="00065AB7">
      <w:pPr>
        <w:ind w:right="-455"/>
        <w:jc w:val="both"/>
      </w:pPr>
    </w:p>
    <w:p w:rsidR="00065AB7" w:rsidRDefault="00065AB7" w:rsidP="00065AB7">
      <w:pPr>
        <w:ind w:right="-455"/>
        <w:jc w:val="both"/>
      </w:pPr>
      <w:r>
        <w:rPr>
          <w:b/>
          <w:bCs/>
        </w:rPr>
        <w:t>Poder Concedente</w:t>
      </w:r>
      <w:r>
        <w:t>: a Companhia de Desenvolvimento dos Vales do São Francisco e do Parnaíba.</w:t>
      </w:r>
    </w:p>
    <w:p w:rsidR="00065AB7" w:rsidRDefault="00065AB7" w:rsidP="00065AB7">
      <w:pPr>
        <w:ind w:right="-455"/>
        <w:jc w:val="both"/>
      </w:pPr>
    </w:p>
    <w:p w:rsidR="00065AB7" w:rsidRDefault="00065AB7" w:rsidP="00065AB7">
      <w:pPr>
        <w:ind w:right="-455"/>
        <w:jc w:val="both"/>
      </w:pPr>
      <w:r>
        <w:rPr>
          <w:b/>
          <w:bCs/>
        </w:rPr>
        <w:t>Prazo da Concessão de CDRU</w:t>
      </w:r>
      <w:r>
        <w:t>: o prazo de vigência do Contrato de Concessão de Direito Real de Uso.</w:t>
      </w:r>
    </w:p>
    <w:p w:rsidR="00065AB7" w:rsidRDefault="00065AB7" w:rsidP="00065AB7">
      <w:pPr>
        <w:ind w:right="-455"/>
        <w:jc w:val="both"/>
      </w:pPr>
    </w:p>
    <w:p w:rsidR="00065AB7" w:rsidRDefault="00065AB7" w:rsidP="00065AB7">
      <w:pPr>
        <w:ind w:right="-455"/>
        <w:jc w:val="both"/>
      </w:pPr>
      <w:r>
        <w:rPr>
          <w:b/>
          <w:bCs/>
        </w:rPr>
        <w:t>Projeto de Irrigação Baixio de Irecê, Projeto Baixio ou Projeto</w:t>
      </w:r>
      <w:r>
        <w:t xml:space="preserve">: projeto de irrigação localizado </w:t>
      </w:r>
      <w:proofErr w:type="spellStart"/>
      <w:proofErr w:type="gramStart"/>
      <w:r>
        <w:t>no</w:t>
      </w:r>
      <w:r w:rsidR="00B671FD">
        <w:t>s</w:t>
      </w:r>
      <w:r w:rsidRPr="00A62EE2">
        <w:t>Município</w:t>
      </w:r>
      <w:r w:rsidR="00B671FD">
        <w:t>s</w:t>
      </w:r>
      <w:proofErr w:type="spellEnd"/>
      <w:proofErr w:type="gramEnd"/>
      <w:r w:rsidRPr="00A62EE2">
        <w:t xml:space="preserve"> de Xique-Xique/BA</w:t>
      </w:r>
      <w:r w:rsidR="00B671FD">
        <w:t xml:space="preserve"> e Itaguaçu da Bahia/BA</w:t>
      </w:r>
      <w:r>
        <w:t>, que inclui a Infraestrutura de Irrigação de Uso Comum, Áreas Irrigáveis, Áreas de Reserva Legal, Áreas Não Irrigáveis, e Área de Preservação Permanente, conforme descrito neste Termo de Referência.</w:t>
      </w:r>
    </w:p>
    <w:p w:rsidR="00065AB7" w:rsidRDefault="00065AB7" w:rsidP="00065AB7">
      <w:pPr>
        <w:ind w:right="-455"/>
        <w:jc w:val="both"/>
      </w:pPr>
    </w:p>
    <w:p w:rsidR="00065AB7" w:rsidRDefault="00065AB7" w:rsidP="00065AB7">
      <w:pPr>
        <w:ind w:right="-455"/>
        <w:jc w:val="both"/>
      </w:pPr>
      <w:r>
        <w:rPr>
          <w:b/>
          <w:bCs/>
        </w:rPr>
        <w:t>Proponente</w:t>
      </w:r>
      <w:r>
        <w:t xml:space="preserve">: pessoas físicas ou jurídicas </w:t>
      </w:r>
      <w:r>
        <w:rPr>
          <w:shd w:val="clear" w:color="auto" w:fill="FFFFFF"/>
        </w:rPr>
        <w:t>nacionais</w:t>
      </w:r>
      <w:r>
        <w:t xml:space="preserve"> que participem dessa </w:t>
      </w:r>
      <w:r w:rsidR="00E11006">
        <w:t>licitação</w:t>
      </w:r>
      <w:r>
        <w:t xml:space="preserve"> segundo as regras deste Termo de Referência.</w:t>
      </w:r>
    </w:p>
    <w:p w:rsidR="00065AB7" w:rsidRDefault="00065AB7" w:rsidP="00065AB7">
      <w:pPr>
        <w:ind w:right="-455"/>
        <w:jc w:val="both"/>
      </w:pPr>
    </w:p>
    <w:p w:rsidR="00065AB7" w:rsidRDefault="00065AB7" w:rsidP="00065AB7">
      <w:pPr>
        <w:ind w:right="-455"/>
        <w:jc w:val="both"/>
      </w:pPr>
      <w:r w:rsidRPr="00CD50C3">
        <w:rPr>
          <w:b/>
        </w:rPr>
        <w:t>Renda:</w:t>
      </w:r>
      <w:r w:rsidRPr="00CD50C3">
        <w:t xml:space="preserve"> rendimentos da atividade rural na forma definida na Legislação tributária em vigor.</w:t>
      </w:r>
    </w:p>
    <w:p w:rsidR="00065AB7" w:rsidRDefault="00065AB7" w:rsidP="00065AB7">
      <w:pPr>
        <w:ind w:right="-455"/>
        <w:jc w:val="both"/>
      </w:pPr>
    </w:p>
    <w:p w:rsidR="00065AB7" w:rsidRPr="00635CD3" w:rsidRDefault="00065AB7" w:rsidP="00065AB7">
      <w:pPr>
        <w:tabs>
          <w:tab w:val="left" w:pos="0"/>
        </w:tabs>
        <w:ind w:right="-455"/>
        <w:jc w:val="both"/>
        <w:rPr>
          <w:bCs/>
        </w:rPr>
      </w:pPr>
      <w:r w:rsidRPr="00CD50C3">
        <w:rPr>
          <w:b/>
          <w:bCs/>
        </w:rPr>
        <w:t xml:space="preserve">Representantes </w:t>
      </w:r>
      <w:proofErr w:type="gramStart"/>
      <w:r w:rsidRPr="00CD50C3">
        <w:rPr>
          <w:b/>
          <w:bCs/>
        </w:rPr>
        <w:t>Credenciados</w:t>
      </w:r>
      <w:r w:rsidR="00E872D0">
        <w:rPr>
          <w:b/>
          <w:bCs/>
        </w:rPr>
        <w:t>:</w:t>
      </w:r>
      <w:proofErr w:type="gramEnd"/>
      <w:r w:rsidRPr="00CD50C3">
        <w:rPr>
          <w:bCs/>
        </w:rPr>
        <w:t>são os representantes das proponentes que cumprirem as exigência</w:t>
      </w:r>
      <w:r w:rsidR="00E872D0">
        <w:rPr>
          <w:bCs/>
        </w:rPr>
        <w:t>s</w:t>
      </w:r>
      <w:r w:rsidRPr="00CD50C3">
        <w:rPr>
          <w:bCs/>
        </w:rPr>
        <w:t xml:space="preserve"> contidas no item 10 deste Termo de Referência.</w:t>
      </w:r>
    </w:p>
    <w:p w:rsidR="00065AB7" w:rsidRDefault="00065AB7" w:rsidP="00065AB7">
      <w:pPr>
        <w:ind w:right="-455"/>
        <w:jc w:val="both"/>
      </w:pPr>
    </w:p>
    <w:p w:rsidR="000E6EB1" w:rsidRDefault="000E6EB1" w:rsidP="00BD5BB9">
      <w:pPr>
        <w:ind w:right="-483"/>
        <w:jc w:val="both"/>
      </w:pPr>
      <w:r>
        <w:rPr>
          <w:b/>
          <w:bCs/>
        </w:rPr>
        <w:t>Superfície Agrícola Útil (SAU):</w:t>
      </w:r>
      <w:r>
        <w:t xml:space="preserve"> Área agricultável dos Módulos Agrícolas, efetivamente disponível para a utilização com cultivos agrícolas, </w:t>
      </w:r>
      <w:proofErr w:type="gramStart"/>
      <w:r>
        <w:t>sob condições</w:t>
      </w:r>
      <w:proofErr w:type="gramEnd"/>
      <w:r>
        <w:t xml:space="preserve"> de irrigação ou de agricultura mista.</w:t>
      </w:r>
    </w:p>
    <w:p w:rsidR="000E6EB1" w:rsidRDefault="000E6EB1" w:rsidP="00065AB7">
      <w:pPr>
        <w:ind w:right="-455"/>
        <w:jc w:val="both"/>
      </w:pPr>
    </w:p>
    <w:p w:rsidR="00065AB7" w:rsidRDefault="00065AB7" w:rsidP="00065AB7">
      <w:pPr>
        <w:pStyle w:val="Ttulo7"/>
        <w:ind w:left="0" w:right="-455"/>
        <w:jc w:val="both"/>
        <w:rPr>
          <w:b w:val="0"/>
          <w:bCs w:val="0"/>
        </w:rPr>
      </w:pPr>
      <w:r>
        <w:t>Transferência de Área</w:t>
      </w:r>
      <w:r>
        <w:rPr>
          <w:b w:val="0"/>
          <w:bCs w:val="0"/>
        </w:rPr>
        <w:t xml:space="preserve"> – Se dará por meio de contrato de Concessão de Direito Real de Uso, resultante de um processo prévio de licitação, em que a administração pública transfere a terra ao particular como direito real resolúvel</w:t>
      </w:r>
      <w:r w:rsidR="004D759A">
        <w:rPr>
          <w:b w:val="0"/>
          <w:bCs w:val="0"/>
        </w:rPr>
        <w:t>,</w:t>
      </w:r>
      <w:r>
        <w:rPr>
          <w:b w:val="0"/>
          <w:bCs w:val="0"/>
        </w:rPr>
        <w:t xml:space="preserve"> por prazo definido, mediante o cumprimento de requisitos previamente determinados, o qual se desviado ou não atingido pode ensejar o término antecipado da concessão.</w:t>
      </w:r>
    </w:p>
    <w:p w:rsidR="00065AB7" w:rsidRDefault="00065AB7" w:rsidP="00065AB7">
      <w:pPr>
        <w:ind w:right="-455"/>
      </w:pPr>
    </w:p>
    <w:p w:rsidR="007B7069" w:rsidRDefault="00065AB7" w:rsidP="00F32FB2">
      <w:pPr>
        <w:pStyle w:val="Ttulo7"/>
        <w:ind w:left="0" w:right="-483"/>
        <w:jc w:val="both"/>
        <w:rPr>
          <w:b w:val="0"/>
        </w:rPr>
      </w:pPr>
      <w:r>
        <w:t xml:space="preserve">Unidade Parcelar (lote agrícola): </w:t>
      </w:r>
      <w:r w:rsidRPr="00065AB7">
        <w:rPr>
          <w:b w:val="0"/>
        </w:rPr>
        <w:t>área de uso individual destinada ao agricultor irrigante nos Projetos Públicos de Irrigação.</w:t>
      </w:r>
    </w:p>
    <w:p w:rsidR="006D1397" w:rsidRDefault="006D1397" w:rsidP="00F32FB2">
      <w:pPr>
        <w:ind w:right="-483"/>
        <w:jc w:val="both"/>
      </w:pPr>
    </w:p>
    <w:p w:rsidR="006D1397" w:rsidRPr="006D1397" w:rsidRDefault="006D1397" w:rsidP="00F32FB2">
      <w:pPr>
        <w:ind w:right="-483"/>
        <w:jc w:val="both"/>
        <w:rPr>
          <w:b/>
        </w:rPr>
      </w:pPr>
      <w:r w:rsidRPr="00D412C4">
        <w:rPr>
          <w:b/>
        </w:rPr>
        <w:t xml:space="preserve">Valor de </w:t>
      </w:r>
      <w:r w:rsidR="00BD5BB9">
        <w:rPr>
          <w:b/>
        </w:rPr>
        <w:t>Concessão</w:t>
      </w:r>
      <w:r w:rsidRPr="00D412C4">
        <w:rPr>
          <w:b/>
        </w:rPr>
        <w:t xml:space="preserve"> da </w:t>
      </w:r>
      <w:proofErr w:type="gramStart"/>
      <w:r w:rsidRPr="00D412C4">
        <w:rPr>
          <w:b/>
        </w:rPr>
        <w:t>CDRU:</w:t>
      </w:r>
      <w:proofErr w:type="gramEnd"/>
      <w:r w:rsidR="00641AA1" w:rsidRPr="00641AA1">
        <w:t>é o valor</w:t>
      </w:r>
      <w:r w:rsidR="00641AA1">
        <w:t xml:space="preserve"> referente ao uso da terra pertencente à Codevasf para os fins da CDRU, </w:t>
      </w:r>
      <w:r w:rsidR="00F32FB2">
        <w:t>conforme previsto no artigo 28 da Lei nº 12.787 e calculado conforme o</w:t>
      </w:r>
      <w:r w:rsidR="00641AA1">
        <w:t xml:space="preserve"> </w:t>
      </w:r>
      <w:r w:rsidR="00641AA1">
        <w:lastRenderedPageBreak/>
        <w:t>artigo 41</w:t>
      </w:r>
      <w:r w:rsidR="00F32FB2">
        <w:t xml:space="preserve"> do Decreto-Lei 89.496. Referido valor será utilizado como forma de seleção do concessionário vencedor.</w:t>
      </w:r>
    </w:p>
    <w:p w:rsidR="00065AB7" w:rsidRDefault="00065AB7" w:rsidP="00065AB7"/>
    <w:p w:rsidR="005D558F" w:rsidRDefault="005D558F" w:rsidP="00065AB7"/>
    <w:p w:rsidR="005D558F" w:rsidRDefault="005D558F" w:rsidP="00065AB7"/>
    <w:p w:rsidR="005D558F" w:rsidRDefault="005D558F" w:rsidP="00065AB7"/>
    <w:p w:rsidR="005D558F" w:rsidRDefault="005D558F" w:rsidP="00065AB7"/>
    <w:p w:rsidR="007B7069" w:rsidRDefault="007B7069" w:rsidP="0028171E">
      <w:pPr>
        <w:pStyle w:val="Ttulo1"/>
        <w:numPr>
          <w:ilvl w:val="0"/>
          <w:numId w:val="79"/>
        </w:numPr>
        <w:tabs>
          <w:tab w:val="left" w:pos="840"/>
        </w:tabs>
        <w:jc w:val="both"/>
      </w:pPr>
      <w:bookmarkStart w:id="48" w:name="_Toc161116995"/>
      <w:bookmarkStart w:id="49" w:name="_Toc319587721"/>
      <w:bookmarkStart w:id="50" w:name="_Toc319587895"/>
      <w:bookmarkStart w:id="51" w:name="_Toc104217943"/>
      <w:r>
        <w:t xml:space="preserve">O PROJETO </w:t>
      </w:r>
      <w:bookmarkEnd w:id="48"/>
      <w:bookmarkEnd w:id="49"/>
      <w:bookmarkEnd w:id="50"/>
      <w:r w:rsidR="00A830A2">
        <w:t>BAIXIO DE IRECÊ</w:t>
      </w:r>
      <w:bookmarkEnd w:id="51"/>
    </w:p>
    <w:p w:rsidR="007B7069" w:rsidRDefault="007B7069">
      <w:pPr>
        <w:tabs>
          <w:tab w:val="left" w:pos="840"/>
        </w:tabs>
        <w:ind w:left="840" w:hanging="840"/>
        <w:jc w:val="both"/>
      </w:pPr>
    </w:p>
    <w:p w:rsidR="007B7069" w:rsidRDefault="007B7069" w:rsidP="0028171E">
      <w:pPr>
        <w:pStyle w:val="Ttulo2"/>
        <w:numPr>
          <w:ilvl w:val="1"/>
          <w:numId w:val="79"/>
        </w:numPr>
      </w:pPr>
      <w:bookmarkStart w:id="52" w:name="_Toc104217944"/>
      <w:r>
        <w:t>Caracterização</w:t>
      </w:r>
      <w:bookmarkEnd w:id="52"/>
    </w:p>
    <w:p w:rsidR="007B7069" w:rsidRDefault="007B7069">
      <w:pPr>
        <w:tabs>
          <w:tab w:val="left" w:pos="840"/>
        </w:tabs>
        <w:ind w:left="840" w:hanging="840"/>
        <w:jc w:val="both"/>
      </w:pPr>
    </w:p>
    <w:p w:rsidR="007B7069" w:rsidRDefault="007B7069">
      <w:pPr>
        <w:tabs>
          <w:tab w:val="left" w:pos="840"/>
        </w:tabs>
        <w:ind w:left="840"/>
      </w:pPr>
    </w:p>
    <w:p w:rsidR="008537CF" w:rsidRDefault="008537CF" w:rsidP="00EB5951">
      <w:pPr>
        <w:spacing w:after="160"/>
        <w:ind w:left="851"/>
        <w:jc w:val="both"/>
      </w:pPr>
      <w:r w:rsidRPr="008537CF">
        <w:t>A implantação das obras do Projeto Baixio de Irecê foi p</w:t>
      </w:r>
      <w:r w:rsidR="00651B4D">
        <w:t xml:space="preserve">revista para execução em </w:t>
      </w:r>
      <w:proofErr w:type="gramStart"/>
      <w:r w:rsidR="00651B4D">
        <w:t>etapas.</w:t>
      </w:r>
      <w:proofErr w:type="gramEnd"/>
      <w:r w:rsidR="00651B4D">
        <w:t>A</w:t>
      </w:r>
      <w:r w:rsidRPr="008537CF">
        <w:t xml:space="preserve"> Etapa 1 corresponde à tomada d’água junto à margem direita do Rio São Francisco e o trecho inicial do canal principal de irrigação (CP0), numa extensão de 27,02km. A Etapa </w:t>
      </w:r>
      <w:proofErr w:type="gramStart"/>
      <w:r w:rsidRPr="008537CF">
        <w:t>2</w:t>
      </w:r>
      <w:proofErr w:type="gramEnd"/>
      <w:r w:rsidRPr="008537CF">
        <w:t xml:space="preserve"> corresponde ao trecho do Canal CP0 desde o km 27,02 até o km 42,276 bem como as obras de </w:t>
      </w:r>
      <w:r w:rsidR="00687BB9" w:rsidRPr="008537CF">
        <w:t xml:space="preserve">Infraestrutura </w:t>
      </w:r>
      <w:r w:rsidR="00C51471">
        <w:t>d</w:t>
      </w:r>
      <w:r w:rsidR="00687BB9" w:rsidRPr="008537CF">
        <w:t xml:space="preserve">e Uso Comum </w:t>
      </w:r>
      <w:r w:rsidRPr="008537CF">
        <w:t xml:space="preserve">como as Estações de Pressurização e suas adutoras, a rede de drenagem e a rede viária. </w:t>
      </w:r>
      <w:r w:rsidR="00910DB4">
        <w:t>Ao longo do Canal Principal estão implantadas estruturas hidráulicas de controle e distribuição de água, restando como serviços complementares somente a montagem das Estações de Recalque (05 estações), porém que não afetam a operação do</w:t>
      </w:r>
      <w:proofErr w:type="gramStart"/>
      <w:r w:rsidR="00910DB4">
        <w:t xml:space="preserve">  </w:t>
      </w:r>
      <w:proofErr w:type="gramEnd"/>
      <w:r w:rsidR="00910DB4">
        <w:t>Sistema.</w:t>
      </w:r>
    </w:p>
    <w:p w:rsidR="0082664F" w:rsidRDefault="00100325" w:rsidP="00651B4D">
      <w:pPr>
        <w:spacing w:after="160"/>
        <w:ind w:left="851"/>
        <w:jc w:val="both"/>
      </w:pPr>
      <w:r>
        <w:t xml:space="preserve">A ocupação da área agrícola do </w:t>
      </w:r>
      <w:r w:rsidR="00651B4D" w:rsidRPr="00A800A6">
        <w:t>Projeto Baixio de Irecê</w:t>
      </w:r>
      <w:r>
        <w:t xml:space="preserve">, Etapas </w:t>
      </w:r>
      <w:proofErr w:type="gramStart"/>
      <w:r>
        <w:t>1</w:t>
      </w:r>
      <w:proofErr w:type="gramEnd"/>
      <w:r>
        <w:t xml:space="preserve"> e 2, foi concebida mediante modelo de Concessão de Uso e para tal foram realizados doi</w:t>
      </w:r>
      <w:r w:rsidR="0082664F">
        <w:t>s</w:t>
      </w:r>
      <w:r>
        <w:t xml:space="preserve"> processos licitatórios, respectivamente, Editais </w:t>
      </w:r>
      <w:r w:rsidR="0082664F">
        <w:t xml:space="preserve">nº </w:t>
      </w:r>
      <w:r>
        <w:t>036/2013, para a ocupaç</w:t>
      </w:r>
      <w:r w:rsidR="0082664F">
        <w:t>ão dos lotes da Etapa 1;</w:t>
      </w:r>
      <w:r>
        <w:t xml:space="preserve"> e </w:t>
      </w:r>
      <w:r w:rsidR="0082664F">
        <w:t xml:space="preserve">nº </w:t>
      </w:r>
      <w:r>
        <w:t>052/2014</w:t>
      </w:r>
      <w:r w:rsidR="0082664F">
        <w:t>, para a ocupação da área da Etapa 2.</w:t>
      </w:r>
    </w:p>
    <w:p w:rsidR="0082664F" w:rsidRDefault="0082664F" w:rsidP="00651B4D">
      <w:pPr>
        <w:spacing w:after="160"/>
        <w:ind w:left="851"/>
        <w:jc w:val="both"/>
      </w:pPr>
      <w:r>
        <w:t>O modelo de ocupação</w:t>
      </w:r>
      <w:r w:rsidR="00CD11DA">
        <w:t xml:space="preserve"> das Etapas 3 a 9</w:t>
      </w:r>
      <w:r>
        <w:t xml:space="preserve">, </w:t>
      </w:r>
      <w:r w:rsidR="00B671FD">
        <w:t xml:space="preserve">será na </w:t>
      </w:r>
      <w:r>
        <w:t xml:space="preserve">modalidade de </w:t>
      </w:r>
      <w:proofErr w:type="gramStart"/>
      <w:r w:rsidR="00651B4D" w:rsidRPr="00166538">
        <w:t>PPP</w:t>
      </w:r>
      <w:r w:rsidR="00CD11DA">
        <w:t>,</w:t>
      </w:r>
      <w:proofErr w:type="gramEnd"/>
      <w:r>
        <w:t>com obrigações da Proponente em realizar</w:t>
      </w:r>
      <w:r w:rsidR="007A3464">
        <w:t>:</w:t>
      </w:r>
      <w:r>
        <w:t xml:space="preserve"> a adequação dos estudos básicos</w:t>
      </w:r>
      <w:r w:rsidR="007A3464">
        <w:t>,</w:t>
      </w:r>
      <w:r>
        <w:t xml:space="preserve"> elaborar o Projeto executivo</w:t>
      </w:r>
      <w:r w:rsidR="007A3464">
        <w:t xml:space="preserve">, bem como a implantação das obras de infraestrutura (Canais, Estações de Bombeamento, </w:t>
      </w:r>
      <w:r w:rsidR="00C51471">
        <w:t>d</w:t>
      </w:r>
      <w:r w:rsidR="007A3464">
        <w:t>reno</w:t>
      </w:r>
      <w:r w:rsidR="00C51471">
        <w:t>s</w:t>
      </w:r>
      <w:r w:rsidR="007A3464">
        <w:t xml:space="preserve">, estradas de acesso, </w:t>
      </w:r>
      <w:proofErr w:type="spellStart"/>
      <w:r w:rsidR="007A3464">
        <w:t>etc</w:t>
      </w:r>
      <w:proofErr w:type="spellEnd"/>
      <w:r w:rsidR="007A3464">
        <w:t>) e sistemas de irrigação para a exploração agrícola.</w:t>
      </w:r>
    </w:p>
    <w:p w:rsidR="007A3464" w:rsidRDefault="007A3464" w:rsidP="00651B4D">
      <w:pPr>
        <w:spacing w:after="160"/>
        <w:ind w:left="851"/>
        <w:jc w:val="both"/>
      </w:pPr>
    </w:p>
    <w:p w:rsidR="007B7069" w:rsidRDefault="007B7069" w:rsidP="0028171E">
      <w:pPr>
        <w:pStyle w:val="Ttulo7"/>
        <w:numPr>
          <w:ilvl w:val="2"/>
          <w:numId w:val="79"/>
        </w:numPr>
        <w:tabs>
          <w:tab w:val="left" w:pos="840"/>
        </w:tabs>
        <w:ind w:left="840" w:hanging="840"/>
        <w:jc w:val="both"/>
        <w:rPr>
          <w:bCs w:val="0"/>
        </w:rPr>
      </w:pPr>
      <w:r>
        <w:rPr>
          <w:bCs w:val="0"/>
        </w:rPr>
        <w:t>Infraestrutura Hidráulica</w:t>
      </w:r>
    </w:p>
    <w:p w:rsidR="007B7069" w:rsidRDefault="007B7069">
      <w:pPr>
        <w:ind w:left="840" w:hanging="840"/>
      </w:pPr>
    </w:p>
    <w:p w:rsidR="007B7069" w:rsidRDefault="00321B7D" w:rsidP="0028171E">
      <w:pPr>
        <w:numPr>
          <w:ilvl w:val="3"/>
          <w:numId w:val="79"/>
        </w:numPr>
        <w:tabs>
          <w:tab w:val="left" w:pos="840"/>
        </w:tabs>
        <w:ind w:left="840" w:hanging="840"/>
        <w:jc w:val="both"/>
        <w:rPr>
          <w:b/>
          <w:bCs/>
        </w:rPr>
      </w:pPr>
      <w:r>
        <w:rPr>
          <w:b/>
          <w:bCs/>
        </w:rPr>
        <w:t>Descrição Geral da Infraestrutura</w:t>
      </w:r>
    </w:p>
    <w:p w:rsidR="007B7069" w:rsidRDefault="007B7069">
      <w:pPr>
        <w:tabs>
          <w:tab w:val="left" w:pos="840"/>
        </w:tabs>
        <w:jc w:val="both"/>
      </w:pPr>
    </w:p>
    <w:p w:rsidR="00321B7D" w:rsidRPr="00321B7D" w:rsidRDefault="00321B7D" w:rsidP="00EB5951">
      <w:pPr>
        <w:spacing w:after="160"/>
        <w:ind w:left="851"/>
        <w:jc w:val="both"/>
      </w:pPr>
      <w:r w:rsidRPr="00321B7D">
        <w:t xml:space="preserve">Entende-se como </w:t>
      </w:r>
      <w:r w:rsidR="00C51471">
        <w:t>i</w:t>
      </w:r>
      <w:r w:rsidRPr="00321B7D">
        <w:t>nfraestrutura básica para o Projeto Baixio de Irecê, o Sistema Viário, Sistema de Abastecimento de Água, Sistema de Distribuição de Energia Elétrica, Sistema de Drenagem e Saneamento que deverão ser instalados no decorrer da instalação do empreendimento.</w:t>
      </w:r>
    </w:p>
    <w:p w:rsidR="00321B7D" w:rsidRPr="00321B7D" w:rsidRDefault="00321B7D" w:rsidP="00EB5951">
      <w:pPr>
        <w:spacing w:after="160"/>
        <w:ind w:left="851"/>
        <w:jc w:val="both"/>
      </w:pPr>
      <w:r w:rsidRPr="00321B7D">
        <w:t>A infraestrutura prevista para atender aos objetivos deste empreendimento contempla os seguintes componentes do Projeto global:</w:t>
      </w:r>
    </w:p>
    <w:p w:rsidR="00321B7D" w:rsidRPr="00321B7D" w:rsidRDefault="00321B7D" w:rsidP="00B05164">
      <w:pPr>
        <w:pStyle w:val="PargrafodaLista"/>
        <w:widowControl w:val="0"/>
        <w:numPr>
          <w:ilvl w:val="0"/>
          <w:numId w:val="39"/>
        </w:numPr>
        <w:spacing w:after="160"/>
        <w:ind w:firstLine="131"/>
        <w:jc w:val="both"/>
      </w:pPr>
      <w:r w:rsidRPr="00321B7D">
        <w:t>Obras de Captação, constituídas da tomada d’água no rio São Francisco e o Canal de Aproximação;</w:t>
      </w:r>
    </w:p>
    <w:p w:rsidR="00321B7D" w:rsidRPr="00321B7D" w:rsidRDefault="00321B7D" w:rsidP="00B05164">
      <w:pPr>
        <w:pStyle w:val="PargrafodaLista"/>
        <w:widowControl w:val="0"/>
        <w:numPr>
          <w:ilvl w:val="0"/>
          <w:numId w:val="39"/>
        </w:numPr>
        <w:spacing w:after="160"/>
        <w:ind w:firstLine="131"/>
        <w:jc w:val="both"/>
      </w:pPr>
      <w:r w:rsidRPr="00321B7D">
        <w:t xml:space="preserve">Estação de Bombeamento Principal (EBP), e suas obras conexas, como por </w:t>
      </w:r>
      <w:r w:rsidRPr="00321B7D">
        <w:lastRenderedPageBreak/>
        <w:t>exemplo, o prédio da casa de comando e controle, adutoras, chaminés de equilíbrio e obra de desemboque;</w:t>
      </w:r>
    </w:p>
    <w:p w:rsidR="00321B7D" w:rsidRPr="00321B7D" w:rsidRDefault="00321B7D" w:rsidP="00B05164">
      <w:pPr>
        <w:pStyle w:val="PargrafodaLista"/>
        <w:widowControl w:val="0"/>
        <w:numPr>
          <w:ilvl w:val="0"/>
          <w:numId w:val="39"/>
        </w:numPr>
        <w:spacing w:after="160"/>
        <w:ind w:firstLine="131"/>
        <w:jc w:val="both"/>
      </w:pPr>
      <w:r w:rsidRPr="00321B7D">
        <w:t>Sistema de Condução, constituído pelo Canal Principal (CP-0) e canais secundários (CS-0</w:t>
      </w:r>
      <w:r w:rsidR="004D759A">
        <w:t>1</w:t>
      </w:r>
      <w:r w:rsidRPr="00321B7D">
        <w:t xml:space="preserve"> e CS-04); contempla também a Estação de Bombeamento Secundária (EBS), posicionada no eixo do canal CS-04;</w:t>
      </w:r>
    </w:p>
    <w:p w:rsidR="00321B7D" w:rsidRPr="00321B7D" w:rsidRDefault="00321B7D" w:rsidP="00B05164">
      <w:pPr>
        <w:pStyle w:val="PargrafodaLista"/>
        <w:widowControl w:val="0"/>
        <w:numPr>
          <w:ilvl w:val="0"/>
          <w:numId w:val="39"/>
        </w:numPr>
        <w:spacing w:after="160"/>
        <w:ind w:firstLine="131"/>
        <w:jc w:val="both"/>
      </w:pPr>
      <w:r w:rsidRPr="00321B7D">
        <w:t>Sistema de Distribuição, que compreende as Est</w:t>
      </w:r>
      <w:r w:rsidR="003A430E">
        <w:t>ações de Bombeamento (EB</w:t>
      </w:r>
      <w:r w:rsidR="00E36F01">
        <w:t>A</w:t>
      </w:r>
      <w:r w:rsidR="003A430E">
        <w:t>-1</w:t>
      </w:r>
      <w:r w:rsidRPr="00321B7D">
        <w:t xml:space="preserve"> e </w:t>
      </w:r>
      <w:r w:rsidR="003A430E">
        <w:t>EB</w:t>
      </w:r>
      <w:r w:rsidR="00E36F01">
        <w:t>A</w:t>
      </w:r>
      <w:r w:rsidR="003A430E">
        <w:t>-</w:t>
      </w:r>
      <w:r w:rsidRPr="00321B7D">
        <w:t xml:space="preserve">5) que visam </w:t>
      </w:r>
      <w:proofErr w:type="spellStart"/>
      <w:r w:rsidRPr="00321B7D">
        <w:t>pressurizar</w:t>
      </w:r>
      <w:proofErr w:type="spellEnd"/>
      <w:r w:rsidRPr="00321B7D">
        <w:t xml:space="preserve"> a vazão demandada pelos setores irrigados por métodos que assim o exigem e as Estações de Recalque (ER-1 a ER-10) que aduzem a água em baixa pressão até os lotes irrigados, cujos futuros irrigantes ficarão encarregados de </w:t>
      </w:r>
      <w:proofErr w:type="spellStart"/>
      <w:r w:rsidRPr="00321B7D">
        <w:t>pressurizá-la</w:t>
      </w:r>
      <w:proofErr w:type="spellEnd"/>
      <w:r w:rsidRPr="00321B7D">
        <w:t xml:space="preserve"> para atender </w:t>
      </w:r>
      <w:r w:rsidR="00C51471">
        <w:t xml:space="preserve">a </w:t>
      </w:r>
      <w:r w:rsidRPr="00321B7D">
        <w:t>seus sistemas de irrigação. Contempla também as redes de adutoras que fazem a distribuição de água interna aos setores. As tomadas de água e as redes adutoras de baixa pressão que atendem aos demais lotes irrigados.</w:t>
      </w:r>
    </w:p>
    <w:p w:rsidR="00321B7D" w:rsidRPr="00321B7D" w:rsidRDefault="00321B7D" w:rsidP="00B05164">
      <w:pPr>
        <w:pStyle w:val="PargrafodaLista"/>
        <w:widowControl w:val="0"/>
        <w:numPr>
          <w:ilvl w:val="0"/>
          <w:numId w:val="39"/>
        </w:numPr>
        <w:spacing w:after="160"/>
        <w:ind w:firstLine="131"/>
        <w:jc w:val="both"/>
      </w:pPr>
      <w:r w:rsidRPr="00321B7D">
        <w:t>Sistema de Drenagem, do qual fazem parte os drenos de proteção das obras hidráulicas, drenos coletores abertos e suas obras correlatas (bueiros, passagens molhadas, quedas, etc.);</w:t>
      </w:r>
    </w:p>
    <w:p w:rsidR="00321B7D" w:rsidRPr="00321B7D" w:rsidRDefault="00321B7D" w:rsidP="00B05164">
      <w:pPr>
        <w:pStyle w:val="PargrafodaLista"/>
        <w:widowControl w:val="0"/>
        <w:numPr>
          <w:ilvl w:val="0"/>
          <w:numId w:val="39"/>
        </w:numPr>
        <w:spacing w:after="160"/>
        <w:ind w:firstLine="131"/>
        <w:jc w:val="both"/>
      </w:pPr>
      <w:r w:rsidRPr="00321B7D">
        <w:t>Sistema Viário, compreendendo as estradas de operação e manutenção estradas, de acesso aos lotes e estradas de manutenção dos drenos, bem como suas obras afins (pontes, passarelas, etc.);</w:t>
      </w:r>
    </w:p>
    <w:p w:rsidR="00321B7D" w:rsidRPr="00321B7D" w:rsidRDefault="00321B7D" w:rsidP="00B05164">
      <w:pPr>
        <w:pStyle w:val="PargrafodaLista"/>
        <w:widowControl w:val="0"/>
        <w:numPr>
          <w:ilvl w:val="0"/>
          <w:numId w:val="39"/>
        </w:numPr>
        <w:spacing w:after="160"/>
        <w:ind w:firstLine="131"/>
        <w:jc w:val="both"/>
      </w:pPr>
      <w:r w:rsidRPr="00321B7D">
        <w:t>Sistema de Telecontrole e Telegestão, destinado a permitir o controle e gestão de um conjunto de informações que caracterizem as condições e os níveis ou vazões em trânsito, sobre todas as obras do Projeto;</w:t>
      </w:r>
    </w:p>
    <w:p w:rsidR="00321B7D" w:rsidRPr="00321B7D" w:rsidRDefault="00321B7D" w:rsidP="00B05164">
      <w:pPr>
        <w:pStyle w:val="PargrafodaLista"/>
        <w:widowControl w:val="0"/>
        <w:numPr>
          <w:ilvl w:val="0"/>
          <w:numId w:val="39"/>
        </w:numPr>
        <w:spacing w:after="160"/>
        <w:ind w:firstLine="131"/>
        <w:jc w:val="both"/>
      </w:pPr>
      <w:r w:rsidRPr="00321B7D">
        <w:t xml:space="preserve">Sistema de Suprimento de Energia Elétrica, destinado a atender as necessidades de energia das Estações de Bombeamento, </w:t>
      </w:r>
      <w:r w:rsidR="003A430E">
        <w:t>das áreas irrigadas</w:t>
      </w:r>
      <w:r w:rsidRPr="00321B7D">
        <w:t xml:space="preserve"> e </w:t>
      </w:r>
      <w:r w:rsidR="003A430E">
        <w:t>demais pontos de consumo do Projeto, a exemplo de indústrias de beneficiamento da produção e residencial.</w:t>
      </w:r>
    </w:p>
    <w:p w:rsidR="00321B7D" w:rsidRDefault="00087445" w:rsidP="003E543B">
      <w:pPr>
        <w:spacing w:after="160"/>
        <w:jc w:val="both"/>
      </w:pPr>
      <w:r>
        <w:t xml:space="preserve">Para atender  </w:t>
      </w:r>
      <w:proofErr w:type="spellStart"/>
      <w:proofErr w:type="gramStart"/>
      <w:r>
        <w:t>às</w:t>
      </w:r>
      <w:r w:rsidR="00321B7D" w:rsidRPr="00321B7D">
        <w:t>Etapa</w:t>
      </w:r>
      <w:r>
        <w:t>s</w:t>
      </w:r>
      <w:proofErr w:type="spellEnd"/>
      <w:proofErr w:type="gramEnd"/>
      <w:r w:rsidR="00321B7D" w:rsidRPr="00321B7D">
        <w:t xml:space="preserve"> 1 e</w:t>
      </w:r>
      <w:r>
        <w:t xml:space="preserve"> 2 do Projeto, encontra-se implantada a infraestrutura discriminada</w:t>
      </w:r>
      <w:r w:rsidR="00321B7D" w:rsidRPr="00321B7D">
        <w:t xml:space="preserve"> a seguir.</w:t>
      </w:r>
    </w:p>
    <w:p w:rsidR="00842A6C" w:rsidRDefault="00842A6C" w:rsidP="003E543B">
      <w:pPr>
        <w:spacing w:after="160"/>
        <w:jc w:val="both"/>
      </w:pPr>
    </w:p>
    <w:p w:rsidR="00CD11DA" w:rsidRPr="00E036F1" w:rsidRDefault="00CD11DA" w:rsidP="0028171E">
      <w:pPr>
        <w:pStyle w:val="PargrafodaLista"/>
        <w:numPr>
          <w:ilvl w:val="0"/>
          <w:numId w:val="85"/>
        </w:numPr>
        <w:rPr>
          <w:b/>
          <w:bCs/>
        </w:rPr>
      </w:pPr>
      <w:bookmarkStart w:id="53" w:name="_Toc337473313"/>
      <w:bookmarkStart w:id="54" w:name="_Toc161116997"/>
      <w:bookmarkStart w:id="55" w:name="_Toc319587724"/>
      <w:bookmarkStart w:id="56" w:name="_Toc319587898"/>
      <w:r w:rsidRPr="00E036F1">
        <w:rPr>
          <w:b/>
          <w:bCs/>
        </w:rPr>
        <w:t xml:space="preserve">Captação, EBP e Obras </w:t>
      </w:r>
      <w:proofErr w:type="gramStart"/>
      <w:r w:rsidRPr="00E036F1">
        <w:rPr>
          <w:b/>
          <w:bCs/>
        </w:rPr>
        <w:t>Conexas</w:t>
      </w:r>
      <w:bookmarkEnd w:id="53"/>
      <w:proofErr w:type="gramEnd"/>
    </w:p>
    <w:p w:rsidR="00CD11DA" w:rsidRPr="00361A98" w:rsidRDefault="00CD11DA" w:rsidP="00CD11DA">
      <w:pPr>
        <w:spacing w:before="240" w:after="240"/>
        <w:ind w:right="-58"/>
        <w:jc w:val="both"/>
      </w:pPr>
      <w:r w:rsidRPr="00361A98">
        <w:t xml:space="preserve">Captação no rio São Francisco através de um canal de aproximação que conduz a água do rio até a Estação de Bombeamento Principal (EBP), cujo Módulo </w:t>
      </w:r>
      <w:proofErr w:type="gramStart"/>
      <w:r w:rsidRPr="00361A98">
        <w:t>1</w:t>
      </w:r>
      <w:proofErr w:type="gramEnd"/>
      <w:r w:rsidRPr="00361A98">
        <w:t xml:space="preserve"> encontra-se concluído, de onde a água é recalcada até uma estrutura de desemboque no Canal Principal (CP-0) e a partir deste ponto distribuída para o perímetro.</w:t>
      </w:r>
    </w:p>
    <w:p w:rsidR="00CD11DA" w:rsidRPr="00361A98" w:rsidRDefault="00CD11DA" w:rsidP="00B05164">
      <w:pPr>
        <w:pStyle w:val="PargrafodaLista"/>
        <w:numPr>
          <w:ilvl w:val="0"/>
          <w:numId w:val="46"/>
        </w:numPr>
        <w:spacing w:before="120" w:after="120"/>
        <w:ind w:left="0" w:right="-58"/>
        <w:jc w:val="both"/>
        <w:rPr>
          <w:i/>
        </w:rPr>
      </w:pPr>
      <w:r w:rsidRPr="00361A98">
        <w:rPr>
          <w:i/>
        </w:rPr>
        <w:t>Canal de Aproximação</w:t>
      </w:r>
    </w:p>
    <w:p w:rsidR="00CD11DA" w:rsidRPr="00361A98" w:rsidRDefault="00CD11DA" w:rsidP="00CD11DA">
      <w:pPr>
        <w:spacing w:before="120" w:after="120"/>
        <w:ind w:right="-58"/>
        <w:jc w:val="both"/>
      </w:pPr>
      <w:r w:rsidRPr="00361A98">
        <w:t>•</w:t>
      </w:r>
      <w:r w:rsidRPr="00361A98">
        <w:tab/>
        <w:t xml:space="preserve">Trecho Inicial (comum aos Módulos </w:t>
      </w:r>
      <w:proofErr w:type="gramStart"/>
      <w:r w:rsidRPr="00361A98">
        <w:t>1</w:t>
      </w:r>
      <w:proofErr w:type="gramEnd"/>
      <w:r w:rsidRPr="00361A98">
        <w:t xml:space="preserve"> e 2)</w:t>
      </w:r>
    </w:p>
    <w:tbl>
      <w:tblPr>
        <w:tblW w:w="4891" w:type="pct"/>
        <w:tblInd w:w="108" w:type="dxa"/>
        <w:tblLook w:val="0000"/>
      </w:tblPr>
      <w:tblGrid>
        <w:gridCol w:w="4472"/>
        <w:gridCol w:w="4280"/>
      </w:tblGrid>
      <w:tr w:rsidR="00CD11DA" w:rsidRPr="00361A98" w:rsidTr="00CD11DA">
        <w:trPr>
          <w:trHeight w:val="283"/>
        </w:trPr>
        <w:tc>
          <w:tcPr>
            <w:tcW w:w="2555" w:type="pct"/>
            <w:tcBorders>
              <w:top w:val="nil"/>
              <w:left w:val="nil"/>
              <w:bottom w:val="nil"/>
              <w:right w:val="nil"/>
            </w:tcBorders>
          </w:tcPr>
          <w:p w:rsidR="00CD11DA" w:rsidRPr="00361A98" w:rsidRDefault="00CD11DA" w:rsidP="00CD11DA">
            <w:pPr>
              <w:ind w:right="-58"/>
              <w:jc w:val="both"/>
            </w:pPr>
            <w:r w:rsidRPr="00361A98">
              <w:t>- Extensão:</w:t>
            </w:r>
          </w:p>
        </w:tc>
        <w:tc>
          <w:tcPr>
            <w:tcW w:w="2445" w:type="pct"/>
            <w:tcBorders>
              <w:top w:val="nil"/>
              <w:left w:val="nil"/>
              <w:bottom w:val="nil"/>
              <w:right w:val="nil"/>
            </w:tcBorders>
          </w:tcPr>
          <w:p w:rsidR="00CD11DA" w:rsidRPr="00361A98" w:rsidRDefault="00CD11DA" w:rsidP="00CD11DA">
            <w:pPr>
              <w:ind w:right="-58"/>
              <w:jc w:val="center"/>
            </w:pPr>
            <w:r w:rsidRPr="00361A98">
              <w:t>160 m</w:t>
            </w:r>
          </w:p>
        </w:tc>
      </w:tr>
      <w:tr w:rsidR="00CD11DA" w:rsidRPr="00361A98" w:rsidTr="00CD11DA">
        <w:trPr>
          <w:trHeight w:val="283"/>
        </w:trPr>
        <w:tc>
          <w:tcPr>
            <w:tcW w:w="2555" w:type="pct"/>
            <w:tcBorders>
              <w:top w:val="nil"/>
              <w:left w:val="nil"/>
              <w:bottom w:val="nil"/>
              <w:right w:val="nil"/>
            </w:tcBorders>
          </w:tcPr>
          <w:p w:rsidR="00CD11DA" w:rsidRPr="00361A98" w:rsidRDefault="00CD11DA" w:rsidP="00CD11DA">
            <w:pPr>
              <w:ind w:right="-58"/>
              <w:jc w:val="both"/>
            </w:pPr>
            <w:r w:rsidRPr="00361A98">
              <w:t>- Seção:</w:t>
            </w:r>
          </w:p>
        </w:tc>
        <w:tc>
          <w:tcPr>
            <w:tcW w:w="2445" w:type="pct"/>
            <w:tcBorders>
              <w:top w:val="nil"/>
              <w:left w:val="nil"/>
              <w:bottom w:val="nil"/>
              <w:right w:val="nil"/>
            </w:tcBorders>
          </w:tcPr>
          <w:p w:rsidR="00CD11DA" w:rsidRPr="00361A98" w:rsidRDefault="00CD11DA" w:rsidP="00CD11DA">
            <w:pPr>
              <w:ind w:right="-58"/>
              <w:jc w:val="center"/>
            </w:pPr>
            <w:proofErr w:type="gramStart"/>
            <w:r w:rsidRPr="00361A98">
              <w:t>largura</w:t>
            </w:r>
            <w:proofErr w:type="gramEnd"/>
            <w:r w:rsidRPr="00361A98">
              <w:t xml:space="preserve"> do fundo: 25 m</w:t>
            </w:r>
          </w:p>
        </w:tc>
      </w:tr>
      <w:tr w:rsidR="00CD11DA" w:rsidRPr="00361A98" w:rsidTr="00CD11DA">
        <w:trPr>
          <w:trHeight w:val="283"/>
        </w:trPr>
        <w:tc>
          <w:tcPr>
            <w:tcW w:w="2555" w:type="pct"/>
            <w:tcBorders>
              <w:top w:val="nil"/>
              <w:left w:val="nil"/>
              <w:bottom w:val="nil"/>
              <w:right w:val="nil"/>
            </w:tcBorders>
          </w:tcPr>
          <w:p w:rsidR="00CD11DA" w:rsidRPr="00361A98" w:rsidRDefault="00CD11DA" w:rsidP="00CD11DA">
            <w:pPr>
              <w:ind w:right="-58"/>
              <w:jc w:val="both"/>
            </w:pPr>
            <w:r w:rsidRPr="00361A98">
              <w:t>- Taludes:</w:t>
            </w:r>
          </w:p>
        </w:tc>
        <w:tc>
          <w:tcPr>
            <w:tcW w:w="2445" w:type="pct"/>
            <w:tcBorders>
              <w:top w:val="nil"/>
              <w:left w:val="nil"/>
              <w:bottom w:val="nil"/>
              <w:right w:val="nil"/>
            </w:tcBorders>
          </w:tcPr>
          <w:p w:rsidR="00CD11DA" w:rsidRPr="00361A98" w:rsidRDefault="00CD11DA" w:rsidP="00CD11DA">
            <w:pPr>
              <w:ind w:right="-58"/>
              <w:jc w:val="center"/>
            </w:pPr>
            <w:proofErr w:type="gramStart"/>
            <w:r w:rsidRPr="00361A98">
              <w:t>4</w:t>
            </w:r>
            <w:proofErr w:type="gramEnd"/>
            <w:r w:rsidRPr="00361A98">
              <w:t>(V): 1(H) e 3(V): 1(H)</w:t>
            </w:r>
          </w:p>
        </w:tc>
      </w:tr>
      <w:tr w:rsidR="00CD11DA" w:rsidRPr="00361A98" w:rsidTr="00CD11DA">
        <w:trPr>
          <w:trHeight w:val="283"/>
        </w:trPr>
        <w:tc>
          <w:tcPr>
            <w:tcW w:w="2555" w:type="pct"/>
            <w:tcBorders>
              <w:top w:val="nil"/>
              <w:left w:val="nil"/>
              <w:bottom w:val="nil"/>
              <w:right w:val="nil"/>
            </w:tcBorders>
          </w:tcPr>
          <w:p w:rsidR="00CD11DA" w:rsidRPr="00361A98" w:rsidRDefault="00CD11DA" w:rsidP="00CD11DA">
            <w:pPr>
              <w:ind w:right="-58"/>
              <w:jc w:val="both"/>
            </w:pPr>
            <w:r w:rsidRPr="00361A98">
              <w:t>- Vazão:</w:t>
            </w:r>
          </w:p>
        </w:tc>
        <w:tc>
          <w:tcPr>
            <w:tcW w:w="2445" w:type="pct"/>
            <w:tcBorders>
              <w:top w:val="nil"/>
              <w:left w:val="nil"/>
              <w:bottom w:val="nil"/>
              <w:right w:val="nil"/>
            </w:tcBorders>
          </w:tcPr>
          <w:p w:rsidR="00CD11DA" w:rsidRPr="00361A98" w:rsidRDefault="00CD11DA" w:rsidP="00CD11DA">
            <w:pPr>
              <w:ind w:right="-58"/>
              <w:jc w:val="center"/>
            </w:pPr>
            <w:r w:rsidRPr="00361A98">
              <w:t>67,0 m</w:t>
            </w:r>
            <w:r w:rsidRPr="00361A98">
              <w:rPr>
                <w:vertAlign w:val="superscript"/>
              </w:rPr>
              <w:t>3</w:t>
            </w:r>
            <w:r w:rsidRPr="00361A98">
              <w:t>/s</w:t>
            </w:r>
          </w:p>
        </w:tc>
      </w:tr>
    </w:tbl>
    <w:p w:rsidR="00CD11DA" w:rsidRPr="00361A98" w:rsidRDefault="00CD11DA" w:rsidP="00CD11DA">
      <w:pPr>
        <w:spacing w:before="120" w:after="120"/>
        <w:ind w:right="-58"/>
        <w:jc w:val="both"/>
      </w:pPr>
      <w:r w:rsidRPr="00361A98">
        <w:t>•</w:t>
      </w:r>
      <w:r w:rsidRPr="00361A98">
        <w:tab/>
        <w:t xml:space="preserve">Trecho Posterior (Módulo </w:t>
      </w:r>
      <w:proofErr w:type="gramStart"/>
      <w:r w:rsidRPr="00361A98">
        <w:t>1</w:t>
      </w:r>
      <w:proofErr w:type="gramEnd"/>
      <w:r w:rsidRPr="00361A98">
        <w:t>)</w:t>
      </w:r>
    </w:p>
    <w:tbl>
      <w:tblPr>
        <w:tblW w:w="4891" w:type="pct"/>
        <w:tblInd w:w="2" w:type="dxa"/>
        <w:tblLook w:val="0000"/>
      </w:tblPr>
      <w:tblGrid>
        <w:gridCol w:w="4472"/>
        <w:gridCol w:w="4280"/>
      </w:tblGrid>
      <w:tr w:rsidR="00CD11DA" w:rsidRPr="00361A98" w:rsidTr="00CD11DA">
        <w:trPr>
          <w:trHeight w:val="283"/>
        </w:trPr>
        <w:tc>
          <w:tcPr>
            <w:tcW w:w="2555" w:type="pct"/>
            <w:tcBorders>
              <w:top w:val="nil"/>
              <w:left w:val="nil"/>
              <w:bottom w:val="nil"/>
              <w:right w:val="nil"/>
            </w:tcBorders>
          </w:tcPr>
          <w:p w:rsidR="00CD11DA" w:rsidRPr="00361A98" w:rsidRDefault="00CD11DA" w:rsidP="00CD11DA">
            <w:pPr>
              <w:ind w:right="-58"/>
              <w:jc w:val="both"/>
            </w:pPr>
            <w:r w:rsidRPr="00361A98">
              <w:lastRenderedPageBreak/>
              <w:t>- Extensão:</w:t>
            </w:r>
          </w:p>
        </w:tc>
        <w:tc>
          <w:tcPr>
            <w:tcW w:w="2445" w:type="pct"/>
            <w:tcBorders>
              <w:top w:val="nil"/>
              <w:left w:val="nil"/>
              <w:bottom w:val="nil"/>
              <w:right w:val="nil"/>
            </w:tcBorders>
          </w:tcPr>
          <w:p w:rsidR="00CD11DA" w:rsidRPr="00361A98" w:rsidRDefault="00CD11DA" w:rsidP="00CD11DA">
            <w:pPr>
              <w:ind w:right="-58"/>
              <w:jc w:val="center"/>
            </w:pPr>
            <w:r w:rsidRPr="00361A98">
              <w:t>247 m</w:t>
            </w:r>
          </w:p>
        </w:tc>
      </w:tr>
      <w:tr w:rsidR="00CD11DA" w:rsidRPr="00361A98" w:rsidTr="00CD11DA">
        <w:trPr>
          <w:trHeight w:val="283"/>
        </w:trPr>
        <w:tc>
          <w:tcPr>
            <w:tcW w:w="2555" w:type="pct"/>
            <w:tcBorders>
              <w:top w:val="nil"/>
              <w:left w:val="nil"/>
              <w:bottom w:val="nil"/>
              <w:right w:val="nil"/>
            </w:tcBorders>
          </w:tcPr>
          <w:p w:rsidR="00CD11DA" w:rsidRPr="00361A98" w:rsidRDefault="00CD11DA" w:rsidP="00CD11DA">
            <w:pPr>
              <w:ind w:right="-58"/>
              <w:jc w:val="both"/>
            </w:pPr>
            <w:r w:rsidRPr="00361A98">
              <w:t>- Seção:</w:t>
            </w:r>
          </w:p>
        </w:tc>
        <w:tc>
          <w:tcPr>
            <w:tcW w:w="2445" w:type="pct"/>
            <w:tcBorders>
              <w:top w:val="nil"/>
              <w:left w:val="nil"/>
              <w:bottom w:val="nil"/>
              <w:right w:val="nil"/>
            </w:tcBorders>
          </w:tcPr>
          <w:p w:rsidR="00CD11DA" w:rsidRPr="00361A98" w:rsidRDefault="00CD11DA" w:rsidP="00CD11DA">
            <w:pPr>
              <w:ind w:right="-58"/>
              <w:jc w:val="center"/>
            </w:pPr>
            <w:proofErr w:type="gramStart"/>
            <w:r w:rsidRPr="00361A98">
              <w:t>largura</w:t>
            </w:r>
            <w:proofErr w:type="gramEnd"/>
            <w:r w:rsidRPr="00361A98">
              <w:t xml:space="preserve"> do fundo: 6 m</w:t>
            </w:r>
          </w:p>
        </w:tc>
      </w:tr>
      <w:tr w:rsidR="00CD11DA" w:rsidRPr="00361A98" w:rsidTr="00CD11DA">
        <w:trPr>
          <w:trHeight w:val="283"/>
        </w:trPr>
        <w:tc>
          <w:tcPr>
            <w:tcW w:w="2555" w:type="pct"/>
            <w:tcBorders>
              <w:top w:val="nil"/>
              <w:left w:val="nil"/>
              <w:bottom w:val="nil"/>
              <w:right w:val="nil"/>
            </w:tcBorders>
          </w:tcPr>
          <w:p w:rsidR="00CD11DA" w:rsidRPr="00361A98" w:rsidRDefault="00CD11DA" w:rsidP="00CD11DA">
            <w:pPr>
              <w:ind w:right="-58"/>
              <w:jc w:val="both"/>
            </w:pPr>
            <w:r w:rsidRPr="00361A98">
              <w:t>- Taludes:</w:t>
            </w:r>
          </w:p>
        </w:tc>
        <w:tc>
          <w:tcPr>
            <w:tcW w:w="2445" w:type="pct"/>
            <w:tcBorders>
              <w:top w:val="nil"/>
              <w:left w:val="nil"/>
              <w:bottom w:val="nil"/>
              <w:right w:val="nil"/>
            </w:tcBorders>
          </w:tcPr>
          <w:p w:rsidR="00CD11DA" w:rsidRPr="00361A98" w:rsidRDefault="00CD11DA" w:rsidP="00CD11DA">
            <w:pPr>
              <w:ind w:right="-58"/>
              <w:jc w:val="center"/>
            </w:pPr>
            <w:proofErr w:type="gramStart"/>
            <w:r w:rsidRPr="00361A98">
              <w:t>4</w:t>
            </w:r>
            <w:proofErr w:type="gramEnd"/>
            <w:r w:rsidRPr="00361A98">
              <w:t>(V): 1(H)</w:t>
            </w:r>
          </w:p>
        </w:tc>
      </w:tr>
      <w:tr w:rsidR="00CD11DA" w:rsidRPr="00361A98" w:rsidTr="00CD11DA">
        <w:trPr>
          <w:trHeight w:val="283"/>
        </w:trPr>
        <w:tc>
          <w:tcPr>
            <w:tcW w:w="2555" w:type="pct"/>
            <w:tcBorders>
              <w:top w:val="nil"/>
              <w:left w:val="nil"/>
              <w:bottom w:val="nil"/>
              <w:right w:val="nil"/>
            </w:tcBorders>
          </w:tcPr>
          <w:p w:rsidR="00CD11DA" w:rsidRPr="00361A98" w:rsidRDefault="00CD11DA" w:rsidP="00CD11DA">
            <w:pPr>
              <w:ind w:right="-58"/>
              <w:jc w:val="both"/>
            </w:pPr>
            <w:r w:rsidRPr="00361A98">
              <w:t>- Vazão:</w:t>
            </w:r>
          </w:p>
        </w:tc>
        <w:tc>
          <w:tcPr>
            <w:tcW w:w="2445" w:type="pct"/>
            <w:tcBorders>
              <w:top w:val="nil"/>
              <w:left w:val="nil"/>
              <w:bottom w:val="nil"/>
              <w:right w:val="nil"/>
            </w:tcBorders>
          </w:tcPr>
          <w:p w:rsidR="00CD11DA" w:rsidRDefault="00CD11DA" w:rsidP="00CD11DA">
            <w:pPr>
              <w:ind w:right="-58"/>
              <w:jc w:val="center"/>
            </w:pPr>
            <w:r w:rsidRPr="00361A98">
              <w:t>11,2 m</w:t>
            </w:r>
            <w:r w:rsidRPr="00361A98">
              <w:rPr>
                <w:vertAlign w:val="superscript"/>
              </w:rPr>
              <w:t>3</w:t>
            </w:r>
            <w:r w:rsidRPr="00361A98">
              <w:t>/s</w:t>
            </w:r>
          </w:p>
          <w:p w:rsidR="00873BFC" w:rsidRDefault="00873BFC" w:rsidP="00CD11DA">
            <w:pPr>
              <w:ind w:right="-58"/>
              <w:jc w:val="center"/>
            </w:pPr>
          </w:p>
          <w:p w:rsidR="00873BFC" w:rsidRPr="00361A98" w:rsidRDefault="00873BFC" w:rsidP="00CD11DA">
            <w:pPr>
              <w:ind w:right="-58"/>
              <w:jc w:val="center"/>
            </w:pPr>
          </w:p>
        </w:tc>
      </w:tr>
    </w:tbl>
    <w:p w:rsidR="00842A6C" w:rsidRDefault="00842A6C" w:rsidP="00842A6C">
      <w:pPr>
        <w:pStyle w:val="PargrafodaLista"/>
        <w:spacing w:before="120" w:after="120"/>
        <w:ind w:left="0" w:right="-58"/>
        <w:jc w:val="both"/>
        <w:rPr>
          <w:i/>
        </w:rPr>
      </w:pPr>
    </w:p>
    <w:p w:rsidR="00CD11DA" w:rsidRPr="00361A98" w:rsidRDefault="00CD11DA" w:rsidP="00B05164">
      <w:pPr>
        <w:pStyle w:val="PargrafodaLista"/>
        <w:numPr>
          <w:ilvl w:val="0"/>
          <w:numId w:val="47"/>
        </w:numPr>
        <w:spacing w:before="120" w:after="120"/>
        <w:ind w:left="0" w:right="-58"/>
        <w:jc w:val="both"/>
        <w:rPr>
          <w:i/>
        </w:rPr>
      </w:pPr>
      <w:r w:rsidRPr="00361A98">
        <w:rPr>
          <w:i/>
        </w:rPr>
        <w:t xml:space="preserve">Estação de Bombeamento Principal (EBP - Módulo </w:t>
      </w:r>
      <w:proofErr w:type="gramStart"/>
      <w:r w:rsidRPr="00361A98">
        <w:rPr>
          <w:i/>
        </w:rPr>
        <w:t>1</w:t>
      </w:r>
      <w:proofErr w:type="gramEnd"/>
      <w:r w:rsidRPr="00361A98">
        <w:rPr>
          <w:i/>
        </w:rPr>
        <w:t>)</w:t>
      </w:r>
    </w:p>
    <w:tbl>
      <w:tblPr>
        <w:tblW w:w="5000" w:type="pct"/>
        <w:tblInd w:w="2" w:type="dxa"/>
        <w:tblLook w:val="0000"/>
      </w:tblPr>
      <w:tblGrid>
        <w:gridCol w:w="4257"/>
        <w:gridCol w:w="4690"/>
      </w:tblGrid>
      <w:tr w:rsidR="00CD11DA" w:rsidRPr="00361A98" w:rsidTr="00CD11DA">
        <w:trPr>
          <w:trHeight w:val="283"/>
        </w:trPr>
        <w:tc>
          <w:tcPr>
            <w:tcW w:w="2379" w:type="pct"/>
            <w:tcBorders>
              <w:top w:val="nil"/>
              <w:left w:val="nil"/>
              <w:bottom w:val="nil"/>
              <w:right w:val="nil"/>
            </w:tcBorders>
          </w:tcPr>
          <w:p w:rsidR="00CD11DA" w:rsidRPr="00361A98" w:rsidRDefault="00CD11DA" w:rsidP="00CD11DA">
            <w:pPr>
              <w:ind w:right="-58"/>
              <w:jc w:val="both"/>
            </w:pPr>
            <w:r w:rsidRPr="00361A98">
              <w:t>- Vazão Total:</w:t>
            </w:r>
          </w:p>
        </w:tc>
        <w:tc>
          <w:tcPr>
            <w:tcW w:w="2621" w:type="pct"/>
            <w:tcBorders>
              <w:top w:val="nil"/>
              <w:left w:val="nil"/>
              <w:bottom w:val="nil"/>
              <w:right w:val="nil"/>
            </w:tcBorders>
          </w:tcPr>
          <w:p w:rsidR="00CD11DA" w:rsidRPr="00361A98" w:rsidRDefault="00CD11DA" w:rsidP="00CD11DA">
            <w:pPr>
              <w:ind w:right="-58"/>
              <w:jc w:val="center"/>
            </w:pPr>
            <w:r w:rsidRPr="00361A98">
              <w:t>10,65 m</w:t>
            </w:r>
            <w:r w:rsidRPr="00361A98">
              <w:rPr>
                <w:vertAlign w:val="superscript"/>
              </w:rPr>
              <w:t>3</w:t>
            </w:r>
            <w:r w:rsidRPr="00361A98">
              <w:t>/s</w:t>
            </w:r>
          </w:p>
        </w:tc>
      </w:tr>
      <w:tr w:rsidR="00CD11DA" w:rsidRPr="00361A98" w:rsidTr="00CD11DA">
        <w:trPr>
          <w:trHeight w:val="283"/>
        </w:trPr>
        <w:tc>
          <w:tcPr>
            <w:tcW w:w="2379" w:type="pct"/>
            <w:tcBorders>
              <w:top w:val="nil"/>
              <w:left w:val="nil"/>
              <w:bottom w:val="nil"/>
              <w:right w:val="nil"/>
            </w:tcBorders>
          </w:tcPr>
          <w:p w:rsidR="00CD11DA" w:rsidRPr="00361A98" w:rsidRDefault="00CD11DA" w:rsidP="00CD11DA">
            <w:pPr>
              <w:ind w:right="-58"/>
              <w:jc w:val="both"/>
            </w:pPr>
            <w:r w:rsidRPr="00361A98">
              <w:t xml:space="preserve">- Nº de Grupos </w:t>
            </w:r>
            <w:proofErr w:type="spellStart"/>
            <w:r w:rsidRPr="00361A98">
              <w:t>Moto-bomba</w:t>
            </w:r>
            <w:proofErr w:type="spellEnd"/>
            <w:r w:rsidRPr="00361A98">
              <w:t>:</w:t>
            </w:r>
          </w:p>
        </w:tc>
        <w:tc>
          <w:tcPr>
            <w:tcW w:w="2621" w:type="pct"/>
            <w:tcBorders>
              <w:top w:val="nil"/>
              <w:left w:val="nil"/>
              <w:bottom w:val="nil"/>
              <w:right w:val="nil"/>
            </w:tcBorders>
          </w:tcPr>
          <w:p w:rsidR="00CD11DA" w:rsidRPr="00361A98" w:rsidRDefault="00CD11DA" w:rsidP="00CD11DA">
            <w:pPr>
              <w:ind w:right="-58"/>
              <w:jc w:val="center"/>
            </w:pPr>
            <w:proofErr w:type="gramStart"/>
            <w:r w:rsidRPr="00361A98">
              <w:t>3</w:t>
            </w:r>
            <w:proofErr w:type="gramEnd"/>
            <w:r w:rsidRPr="00361A98">
              <w:t xml:space="preserve"> unidades com vazão unitária de 3,55 m</w:t>
            </w:r>
            <w:r w:rsidRPr="00361A98">
              <w:rPr>
                <w:vertAlign w:val="superscript"/>
              </w:rPr>
              <w:t>3</w:t>
            </w:r>
            <w:r w:rsidRPr="00361A98">
              <w:t>/s</w:t>
            </w:r>
          </w:p>
        </w:tc>
      </w:tr>
      <w:tr w:rsidR="00CD11DA" w:rsidRPr="00361A98" w:rsidTr="00CD11DA">
        <w:trPr>
          <w:trHeight w:val="283"/>
        </w:trPr>
        <w:tc>
          <w:tcPr>
            <w:tcW w:w="2379" w:type="pct"/>
            <w:tcBorders>
              <w:top w:val="nil"/>
              <w:left w:val="nil"/>
              <w:bottom w:val="nil"/>
              <w:right w:val="nil"/>
            </w:tcBorders>
          </w:tcPr>
          <w:p w:rsidR="00CD11DA" w:rsidRPr="00361A98" w:rsidRDefault="00CD11DA" w:rsidP="00CD11DA">
            <w:pPr>
              <w:ind w:right="-58"/>
              <w:jc w:val="both"/>
            </w:pPr>
            <w:r w:rsidRPr="00361A98">
              <w:t>- Altura Manométrica:</w:t>
            </w:r>
          </w:p>
        </w:tc>
        <w:tc>
          <w:tcPr>
            <w:tcW w:w="2621" w:type="pct"/>
            <w:tcBorders>
              <w:top w:val="nil"/>
              <w:left w:val="nil"/>
              <w:bottom w:val="nil"/>
              <w:right w:val="nil"/>
            </w:tcBorders>
          </w:tcPr>
          <w:p w:rsidR="00CD11DA" w:rsidRPr="00361A98" w:rsidRDefault="00CD11DA" w:rsidP="00E40D3A">
            <w:pPr>
              <w:ind w:right="-58"/>
              <w:jc w:val="center"/>
            </w:pPr>
            <w:r w:rsidRPr="00361A98">
              <w:t xml:space="preserve">25,5 </w:t>
            </w:r>
            <w:proofErr w:type="spellStart"/>
            <w:r w:rsidRPr="00361A98">
              <w:t>mca</w:t>
            </w:r>
            <w:proofErr w:type="spellEnd"/>
          </w:p>
        </w:tc>
      </w:tr>
      <w:tr w:rsidR="00CD11DA" w:rsidRPr="00361A98" w:rsidTr="00CD11DA">
        <w:trPr>
          <w:trHeight w:val="283"/>
        </w:trPr>
        <w:tc>
          <w:tcPr>
            <w:tcW w:w="2379" w:type="pct"/>
            <w:tcBorders>
              <w:top w:val="nil"/>
              <w:left w:val="nil"/>
              <w:bottom w:val="nil"/>
              <w:right w:val="nil"/>
            </w:tcBorders>
          </w:tcPr>
          <w:p w:rsidR="00CD11DA" w:rsidRPr="00361A98" w:rsidRDefault="00CD11DA" w:rsidP="00CD11DA">
            <w:pPr>
              <w:ind w:right="-58"/>
              <w:jc w:val="both"/>
            </w:pPr>
            <w:r w:rsidRPr="00361A98">
              <w:t>- Potência Nominal por Grupo:</w:t>
            </w:r>
          </w:p>
        </w:tc>
        <w:tc>
          <w:tcPr>
            <w:tcW w:w="2621" w:type="pct"/>
            <w:tcBorders>
              <w:top w:val="nil"/>
              <w:left w:val="nil"/>
              <w:bottom w:val="nil"/>
              <w:right w:val="nil"/>
            </w:tcBorders>
          </w:tcPr>
          <w:p w:rsidR="00CD11DA" w:rsidRPr="00361A98" w:rsidRDefault="00CD11DA" w:rsidP="00CD11DA">
            <w:pPr>
              <w:ind w:right="-58"/>
              <w:jc w:val="center"/>
            </w:pPr>
            <w:r w:rsidRPr="00361A98">
              <w:t>1.260 </w:t>
            </w:r>
            <w:proofErr w:type="gramStart"/>
            <w:r w:rsidRPr="00361A98">
              <w:t>kW</w:t>
            </w:r>
            <w:proofErr w:type="gramEnd"/>
          </w:p>
        </w:tc>
      </w:tr>
      <w:tr w:rsidR="00CD11DA" w:rsidRPr="00361A98" w:rsidTr="00CD11DA">
        <w:trPr>
          <w:trHeight w:val="283"/>
        </w:trPr>
        <w:tc>
          <w:tcPr>
            <w:tcW w:w="2379" w:type="pct"/>
            <w:tcBorders>
              <w:top w:val="nil"/>
              <w:left w:val="nil"/>
              <w:bottom w:val="nil"/>
              <w:right w:val="nil"/>
            </w:tcBorders>
          </w:tcPr>
          <w:p w:rsidR="00CD11DA" w:rsidRPr="00361A98" w:rsidRDefault="00CD11DA" w:rsidP="00CD11DA">
            <w:pPr>
              <w:ind w:right="-58"/>
              <w:jc w:val="both"/>
            </w:pPr>
            <w:r w:rsidRPr="00361A98">
              <w:t>- Proteção contra Transientes Hidráulicos:</w:t>
            </w:r>
          </w:p>
        </w:tc>
        <w:tc>
          <w:tcPr>
            <w:tcW w:w="2621" w:type="pct"/>
            <w:tcBorders>
              <w:top w:val="nil"/>
              <w:left w:val="nil"/>
              <w:bottom w:val="nil"/>
              <w:right w:val="nil"/>
            </w:tcBorders>
          </w:tcPr>
          <w:p w:rsidR="00CD11DA" w:rsidRPr="00361A98" w:rsidRDefault="00CD11DA" w:rsidP="00CD11DA">
            <w:pPr>
              <w:ind w:right="-58"/>
              <w:jc w:val="center"/>
            </w:pPr>
            <w:r w:rsidRPr="00361A98">
              <w:t>Chaminé de Equilíbrio</w:t>
            </w:r>
          </w:p>
        </w:tc>
      </w:tr>
      <w:tr w:rsidR="00CD11DA" w:rsidRPr="00361A98" w:rsidTr="00CD11DA">
        <w:trPr>
          <w:trHeight w:val="283"/>
        </w:trPr>
        <w:tc>
          <w:tcPr>
            <w:tcW w:w="2379" w:type="pct"/>
            <w:tcBorders>
              <w:top w:val="nil"/>
              <w:left w:val="nil"/>
              <w:bottom w:val="nil"/>
              <w:right w:val="nil"/>
            </w:tcBorders>
          </w:tcPr>
          <w:p w:rsidR="00CD11DA" w:rsidRPr="00361A98" w:rsidRDefault="00CD11DA" w:rsidP="00CD11DA">
            <w:pPr>
              <w:ind w:right="-58"/>
              <w:jc w:val="both"/>
            </w:pPr>
            <w:r w:rsidRPr="00361A98">
              <w:t>- Adutora em aço:</w:t>
            </w:r>
          </w:p>
        </w:tc>
        <w:tc>
          <w:tcPr>
            <w:tcW w:w="2621" w:type="pct"/>
            <w:tcBorders>
              <w:top w:val="nil"/>
              <w:left w:val="nil"/>
              <w:bottom w:val="nil"/>
              <w:right w:val="nil"/>
            </w:tcBorders>
          </w:tcPr>
          <w:p w:rsidR="00CD11DA" w:rsidRPr="00361A98" w:rsidRDefault="00CD11DA" w:rsidP="00CD11DA">
            <w:pPr>
              <w:ind w:right="-58"/>
              <w:jc w:val="center"/>
            </w:pPr>
            <w:proofErr w:type="gramStart"/>
            <w:r w:rsidRPr="00361A98">
              <w:t>1</w:t>
            </w:r>
            <w:proofErr w:type="gramEnd"/>
            <w:r w:rsidRPr="00361A98">
              <w:t xml:space="preserve"> linha com ø 2.100 mm e 275 m de extensão.</w:t>
            </w:r>
          </w:p>
        </w:tc>
      </w:tr>
    </w:tbl>
    <w:p w:rsidR="00CD11DA" w:rsidRPr="00361A98" w:rsidRDefault="00CD11DA" w:rsidP="00B05164">
      <w:pPr>
        <w:pStyle w:val="PargrafodaLista"/>
        <w:numPr>
          <w:ilvl w:val="0"/>
          <w:numId w:val="48"/>
        </w:numPr>
        <w:spacing w:before="120" w:after="120"/>
        <w:ind w:left="0" w:right="-58"/>
        <w:jc w:val="both"/>
        <w:rPr>
          <w:i/>
        </w:rPr>
      </w:pPr>
      <w:r w:rsidRPr="00361A98">
        <w:rPr>
          <w:i/>
        </w:rPr>
        <w:t>Prédio de Comando e Controle.</w:t>
      </w:r>
    </w:p>
    <w:p w:rsidR="00CD11DA" w:rsidRPr="00361A98" w:rsidRDefault="00CD11DA" w:rsidP="00B05164">
      <w:pPr>
        <w:pStyle w:val="PargrafodaLista"/>
        <w:numPr>
          <w:ilvl w:val="0"/>
          <w:numId w:val="49"/>
        </w:numPr>
        <w:spacing w:before="120" w:after="120"/>
        <w:ind w:left="0" w:right="-58"/>
        <w:jc w:val="both"/>
        <w:rPr>
          <w:i/>
        </w:rPr>
      </w:pPr>
      <w:r w:rsidRPr="00361A98">
        <w:rPr>
          <w:i/>
        </w:rPr>
        <w:t xml:space="preserve">Subestação </w:t>
      </w:r>
      <w:proofErr w:type="spellStart"/>
      <w:r w:rsidRPr="00361A98">
        <w:rPr>
          <w:i/>
        </w:rPr>
        <w:t>rebaixadora</w:t>
      </w:r>
      <w:proofErr w:type="spellEnd"/>
      <w:r w:rsidRPr="00361A98">
        <w:rPr>
          <w:i/>
        </w:rPr>
        <w:t xml:space="preserve"> </w:t>
      </w:r>
      <w:proofErr w:type="gramStart"/>
      <w:r w:rsidRPr="00361A98">
        <w:rPr>
          <w:i/>
        </w:rPr>
        <w:t>69/13,</w:t>
      </w:r>
      <w:proofErr w:type="gramEnd"/>
      <w:r w:rsidRPr="00361A98">
        <w:rPr>
          <w:i/>
        </w:rPr>
        <w:t xml:space="preserve">8 kW, </w:t>
      </w:r>
      <w:r>
        <w:rPr>
          <w:i/>
        </w:rPr>
        <w:t>10/12</w:t>
      </w:r>
      <w:r w:rsidRPr="00361A98">
        <w:rPr>
          <w:i/>
        </w:rPr>
        <w:t xml:space="preserve"> MVA.</w:t>
      </w:r>
    </w:p>
    <w:p w:rsidR="00CD11DA" w:rsidRDefault="00CD11DA" w:rsidP="00CD11DA">
      <w:pPr>
        <w:pStyle w:val="PargrafodaLista"/>
        <w:spacing w:before="120" w:after="120"/>
        <w:ind w:left="0" w:right="-58"/>
        <w:jc w:val="both"/>
        <w:rPr>
          <w:i/>
        </w:rPr>
      </w:pPr>
    </w:p>
    <w:p w:rsidR="00CD11DA" w:rsidRPr="00E036F1" w:rsidRDefault="00CD11DA" w:rsidP="0028171E">
      <w:pPr>
        <w:pStyle w:val="PargrafodaLista"/>
        <w:numPr>
          <w:ilvl w:val="0"/>
          <w:numId w:val="85"/>
        </w:numPr>
        <w:rPr>
          <w:b/>
          <w:bCs/>
        </w:rPr>
      </w:pPr>
      <w:bookmarkStart w:id="57" w:name="_Toc337473314"/>
      <w:r w:rsidRPr="00E036F1">
        <w:rPr>
          <w:b/>
          <w:bCs/>
        </w:rPr>
        <w:t>Sistema de Condução e Obras Conexas</w:t>
      </w:r>
      <w:bookmarkEnd w:id="57"/>
    </w:p>
    <w:p w:rsidR="00CD11DA" w:rsidRPr="00361A98" w:rsidRDefault="00CD11DA" w:rsidP="00CD11DA">
      <w:pPr>
        <w:spacing w:before="120" w:after="120"/>
        <w:ind w:right="-58"/>
        <w:jc w:val="both"/>
      </w:pPr>
      <w:r w:rsidRPr="00361A98">
        <w:t>O sistema é composto p</w:t>
      </w:r>
      <w:r w:rsidR="00CC11B3">
        <w:t>or um</w:t>
      </w:r>
      <w:r w:rsidRPr="00361A98">
        <w:t xml:space="preserve"> cana</w:t>
      </w:r>
      <w:r w:rsidR="00CC11B3">
        <w:t>l</w:t>
      </w:r>
      <w:r w:rsidRPr="00361A98">
        <w:t xml:space="preserve"> de condução</w:t>
      </w:r>
      <w:r w:rsidR="00CC11B3">
        <w:t>, denominado CP</w:t>
      </w:r>
      <w:r w:rsidR="00E36F01">
        <w:t>-</w:t>
      </w:r>
      <w:r w:rsidR="00CC11B3">
        <w:t>0,</w:t>
      </w:r>
      <w:r w:rsidRPr="00361A98">
        <w:t xml:space="preserve"> revestido com geomembrana impermeável</w:t>
      </w:r>
      <w:r w:rsidR="00CC11B3">
        <w:t>,</w:t>
      </w:r>
      <w:r w:rsidRPr="00361A98">
        <w:t xml:space="preserve"> recoberta com uma camada de concreto simples nos taludes e no fundo. Foram também instalados drenos sob o fundo em toda a extensão do </w:t>
      </w:r>
      <w:r w:rsidR="00CC11B3">
        <w:t>CP</w:t>
      </w:r>
      <w:r w:rsidR="00E36F01">
        <w:t>-</w:t>
      </w:r>
      <w:r w:rsidR="00CC11B3">
        <w:t>0</w:t>
      </w:r>
      <w:r w:rsidRPr="00361A98">
        <w:t>, menos nos trechos com substituição de material.</w:t>
      </w:r>
    </w:p>
    <w:p w:rsidR="00CD11DA" w:rsidRPr="00361A98" w:rsidRDefault="00CD11DA" w:rsidP="00CD11DA">
      <w:pPr>
        <w:spacing w:before="120" w:after="120"/>
        <w:ind w:right="-58"/>
        <w:jc w:val="both"/>
      </w:pPr>
      <w:r w:rsidRPr="00361A98">
        <w:t xml:space="preserve">A regulação é do </w:t>
      </w:r>
      <w:proofErr w:type="gramStart"/>
      <w:r w:rsidRPr="00361A98">
        <w:t>tipo mista com controle de nível</w:t>
      </w:r>
      <w:proofErr w:type="gramEnd"/>
      <w:r w:rsidRPr="00361A98">
        <w:t>, a montante e jusante, mediante o emprego de comportas automáticas.</w:t>
      </w:r>
    </w:p>
    <w:p w:rsidR="00CD11DA" w:rsidRPr="00361A98" w:rsidRDefault="00CD11DA" w:rsidP="00B05164">
      <w:pPr>
        <w:pStyle w:val="PargrafodaLista"/>
        <w:numPr>
          <w:ilvl w:val="0"/>
          <w:numId w:val="50"/>
        </w:numPr>
        <w:spacing w:before="120" w:after="120"/>
        <w:ind w:left="0" w:right="-58"/>
        <w:jc w:val="both"/>
        <w:rPr>
          <w:i/>
        </w:rPr>
      </w:pPr>
      <w:r w:rsidRPr="00361A98">
        <w:rPr>
          <w:i/>
        </w:rPr>
        <w:t>Canal CP</w:t>
      </w:r>
      <w:r w:rsidR="00E36F01">
        <w:rPr>
          <w:i/>
        </w:rPr>
        <w:t>-</w:t>
      </w:r>
      <w:r w:rsidRPr="00361A98">
        <w:rPr>
          <w:i/>
        </w:rPr>
        <w:t>0</w:t>
      </w:r>
    </w:p>
    <w:p w:rsidR="00CD11DA" w:rsidRPr="00361A98" w:rsidRDefault="00CD11DA" w:rsidP="00CD11DA">
      <w:pPr>
        <w:spacing w:before="120" w:after="120"/>
        <w:ind w:right="-58"/>
        <w:jc w:val="both"/>
      </w:pPr>
      <w:r w:rsidRPr="00361A98">
        <w:t>- Extensão:</w:t>
      </w:r>
      <w:r w:rsidRPr="00361A98">
        <w:tab/>
      </w:r>
      <w:r w:rsidRPr="00361A98">
        <w:tab/>
      </w:r>
      <w:r w:rsidRPr="00361A98">
        <w:tab/>
      </w:r>
      <w:r w:rsidRPr="00361A98">
        <w:tab/>
        <w:t>42,2 km</w:t>
      </w:r>
    </w:p>
    <w:p w:rsidR="00CD11DA" w:rsidRPr="00361A98" w:rsidRDefault="00CD11DA" w:rsidP="00CD11DA">
      <w:pPr>
        <w:spacing w:before="120" w:after="120"/>
        <w:ind w:right="-58"/>
        <w:jc w:val="both"/>
      </w:pPr>
      <w:r w:rsidRPr="00361A98">
        <w:t>- Vazão Inicial:</w:t>
      </w:r>
      <w:r w:rsidRPr="00361A98">
        <w:tab/>
      </w:r>
      <w:r w:rsidRPr="00361A98">
        <w:tab/>
      </w:r>
      <w:r w:rsidRPr="00361A98">
        <w:tab/>
        <w:t>6</w:t>
      </w:r>
      <w:r w:rsidR="004D759A">
        <w:t>1</w:t>
      </w:r>
      <w:r w:rsidRPr="00361A98">
        <w:t>m</w:t>
      </w:r>
      <w:r w:rsidRPr="00361A98">
        <w:rPr>
          <w:vertAlign w:val="superscript"/>
        </w:rPr>
        <w:t>3</w:t>
      </w:r>
      <w:r w:rsidRPr="00361A98">
        <w:t>/s</w:t>
      </w:r>
    </w:p>
    <w:p w:rsidR="00CD11DA" w:rsidRPr="00361A98" w:rsidRDefault="00CD11DA" w:rsidP="00CD11DA">
      <w:pPr>
        <w:spacing w:before="120" w:after="120"/>
        <w:ind w:right="-58"/>
        <w:jc w:val="both"/>
      </w:pPr>
      <w:r w:rsidRPr="00361A98">
        <w:t>- Seção do Canal no Início:</w:t>
      </w:r>
      <w:r w:rsidRPr="00361A98">
        <w:tab/>
        <w:t xml:space="preserve">Base: 7 m, taludes </w:t>
      </w:r>
      <w:proofErr w:type="gramStart"/>
      <w:r w:rsidRPr="00361A98">
        <w:t>1</w:t>
      </w:r>
      <w:proofErr w:type="gramEnd"/>
      <w:r w:rsidRPr="00361A98">
        <w:t>(V):2(H), profundidade: 5,5 m</w:t>
      </w:r>
    </w:p>
    <w:p w:rsidR="00CC11B3" w:rsidRDefault="00CC11B3" w:rsidP="00B05164">
      <w:pPr>
        <w:pStyle w:val="PargrafodaLista"/>
        <w:numPr>
          <w:ilvl w:val="0"/>
          <w:numId w:val="51"/>
        </w:numPr>
        <w:spacing w:before="120" w:after="120"/>
        <w:ind w:left="0" w:right="-58"/>
        <w:jc w:val="both"/>
        <w:rPr>
          <w:i/>
        </w:rPr>
      </w:pPr>
      <w:r>
        <w:rPr>
          <w:i/>
        </w:rPr>
        <w:t>Compor</w:t>
      </w:r>
      <w:r w:rsidR="00CD11DA" w:rsidRPr="00361A98">
        <w:rPr>
          <w:i/>
        </w:rPr>
        <w:t>tas de Controle de Nível</w:t>
      </w:r>
      <w:r>
        <w:rPr>
          <w:i/>
        </w:rPr>
        <w:t xml:space="preserve">: Em número de </w:t>
      </w:r>
      <w:proofErr w:type="gramStart"/>
      <w:r>
        <w:rPr>
          <w:i/>
        </w:rPr>
        <w:t>3</w:t>
      </w:r>
      <w:proofErr w:type="gramEnd"/>
      <w:r>
        <w:rPr>
          <w:i/>
        </w:rPr>
        <w:t xml:space="preserve"> unidade, denominadas de CN 1, CN 2 e CN 3.</w:t>
      </w:r>
    </w:p>
    <w:p w:rsidR="00CD11DA" w:rsidRPr="00361A98" w:rsidRDefault="00CD11DA" w:rsidP="00B05164">
      <w:pPr>
        <w:pStyle w:val="PargrafodaLista"/>
        <w:numPr>
          <w:ilvl w:val="0"/>
          <w:numId w:val="51"/>
        </w:numPr>
        <w:spacing w:before="120" w:after="120"/>
        <w:ind w:left="0" w:right="-58"/>
        <w:jc w:val="both"/>
        <w:rPr>
          <w:i/>
        </w:rPr>
      </w:pPr>
      <w:proofErr w:type="spellStart"/>
      <w:r w:rsidRPr="00361A98">
        <w:rPr>
          <w:i/>
        </w:rPr>
        <w:t>Extravas</w:t>
      </w:r>
      <w:r w:rsidR="00CC11B3">
        <w:rPr>
          <w:i/>
        </w:rPr>
        <w:t>ores</w:t>
      </w:r>
      <w:proofErr w:type="spellEnd"/>
      <w:r w:rsidR="00CC11B3">
        <w:rPr>
          <w:i/>
        </w:rPr>
        <w:t xml:space="preserve"> de Emergência: </w:t>
      </w:r>
      <w:proofErr w:type="gramStart"/>
      <w:r w:rsidR="00CC11B3">
        <w:rPr>
          <w:i/>
        </w:rPr>
        <w:t>4</w:t>
      </w:r>
      <w:proofErr w:type="gramEnd"/>
      <w:r w:rsidR="00CC11B3">
        <w:rPr>
          <w:i/>
        </w:rPr>
        <w:t xml:space="preserve"> unidades.</w:t>
      </w:r>
    </w:p>
    <w:p w:rsidR="00E036F1" w:rsidRDefault="00E036F1" w:rsidP="00E036F1">
      <w:pPr>
        <w:pStyle w:val="PargrafodaLista"/>
        <w:ind w:left="360"/>
        <w:rPr>
          <w:b/>
          <w:bCs/>
        </w:rPr>
      </w:pPr>
      <w:bookmarkStart w:id="58" w:name="_Toc337473315"/>
    </w:p>
    <w:p w:rsidR="00CD11DA" w:rsidRPr="00E036F1" w:rsidRDefault="00CD11DA" w:rsidP="0028171E">
      <w:pPr>
        <w:pStyle w:val="PargrafodaLista"/>
        <w:numPr>
          <w:ilvl w:val="0"/>
          <w:numId w:val="85"/>
        </w:numPr>
        <w:rPr>
          <w:b/>
          <w:bCs/>
        </w:rPr>
      </w:pPr>
      <w:r w:rsidRPr="00E036F1">
        <w:rPr>
          <w:b/>
          <w:bCs/>
        </w:rPr>
        <w:t>Sistema de Distribuição</w:t>
      </w:r>
      <w:bookmarkEnd w:id="58"/>
    </w:p>
    <w:p w:rsidR="00CD11DA" w:rsidRDefault="00CD11DA" w:rsidP="00CD11DA">
      <w:pPr>
        <w:spacing w:before="120" w:after="120"/>
        <w:ind w:right="-58"/>
        <w:jc w:val="both"/>
      </w:pPr>
      <w:r w:rsidRPr="00361A98">
        <w:t>Boa parte dos lotes captará água diretamente dos canais de condução, tendo sido executadas, entretanto, duas estações de pressurização (EB</w:t>
      </w:r>
      <w:r w:rsidR="00E36F01">
        <w:t>A</w:t>
      </w:r>
      <w:r w:rsidR="00CC11B3">
        <w:t>-1</w:t>
      </w:r>
      <w:r w:rsidRPr="00361A98">
        <w:t xml:space="preserve"> e EB</w:t>
      </w:r>
      <w:r w:rsidR="00E36F01">
        <w:t>A</w:t>
      </w:r>
      <w:r w:rsidRPr="00361A98">
        <w:t>-5) para os</w:t>
      </w:r>
      <w:r w:rsidR="00CC11B3">
        <w:t xml:space="preserve"> setores hidráulicos da Etapa </w:t>
      </w:r>
      <w:proofErr w:type="gramStart"/>
      <w:r w:rsidR="00CC11B3">
        <w:t>1</w:t>
      </w:r>
      <w:proofErr w:type="gramEnd"/>
      <w:r w:rsidR="00CC11B3">
        <w:t>, respectivamente, para atendimento dos Setores 1 e 3</w:t>
      </w:r>
      <w:r w:rsidRPr="00361A98">
        <w:t>.</w:t>
      </w:r>
    </w:p>
    <w:p w:rsidR="00842A6C" w:rsidRDefault="00842A6C" w:rsidP="00CD11DA">
      <w:pPr>
        <w:spacing w:before="120" w:after="120"/>
        <w:ind w:right="-58"/>
        <w:jc w:val="both"/>
      </w:pPr>
    </w:p>
    <w:p w:rsidR="00842A6C" w:rsidRDefault="00842A6C" w:rsidP="00CD11DA">
      <w:pPr>
        <w:spacing w:before="120" w:after="120"/>
        <w:ind w:right="-58"/>
        <w:jc w:val="both"/>
      </w:pPr>
    </w:p>
    <w:p w:rsidR="00842A6C" w:rsidRDefault="00842A6C" w:rsidP="00CD11DA">
      <w:pPr>
        <w:spacing w:before="120" w:after="120"/>
        <w:ind w:right="-58"/>
        <w:jc w:val="both"/>
      </w:pPr>
    </w:p>
    <w:p w:rsidR="00842A6C" w:rsidRDefault="00842A6C" w:rsidP="00CD11DA">
      <w:pPr>
        <w:spacing w:before="120" w:after="120"/>
        <w:ind w:right="-58"/>
        <w:jc w:val="both"/>
      </w:pPr>
    </w:p>
    <w:p w:rsidR="00842A6C" w:rsidRDefault="00842A6C" w:rsidP="00CD11DA">
      <w:pPr>
        <w:spacing w:before="120" w:after="120"/>
        <w:ind w:right="-58"/>
        <w:jc w:val="both"/>
      </w:pPr>
    </w:p>
    <w:p w:rsidR="00842A6C" w:rsidRDefault="00842A6C" w:rsidP="00CD11DA">
      <w:pPr>
        <w:spacing w:before="120" w:after="120"/>
        <w:ind w:right="-58"/>
        <w:jc w:val="both"/>
      </w:pPr>
    </w:p>
    <w:p w:rsidR="00842A6C" w:rsidRDefault="00842A6C" w:rsidP="00CD11DA">
      <w:pPr>
        <w:spacing w:before="120" w:after="120"/>
        <w:ind w:right="-58"/>
        <w:jc w:val="both"/>
      </w:pPr>
    </w:p>
    <w:p w:rsidR="00842A6C" w:rsidRDefault="00842A6C" w:rsidP="00CD11DA">
      <w:pPr>
        <w:spacing w:before="120" w:after="120"/>
        <w:ind w:right="-58"/>
        <w:jc w:val="both"/>
      </w:pPr>
    </w:p>
    <w:p w:rsidR="00CD11DA" w:rsidRPr="00361A98" w:rsidRDefault="00CD11DA" w:rsidP="00B05164">
      <w:pPr>
        <w:pStyle w:val="PargrafodaLista"/>
        <w:numPr>
          <w:ilvl w:val="0"/>
          <w:numId w:val="52"/>
        </w:numPr>
        <w:spacing w:before="120" w:after="120"/>
        <w:ind w:left="0" w:right="-58"/>
        <w:jc w:val="both"/>
        <w:rPr>
          <w:i/>
        </w:rPr>
      </w:pPr>
      <w:r w:rsidRPr="00361A98">
        <w:rPr>
          <w:i/>
        </w:rPr>
        <w:t>Estações de bombeament</w:t>
      </w:r>
      <w:r w:rsidR="00CC11B3">
        <w:rPr>
          <w:i/>
        </w:rPr>
        <w:t xml:space="preserve">o e redes pressurizadas (Etapa </w:t>
      </w:r>
      <w:proofErr w:type="gramStart"/>
      <w:r w:rsidR="00CC11B3">
        <w:rPr>
          <w:i/>
        </w:rPr>
        <w:t>1</w:t>
      </w:r>
      <w:proofErr w:type="gramEnd"/>
      <w:r w:rsidRPr="00361A98">
        <w:rPr>
          <w:i/>
        </w:rPr>
        <w:t>):</w:t>
      </w:r>
    </w:p>
    <w:tbl>
      <w:tblPr>
        <w:tblW w:w="0" w:type="auto"/>
        <w:jc w:val="center"/>
        <w:tblBorders>
          <w:top w:val="single" w:sz="8" w:space="0" w:color="000000"/>
          <w:left w:val="single" w:sz="8" w:space="0" w:color="000000"/>
          <w:bottom w:val="single" w:sz="8" w:space="0" w:color="000000"/>
          <w:right w:val="single" w:sz="8" w:space="0" w:color="000000"/>
        </w:tblBorders>
        <w:tblLayout w:type="fixed"/>
        <w:tblLook w:val="0000"/>
      </w:tblPr>
      <w:tblGrid>
        <w:gridCol w:w="4858"/>
        <w:gridCol w:w="1843"/>
        <w:gridCol w:w="1821"/>
      </w:tblGrid>
      <w:tr w:rsidR="00CD11DA" w:rsidRPr="00361A98" w:rsidTr="00CD11DA">
        <w:trPr>
          <w:trHeight w:val="250"/>
          <w:jc w:val="center"/>
        </w:trPr>
        <w:tc>
          <w:tcPr>
            <w:tcW w:w="4858" w:type="dxa"/>
            <w:tcBorders>
              <w:top w:val="single" w:sz="8" w:space="0" w:color="000000"/>
              <w:bottom w:val="nil"/>
              <w:right w:val="nil"/>
            </w:tcBorders>
          </w:tcPr>
          <w:p w:rsidR="00CD11DA" w:rsidRPr="00361A98" w:rsidRDefault="00CD11DA" w:rsidP="00CD11DA">
            <w:pPr>
              <w:ind w:right="-58" w:firstLine="336"/>
              <w:rPr>
                <w:b/>
                <w:bCs/>
              </w:rPr>
            </w:pPr>
            <w:r w:rsidRPr="00361A98">
              <w:rPr>
                <w:b/>
                <w:bCs/>
              </w:rPr>
              <w:t>CARACTERÍSTICAS PRINCIPAIS</w:t>
            </w:r>
          </w:p>
        </w:tc>
        <w:tc>
          <w:tcPr>
            <w:tcW w:w="1843" w:type="dxa"/>
            <w:tcBorders>
              <w:top w:val="single" w:sz="8" w:space="0" w:color="000000"/>
              <w:left w:val="nil"/>
              <w:bottom w:val="nil"/>
              <w:right w:val="nil"/>
            </w:tcBorders>
          </w:tcPr>
          <w:p w:rsidR="00CD11DA" w:rsidRPr="00361A98" w:rsidRDefault="00CC11B3" w:rsidP="00E36F01">
            <w:pPr>
              <w:ind w:right="-58"/>
              <w:jc w:val="center"/>
              <w:rPr>
                <w:b/>
                <w:bCs/>
              </w:rPr>
            </w:pPr>
            <w:r>
              <w:rPr>
                <w:b/>
                <w:bCs/>
              </w:rPr>
              <w:t>EB</w:t>
            </w:r>
            <w:r w:rsidR="00E36F01">
              <w:rPr>
                <w:b/>
                <w:bCs/>
              </w:rPr>
              <w:t>A-</w:t>
            </w:r>
            <w:r w:rsidR="00CD11DA" w:rsidRPr="00361A98">
              <w:rPr>
                <w:b/>
                <w:bCs/>
              </w:rPr>
              <w:t>1</w:t>
            </w:r>
          </w:p>
        </w:tc>
        <w:tc>
          <w:tcPr>
            <w:tcW w:w="1821" w:type="dxa"/>
            <w:tcBorders>
              <w:top w:val="single" w:sz="8" w:space="0" w:color="000000"/>
              <w:left w:val="nil"/>
              <w:bottom w:val="nil"/>
            </w:tcBorders>
          </w:tcPr>
          <w:p w:rsidR="00CD11DA" w:rsidRPr="00361A98" w:rsidRDefault="00CD11DA" w:rsidP="00E36F01">
            <w:pPr>
              <w:ind w:right="-58"/>
              <w:jc w:val="center"/>
              <w:rPr>
                <w:b/>
                <w:bCs/>
              </w:rPr>
            </w:pPr>
            <w:r w:rsidRPr="00361A98">
              <w:rPr>
                <w:b/>
                <w:bCs/>
              </w:rPr>
              <w:t>EB</w:t>
            </w:r>
            <w:r w:rsidR="00E36F01">
              <w:rPr>
                <w:b/>
                <w:bCs/>
              </w:rPr>
              <w:t>A-</w:t>
            </w:r>
            <w:r w:rsidRPr="00361A98">
              <w:rPr>
                <w:b/>
                <w:bCs/>
              </w:rPr>
              <w:t>5</w:t>
            </w:r>
          </w:p>
        </w:tc>
      </w:tr>
      <w:tr w:rsidR="00CD11DA" w:rsidRPr="00361A98" w:rsidTr="00CD11DA">
        <w:trPr>
          <w:trHeight w:val="250"/>
          <w:jc w:val="center"/>
        </w:trPr>
        <w:tc>
          <w:tcPr>
            <w:tcW w:w="4858" w:type="dxa"/>
            <w:tcBorders>
              <w:top w:val="nil"/>
              <w:bottom w:val="nil"/>
              <w:right w:val="nil"/>
            </w:tcBorders>
          </w:tcPr>
          <w:p w:rsidR="00CD11DA" w:rsidRPr="00361A98" w:rsidRDefault="00CD11DA" w:rsidP="00CD11DA">
            <w:pPr>
              <w:ind w:right="-58"/>
            </w:pPr>
            <w:r w:rsidRPr="00361A98">
              <w:t>Setor</w:t>
            </w:r>
          </w:p>
        </w:tc>
        <w:tc>
          <w:tcPr>
            <w:tcW w:w="1843" w:type="dxa"/>
            <w:tcBorders>
              <w:top w:val="nil"/>
              <w:left w:val="nil"/>
              <w:bottom w:val="nil"/>
              <w:right w:val="nil"/>
            </w:tcBorders>
          </w:tcPr>
          <w:p w:rsidR="00CD11DA" w:rsidRPr="00361A98" w:rsidRDefault="00CD11DA" w:rsidP="00CC11B3">
            <w:pPr>
              <w:ind w:right="-58"/>
              <w:jc w:val="center"/>
            </w:pPr>
            <w:proofErr w:type="gramStart"/>
            <w:r w:rsidRPr="00361A98">
              <w:t>1</w:t>
            </w:r>
            <w:proofErr w:type="gramEnd"/>
          </w:p>
        </w:tc>
        <w:tc>
          <w:tcPr>
            <w:tcW w:w="1821" w:type="dxa"/>
            <w:tcBorders>
              <w:top w:val="nil"/>
              <w:left w:val="nil"/>
              <w:bottom w:val="nil"/>
            </w:tcBorders>
          </w:tcPr>
          <w:p w:rsidR="00CD11DA" w:rsidRPr="00361A98" w:rsidRDefault="00CC11B3" w:rsidP="00CD11DA">
            <w:pPr>
              <w:ind w:right="-58"/>
              <w:jc w:val="center"/>
            </w:pPr>
            <w:proofErr w:type="gramStart"/>
            <w:r>
              <w:t>3</w:t>
            </w:r>
            <w:proofErr w:type="gramEnd"/>
          </w:p>
        </w:tc>
      </w:tr>
      <w:tr w:rsidR="00CD11DA" w:rsidRPr="00361A98" w:rsidTr="00CD11DA">
        <w:trPr>
          <w:trHeight w:val="250"/>
          <w:jc w:val="center"/>
        </w:trPr>
        <w:tc>
          <w:tcPr>
            <w:tcW w:w="4858" w:type="dxa"/>
            <w:tcBorders>
              <w:top w:val="nil"/>
              <w:bottom w:val="nil"/>
              <w:right w:val="nil"/>
            </w:tcBorders>
          </w:tcPr>
          <w:p w:rsidR="00CD11DA" w:rsidRPr="00361A98" w:rsidRDefault="00CD11DA" w:rsidP="00CD11DA">
            <w:pPr>
              <w:ind w:right="-58"/>
            </w:pPr>
            <w:r w:rsidRPr="00361A98">
              <w:t>SAU (ha)</w:t>
            </w:r>
          </w:p>
        </w:tc>
        <w:tc>
          <w:tcPr>
            <w:tcW w:w="1843" w:type="dxa"/>
            <w:tcBorders>
              <w:top w:val="nil"/>
              <w:left w:val="nil"/>
              <w:bottom w:val="nil"/>
              <w:right w:val="nil"/>
            </w:tcBorders>
          </w:tcPr>
          <w:p w:rsidR="00CD11DA" w:rsidRPr="00361A98" w:rsidRDefault="00CD11DA" w:rsidP="00CD11DA">
            <w:pPr>
              <w:ind w:right="-58"/>
              <w:jc w:val="center"/>
            </w:pPr>
            <w:r w:rsidRPr="00361A98">
              <w:t>282,00</w:t>
            </w:r>
          </w:p>
        </w:tc>
        <w:tc>
          <w:tcPr>
            <w:tcW w:w="1821" w:type="dxa"/>
            <w:tcBorders>
              <w:top w:val="nil"/>
              <w:left w:val="nil"/>
              <w:bottom w:val="nil"/>
            </w:tcBorders>
          </w:tcPr>
          <w:p w:rsidR="00CD11DA" w:rsidRPr="00361A98" w:rsidRDefault="006716D9" w:rsidP="00CD11DA">
            <w:pPr>
              <w:ind w:right="-58"/>
              <w:jc w:val="center"/>
            </w:pPr>
            <w:r>
              <w:t>1.033,58</w:t>
            </w:r>
          </w:p>
        </w:tc>
      </w:tr>
      <w:tr w:rsidR="00CD11DA" w:rsidRPr="00361A98" w:rsidTr="00CD11DA">
        <w:trPr>
          <w:trHeight w:val="250"/>
          <w:jc w:val="center"/>
        </w:trPr>
        <w:tc>
          <w:tcPr>
            <w:tcW w:w="4858" w:type="dxa"/>
            <w:tcBorders>
              <w:top w:val="nil"/>
              <w:bottom w:val="nil"/>
              <w:right w:val="nil"/>
            </w:tcBorders>
          </w:tcPr>
          <w:p w:rsidR="00CD11DA" w:rsidRPr="00361A98" w:rsidRDefault="00CD11DA" w:rsidP="00CD11DA">
            <w:pPr>
              <w:ind w:right="-58"/>
            </w:pPr>
            <w:r w:rsidRPr="00361A98">
              <w:t xml:space="preserve">Número de Conjuntos </w:t>
            </w:r>
            <w:proofErr w:type="spellStart"/>
            <w:r w:rsidRPr="00361A98">
              <w:t>Moto-bomba</w:t>
            </w:r>
            <w:proofErr w:type="spellEnd"/>
          </w:p>
        </w:tc>
        <w:tc>
          <w:tcPr>
            <w:tcW w:w="1843" w:type="dxa"/>
            <w:tcBorders>
              <w:top w:val="nil"/>
              <w:left w:val="nil"/>
              <w:bottom w:val="nil"/>
              <w:right w:val="nil"/>
            </w:tcBorders>
          </w:tcPr>
          <w:p w:rsidR="00CD11DA" w:rsidRPr="00361A98" w:rsidRDefault="00CD11DA" w:rsidP="00DF22B4">
            <w:pPr>
              <w:ind w:right="-58"/>
              <w:jc w:val="center"/>
            </w:pPr>
            <w:proofErr w:type="gramStart"/>
            <w:r w:rsidRPr="00361A98">
              <w:t>3</w:t>
            </w:r>
            <w:proofErr w:type="gramEnd"/>
          </w:p>
        </w:tc>
        <w:tc>
          <w:tcPr>
            <w:tcW w:w="1821" w:type="dxa"/>
            <w:tcBorders>
              <w:top w:val="nil"/>
              <w:left w:val="nil"/>
              <w:bottom w:val="nil"/>
            </w:tcBorders>
          </w:tcPr>
          <w:p w:rsidR="00CD11DA" w:rsidRPr="00361A98" w:rsidRDefault="00DF22B4" w:rsidP="00CD11DA">
            <w:pPr>
              <w:ind w:right="-58"/>
              <w:jc w:val="center"/>
            </w:pPr>
            <w:proofErr w:type="gramStart"/>
            <w:r>
              <w:t>4</w:t>
            </w:r>
            <w:proofErr w:type="gramEnd"/>
          </w:p>
        </w:tc>
      </w:tr>
      <w:tr w:rsidR="00CD11DA" w:rsidRPr="00361A98" w:rsidTr="00CD11DA">
        <w:trPr>
          <w:trHeight w:val="278"/>
          <w:jc w:val="center"/>
        </w:trPr>
        <w:tc>
          <w:tcPr>
            <w:tcW w:w="4858" w:type="dxa"/>
            <w:tcBorders>
              <w:top w:val="nil"/>
              <w:bottom w:val="nil"/>
              <w:right w:val="nil"/>
            </w:tcBorders>
          </w:tcPr>
          <w:p w:rsidR="00CD11DA" w:rsidRPr="00361A98" w:rsidRDefault="00CD11DA" w:rsidP="00CD11DA">
            <w:pPr>
              <w:ind w:right="-58"/>
            </w:pPr>
            <w:r w:rsidRPr="00361A98">
              <w:t>Vazão Total (m</w:t>
            </w:r>
            <w:r w:rsidRPr="00361A98">
              <w:rPr>
                <w:vertAlign w:val="superscript"/>
              </w:rPr>
              <w:t>3</w:t>
            </w:r>
            <w:r w:rsidRPr="00361A98">
              <w:t>/h)</w:t>
            </w:r>
          </w:p>
        </w:tc>
        <w:tc>
          <w:tcPr>
            <w:tcW w:w="1843" w:type="dxa"/>
            <w:tcBorders>
              <w:top w:val="nil"/>
              <w:left w:val="nil"/>
              <w:bottom w:val="nil"/>
              <w:right w:val="nil"/>
            </w:tcBorders>
          </w:tcPr>
          <w:p w:rsidR="00CD11DA" w:rsidRPr="00361A98" w:rsidRDefault="00CD11DA" w:rsidP="00CD11DA">
            <w:pPr>
              <w:ind w:right="-58"/>
              <w:jc w:val="center"/>
            </w:pPr>
            <w:r w:rsidRPr="00361A98">
              <w:t>1.479,6</w:t>
            </w:r>
          </w:p>
        </w:tc>
        <w:tc>
          <w:tcPr>
            <w:tcW w:w="1821" w:type="dxa"/>
            <w:tcBorders>
              <w:top w:val="nil"/>
              <w:left w:val="nil"/>
              <w:bottom w:val="nil"/>
            </w:tcBorders>
          </w:tcPr>
          <w:p w:rsidR="00CD11DA" w:rsidRPr="00361A98" w:rsidRDefault="006716D9" w:rsidP="006716D9">
            <w:pPr>
              <w:ind w:right="-58"/>
              <w:jc w:val="center"/>
            </w:pPr>
            <w:r>
              <w:t>3.280</w:t>
            </w:r>
          </w:p>
        </w:tc>
      </w:tr>
      <w:tr w:rsidR="00CD11DA" w:rsidRPr="00361A98" w:rsidTr="00CD11DA">
        <w:trPr>
          <w:trHeight w:val="278"/>
          <w:jc w:val="center"/>
        </w:trPr>
        <w:tc>
          <w:tcPr>
            <w:tcW w:w="4858" w:type="dxa"/>
            <w:tcBorders>
              <w:top w:val="nil"/>
              <w:bottom w:val="nil"/>
              <w:right w:val="nil"/>
            </w:tcBorders>
          </w:tcPr>
          <w:p w:rsidR="00CD11DA" w:rsidRPr="00361A98" w:rsidRDefault="00CD11DA" w:rsidP="00CD11DA">
            <w:pPr>
              <w:ind w:right="-58"/>
            </w:pPr>
            <w:r w:rsidRPr="00361A98">
              <w:t>Vazão por Conjunto Motobomba (m</w:t>
            </w:r>
            <w:r w:rsidRPr="00361A98">
              <w:rPr>
                <w:vertAlign w:val="superscript"/>
              </w:rPr>
              <w:t>3</w:t>
            </w:r>
            <w:r w:rsidRPr="00361A98">
              <w:t>/h)</w:t>
            </w:r>
          </w:p>
        </w:tc>
        <w:tc>
          <w:tcPr>
            <w:tcW w:w="1843" w:type="dxa"/>
            <w:tcBorders>
              <w:top w:val="nil"/>
              <w:left w:val="nil"/>
              <w:bottom w:val="nil"/>
              <w:right w:val="nil"/>
            </w:tcBorders>
          </w:tcPr>
          <w:p w:rsidR="00CD11DA" w:rsidRPr="00361A98" w:rsidRDefault="00CD11DA" w:rsidP="00CD11DA">
            <w:pPr>
              <w:ind w:right="-58"/>
              <w:jc w:val="center"/>
            </w:pPr>
            <w:r w:rsidRPr="00361A98">
              <w:t>493,2</w:t>
            </w:r>
          </w:p>
        </w:tc>
        <w:tc>
          <w:tcPr>
            <w:tcW w:w="1821" w:type="dxa"/>
            <w:tcBorders>
              <w:top w:val="nil"/>
              <w:left w:val="nil"/>
              <w:bottom w:val="nil"/>
            </w:tcBorders>
          </w:tcPr>
          <w:p w:rsidR="00CD11DA" w:rsidRPr="00361A98" w:rsidRDefault="006716D9" w:rsidP="00CD11DA">
            <w:pPr>
              <w:ind w:right="-58"/>
              <w:jc w:val="center"/>
            </w:pPr>
            <w:r>
              <w:t>820,0</w:t>
            </w:r>
          </w:p>
        </w:tc>
      </w:tr>
      <w:tr w:rsidR="00CD11DA" w:rsidRPr="00361A98" w:rsidTr="00CD11DA">
        <w:trPr>
          <w:trHeight w:val="250"/>
          <w:jc w:val="center"/>
        </w:trPr>
        <w:tc>
          <w:tcPr>
            <w:tcW w:w="4858" w:type="dxa"/>
            <w:tcBorders>
              <w:top w:val="nil"/>
              <w:bottom w:val="nil"/>
              <w:right w:val="nil"/>
            </w:tcBorders>
          </w:tcPr>
          <w:p w:rsidR="00CD11DA" w:rsidRPr="00361A98" w:rsidRDefault="00CD11DA" w:rsidP="00CD11DA">
            <w:pPr>
              <w:ind w:right="-58"/>
            </w:pPr>
            <w:r w:rsidRPr="00361A98">
              <w:t>Altura Manométrica (</w:t>
            </w:r>
            <w:proofErr w:type="spellStart"/>
            <w:r w:rsidRPr="00361A98">
              <w:t>m.c.a.</w:t>
            </w:r>
            <w:proofErr w:type="spellEnd"/>
            <w:r w:rsidRPr="00361A98">
              <w:t>)</w:t>
            </w:r>
          </w:p>
        </w:tc>
        <w:tc>
          <w:tcPr>
            <w:tcW w:w="1843" w:type="dxa"/>
            <w:tcBorders>
              <w:top w:val="nil"/>
              <w:left w:val="nil"/>
              <w:bottom w:val="nil"/>
              <w:right w:val="nil"/>
            </w:tcBorders>
          </w:tcPr>
          <w:p w:rsidR="00CD11DA" w:rsidRPr="00361A98" w:rsidRDefault="00CD11DA" w:rsidP="00CD11DA">
            <w:pPr>
              <w:ind w:right="-58"/>
              <w:jc w:val="center"/>
            </w:pPr>
            <w:r w:rsidRPr="00361A98">
              <w:t>52,0</w:t>
            </w:r>
          </w:p>
        </w:tc>
        <w:tc>
          <w:tcPr>
            <w:tcW w:w="1821" w:type="dxa"/>
            <w:tcBorders>
              <w:top w:val="nil"/>
              <w:left w:val="nil"/>
              <w:bottom w:val="nil"/>
            </w:tcBorders>
          </w:tcPr>
          <w:p w:rsidR="00CD11DA" w:rsidRPr="00361A98" w:rsidRDefault="00CD11DA" w:rsidP="006716D9">
            <w:pPr>
              <w:ind w:right="-58"/>
              <w:jc w:val="center"/>
            </w:pPr>
            <w:r w:rsidRPr="00361A98">
              <w:t>5</w:t>
            </w:r>
            <w:r w:rsidR="006716D9">
              <w:t>4,1</w:t>
            </w:r>
          </w:p>
        </w:tc>
      </w:tr>
      <w:tr w:rsidR="00CD11DA" w:rsidRPr="00361A98" w:rsidTr="00CD11DA">
        <w:trPr>
          <w:trHeight w:val="250"/>
          <w:jc w:val="center"/>
        </w:trPr>
        <w:tc>
          <w:tcPr>
            <w:tcW w:w="4858" w:type="dxa"/>
            <w:tcBorders>
              <w:top w:val="nil"/>
              <w:bottom w:val="nil"/>
              <w:right w:val="nil"/>
            </w:tcBorders>
          </w:tcPr>
          <w:p w:rsidR="00CD11DA" w:rsidRPr="00361A98" w:rsidRDefault="00CD11DA" w:rsidP="00CD11DA">
            <w:pPr>
              <w:ind w:right="-58"/>
            </w:pPr>
            <w:r w:rsidRPr="00361A98">
              <w:t>Potência Total (</w:t>
            </w:r>
            <w:proofErr w:type="gramStart"/>
            <w:r w:rsidRPr="00361A98">
              <w:t>kW</w:t>
            </w:r>
            <w:proofErr w:type="gramEnd"/>
            <w:r w:rsidRPr="00361A98">
              <w:t>)</w:t>
            </w:r>
          </w:p>
        </w:tc>
        <w:tc>
          <w:tcPr>
            <w:tcW w:w="1843" w:type="dxa"/>
            <w:tcBorders>
              <w:top w:val="nil"/>
              <w:left w:val="nil"/>
              <w:bottom w:val="nil"/>
              <w:right w:val="nil"/>
            </w:tcBorders>
          </w:tcPr>
          <w:p w:rsidR="00CD11DA" w:rsidRPr="00361A98" w:rsidRDefault="00CD11DA" w:rsidP="00CD11DA">
            <w:pPr>
              <w:ind w:right="-58"/>
              <w:jc w:val="center"/>
            </w:pPr>
            <w:r w:rsidRPr="00361A98">
              <w:t>337</w:t>
            </w:r>
          </w:p>
        </w:tc>
        <w:tc>
          <w:tcPr>
            <w:tcW w:w="1821" w:type="dxa"/>
            <w:tcBorders>
              <w:top w:val="nil"/>
              <w:left w:val="nil"/>
              <w:bottom w:val="nil"/>
            </w:tcBorders>
          </w:tcPr>
          <w:p w:rsidR="00CD11DA" w:rsidRPr="00361A98" w:rsidRDefault="00CD11DA" w:rsidP="00CD11DA">
            <w:pPr>
              <w:ind w:right="-58"/>
              <w:jc w:val="center"/>
            </w:pPr>
            <w:r w:rsidRPr="00361A98">
              <w:t>608</w:t>
            </w:r>
          </w:p>
        </w:tc>
      </w:tr>
      <w:tr w:rsidR="00CD11DA" w:rsidRPr="00361A98" w:rsidTr="00CD11DA">
        <w:trPr>
          <w:trHeight w:val="250"/>
          <w:jc w:val="center"/>
        </w:trPr>
        <w:tc>
          <w:tcPr>
            <w:tcW w:w="4858" w:type="dxa"/>
            <w:tcBorders>
              <w:top w:val="nil"/>
              <w:bottom w:val="nil"/>
              <w:right w:val="nil"/>
            </w:tcBorders>
          </w:tcPr>
          <w:p w:rsidR="00CD11DA" w:rsidRPr="00361A98" w:rsidRDefault="00CD11DA" w:rsidP="00CD11DA">
            <w:pPr>
              <w:ind w:right="-58"/>
            </w:pPr>
            <w:r w:rsidRPr="00361A98">
              <w:t>Tensão de Alimentação (V)</w:t>
            </w:r>
          </w:p>
        </w:tc>
        <w:tc>
          <w:tcPr>
            <w:tcW w:w="1843" w:type="dxa"/>
            <w:tcBorders>
              <w:top w:val="nil"/>
              <w:left w:val="nil"/>
              <w:bottom w:val="nil"/>
              <w:right w:val="nil"/>
            </w:tcBorders>
          </w:tcPr>
          <w:p w:rsidR="00CD11DA" w:rsidRPr="00361A98" w:rsidRDefault="00CD11DA" w:rsidP="00CD11DA">
            <w:pPr>
              <w:ind w:right="-58"/>
              <w:jc w:val="center"/>
            </w:pPr>
            <w:r w:rsidRPr="00361A98">
              <w:t>380</w:t>
            </w:r>
          </w:p>
        </w:tc>
        <w:tc>
          <w:tcPr>
            <w:tcW w:w="1821" w:type="dxa"/>
            <w:tcBorders>
              <w:top w:val="nil"/>
              <w:left w:val="nil"/>
              <w:bottom w:val="nil"/>
            </w:tcBorders>
          </w:tcPr>
          <w:p w:rsidR="00CD11DA" w:rsidRPr="00361A98" w:rsidRDefault="00CD11DA" w:rsidP="00CD11DA">
            <w:pPr>
              <w:ind w:right="-58"/>
              <w:jc w:val="center"/>
            </w:pPr>
            <w:r w:rsidRPr="00361A98">
              <w:t>380</w:t>
            </w:r>
          </w:p>
        </w:tc>
      </w:tr>
      <w:tr w:rsidR="00CD11DA" w:rsidRPr="00361A98" w:rsidTr="00CD11DA">
        <w:trPr>
          <w:trHeight w:val="250"/>
          <w:jc w:val="center"/>
        </w:trPr>
        <w:tc>
          <w:tcPr>
            <w:tcW w:w="4858" w:type="dxa"/>
            <w:tcBorders>
              <w:top w:val="nil"/>
              <w:bottom w:val="nil"/>
              <w:right w:val="nil"/>
            </w:tcBorders>
          </w:tcPr>
          <w:p w:rsidR="00CD11DA" w:rsidRPr="00361A98" w:rsidRDefault="00CD11DA" w:rsidP="00CD11DA">
            <w:pPr>
              <w:ind w:right="-58"/>
            </w:pPr>
            <w:r w:rsidRPr="00361A98">
              <w:t>Extensão da Rede Pressurizada (km)</w:t>
            </w:r>
          </w:p>
        </w:tc>
        <w:tc>
          <w:tcPr>
            <w:tcW w:w="1843" w:type="dxa"/>
            <w:tcBorders>
              <w:top w:val="nil"/>
              <w:left w:val="nil"/>
              <w:bottom w:val="nil"/>
              <w:right w:val="nil"/>
            </w:tcBorders>
          </w:tcPr>
          <w:p w:rsidR="00CD11DA" w:rsidRPr="00361A98" w:rsidRDefault="00CD11DA" w:rsidP="00CD11DA">
            <w:pPr>
              <w:ind w:right="-58"/>
              <w:jc w:val="center"/>
            </w:pPr>
            <w:r w:rsidRPr="00361A98">
              <w:t>6,9</w:t>
            </w:r>
          </w:p>
        </w:tc>
        <w:tc>
          <w:tcPr>
            <w:tcW w:w="1821" w:type="dxa"/>
            <w:tcBorders>
              <w:top w:val="nil"/>
              <w:left w:val="nil"/>
              <w:bottom w:val="nil"/>
            </w:tcBorders>
          </w:tcPr>
          <w:p w:rsidR="00CD11DA" w:rsidRPr="00361A98" w:rsidRDefault="00CD11DA" w:rsidP="00CD11DA">
            <w:pPr>
              <w:ind w:right="-58"/>
              <w:jc w:val="center"/>
            </w:pPr>
            <w:r w:rsidRPr="00361A98">
              <w:t>10,1</w:t>
            </w:r>
          </w:p>
        </w:tc>
      </w:tr>
      <w:tr w:rsidR="00CD11DA" w:rsidRPr="00361A98" w:rsidTr="00CD11DA">
        <w:trPr>
          <w:trHeight w:val="250"/>
          <w:jc w:val="center"/>
        </w:trPr>
        <w:tc>
          <w:tcPr>
            <w:tcW w:w="4858" w:type="dxa"/>
            <w:tcBorders>
              <w:top w:val="nil"/>
              <w:bottom w:val="nil"/>
              <w:right w:val="nil"/>
            </w:tcBorders>
          </w:tcPr>
          <w:p w:rsidR="00CD11DA" w:rsidRPr="00361A98" w:rsidRDefault="00CD11DA" w:rsidP="00CD11DA">
            <w:pPr>
              <w:ind w:right="-58"/>
            </w:pPr>
            <w:r w:rsidRPr="00361A98">
              <w:t>Faixa de Diâmetros da Rede (mm)</w:t>
            </w:r>
          </w:p>
        </w:tc>
        <w:tc>
          <w:tcPr>
            <w:tcW w:w="1843" w:type="dxa"/>
            <w:tcBorders>
              <w:top w:val="nil"/>
              <w:left w:val="nil"/>
              <w:bottom w:val="nil"/>
              <w:right w:val="nil"/>
            </w:tcBorders>
          </w:tcPr>
          <w:p w:rsidR="00CD11DA" w:rsidRPr="00361A98" w:rsidRDefault="00CD11DA" w:rsidP="00CD11DA">
            <w:pPr>
              <w:ind w:right="-58"/>
              <w:jc w:val="center"/>
            </w:pPr>
            <w:r w:rsidRPr="00361A98">
              <w:sym w:font="Symbol" w:char="F066"/>
            </w:r>
            <w:r w:rsidRPr="00361A98">
              <w:t>100 a 500</w:t>
            </w:r>
          </w:p>
        </w:tc>
        <w:tc>
          <w:tcPr>
            <w:tcW w:w="1821" w:type="dxa"/>
            <w:tcBorders>
              <w:top w:val="nil"/>
              <w:left w:val="nil"/>
              <w:bottom w:val="nil"/>
            </w:tcBorders>
          </w:tcPr>
          <w:p w:rsidR="00CD11DA" w:rsidRPr="00361A98" w:rsidRDefault="00CD11DA" w:rsidP="00CD11DA">
            <w:pPr>
              <w:ind w:right="-58"/>
              <w:jc w:val="center"/>
            </w:pPr>
            <w:r w:rsidRPr="00361A98">
              <w:sym w:font="Symbol" w:char="F066"/>
            </w:r>
            <w:r w:rsidRPr="00361A98">
              <w:t xml:space="preserve"> 150 a 700</w:t>
            </w:r>
          </w:p>
        </w:tc>
      </w:tr>
      <w:tr w:rsidR="00CD11DA" w:rsidRPr="00361A98" w:rsidTr="00CD11DA">
        <w:trPr>
          <w:trHeight w:val="250"/>
          <w:jc w:val="center"/>
        </w:trPr>
        <w:tc>
          <w:tcPr>
            <w:tcW w:w="4858" w:type="dxa"/>
            <w:tcBorders>
              <w:top w:val="nil"/>
              <w:bottom w:val="nil"/>
              <w:right w:val="nil"/>
            </w:tcBorders>
          </w:tcPr>
          <w:p w:rsidR="00CD11DA" w:rsidRPr="00361A98" w:rsidRDefault="00CD11DA" w:rsidP="00CD11DA">
            <w:pPr>
              <w:ind w:right="-58"/>
            </w:pPr>
            <w:r w:rsidRPr="00361A98">
              <w:t>Sistema de Filtragem Pressurizado</w:t>
            </w:r>
          </w:p>
        </w:tc>
        <w:tc>
          <w:tcPr>
            <w:tcW w:w="1843" w:type="dxa"/>
            <w:tcBorders>
              <w:top w:val="nil"/>
              <w:left w:val="nil"/>
              <w:bottom w:val="nil"/>
              <w:right w:val="nil"/>
            </w:tcBorders>
          </w:tcPr>
          <w:p w:rsidR="00CD11DA" w:rsidRPr="00361A98" w:rsidRDefault="00CD11DA" w:rsidP="00CD11DA">
            <w:pPr>
              <w:ind w:right="-58"/>
              <w:jc w:val="center"/>
            </w:pPr>
            <w:r w:rsidRPr="00361A98">
              <w:t>Dotada</w:t>
            </w:r>
          </w:p>
        </w:tc>
        <w:tc>
          <w:tcPr>
            <w:tcW w:w="1821" w:type="dxa"/>
            <w:tcBorders>
              <w:top w:val="nil"/>
              <w:left w:val="nil"/>
              <w:bottom w:val="nil"/>
            </w:tcBorders>
          </w:tcPr>
          <w:p w:rsidR="00CD11DA" w:rsidRPr="00361A98" w:rsidRDefault="00CD11DA" w:rsidP="00CD11DA">
            <w:pPr>
              <w:ind w:right="-58"/>
              <w:jc w:val="center"/>
            </w:pPr>
            <w:r w:rsidRPr="00361A98">
              <w:t>Não dotada</w:t>
            </w:r>
          </w:p>
        </w:tc>
      </w:tr>
      <w:tr w:rsidR="00CD11DA" w:rsidRPr="00361A98" w:rsidTr="00CD11DA">
        <w:trPr>
          <w:trHeight w:val="250"/>
          <w:jc w:val="center"/>
        </w:trPr>
        <w:tc>
          <w:tcPr>
            <w:tcW w:w="4858" w:type="dxa"/>
            <w:tcBorders>
              <w:top w:val="nil"/>
              <w:bottom w:val="nil"/>
              <w:right w:val="nil"/>
            </w:tcBorders>
          </w:tcPr>
          <w:p w:rsidR="00CD11DA" w:rsidRPr="00361A98" w:rsidRDefault="00CD11DA" w:rsidP="00CD11DA">
            <w:pPr>
              <w:ind w:right="-58"/>
            </w:pPr>
            <w:r w:rsidRPr="00361A98">
              <w:t>Sistema de Medição (Hidrômetro)</w:t>
            </w:r>
          </w:p>
        </w:tc>
        <w:tc>
          <w:tcPr>
            <w:tcW w:w="1843" w:type="dxa"/>
            <w:tcBorders>
              <w:top w:val="nil"/>
              <w:left w:val="nil"/>
              <w:bottom w:val="nil"/>
              <w:right w:val="nil"/>
            </w:tcBorders>
          </w:tcPr>
          <w:p w:rsidR="00CD11DA" w:rsidRPr="00361A98" w:rsidRDefault="00CD11DA" w:rsidP="00CD11DA">
            <w:pPr>
              <w:ind w:right="-58"/>
              <w:jc w:val="center"/>
            </w:pPr>
            <w:r w:rsidRPr="00361A98">
              <w:t>Eletromagnético</w:t>
            </w:r>
          </w:p>
        </w:tc>
        <w:tc>
          <w:tcPr>
            <w:tcW w:w="1821" w:type="dxa"/>
            <w:tcBorders>
              <w:top w:val="nil"/>
              <w:left w:val="nil"/>
              <w:bottom w:val="nil"/>
            </w:tcBorders>
          </w:tcPr>
          <w:p w:rsidR="00CD11DA" w:rsidRPr="00361A98" w:rsidRDefault="00CD11DA" w:rsidP="00CD11DA">
            <w:pPr>
              <w:ind w:right="-58"/>
              <w:jc w:val="center"/>
            </w:pPr>
            <w:r w:rsidRPr="00361A98">
              <w:t>Eletromagnético</w:t>
            </w:r>
          </w:p>
        </w:tc>
      </w:tr>
      <w:tr w:rsidR="00CD11DA" w:rsidRPr="00361A98" w:rsidTr="00CD11DA">
        <w:trPr>
          <w:trHeight w:val="250"/>
          <w:jc w:val="center"/>
        </w:trPr>
        <w:tc>
          <w:tcPr>
            <w:tcW w:w="4858" w:type="dxa"/>
            <w:tcBorders>
              <w:top w:val="nil"/>
              <w:bottom w:val="single" w:sz="8" w:space="0" w:color="000000"/>
              <w:right w:val="nil"/>
            </w:tcBorders>
          </w:tcPr>
          <w:p w:rsidR="00CD11DA" w:rsidRPr="00361A98" w:rsidRDefault="00CD11DA" w:rsidP="00CD11DA">
            <w:pPr>
              <w:ind w:right="-58"/>
              <w:jc w:val="right"/>
            </w:pPr>
          </w:p>
        </w:tc>
        <w:tc>
          <w:tcPr>
            <w:tcW w:w="1843" w:type="dxa"/>
            <w:tcBorders>
              <w:top w:val="nil"/>
              <w:left w:val="nil"/>
              <w:bottom w:val="single" w:sz="8" w:space="0" w:color="000000"/>
              <w:right w:val="nil"/>
            </w:tcBorders>
          </w:tcPr>
          <w:p w:rsidR="00CD11DA" w:rsidRPr="00361A98" w:rsidRDefault="00CD11DA" w:rsidP="00CD11DA">
            <w:pPr>
              <w:ind w:right="-58"/>
              <w:jc w:val="center"/>
            </w:pPr>
            <w:r w:rsidRPr="00361A98">
              <w:sym w:font="Symbol" w:char="F066"/>
            </w:r>
            <w:r w:rsidRPr="00361A98">
              <w:t xml:space="preserve"> 300 mm</w:t>
            </w:r>
          </w:p>
        </w:tc>
        <w:tc>
          <w:tcPr>
            <w:tcW w:w="1821" w:type="dxa"/>
            <w:tcBorders>
              <w:top w:val="nil"/>
              <w:left w:val="nil"/>
              <w:bottom w:val="single" w:sz="8" w:space="0" w:color="000000"/>
            </w:tcBorders>
          </w:tcPr>
          <w:p w:rsidR="00CD11DA" w:rsidRPr="00361A98" w:rsidRDefault="00CD11DA" w:rsidP="00CD11DA">
            <w:pPr>
              <w:ind w:right="-58"/>
              <w:jc w:val="center"/>
            </w:pPr>
            <w:r w:rsidRPr="00361A98">
              <w:sym w:font="Symbol" w:char="F066"/>
            </w:r>
            <w:r w:rsidRPr="00361A98">
              <w:t>400 mm</w:t>
            </w:r>
          </w:p>
        </w:tc>
      </w:tr>
    </w:tbl>
    <w:p w:rsidR="00CD11DA" w:rsidRPr="00E94AF9" w:rsidRDefault="00CD11DA" w:rsidP="0028171E">
      <w:pPr>
        <w:pStyle w:val="PargrafodaLista"/>
        <w:numPr>
          <w:ilvl w:val="0"/>
          <w:numId w:val="85"/>
        </w:numPr>
        <w:rPr>
          <w:b/>
          <w:bCs/>
        </w:rPr>
      </w:pPr>
      <w:bookmarkStart w:id="59" w:name="_Toc337473316"/>
      <w:r w:rsidRPr="00E94AF9">
        <w:rPr>
          <w:b/>
          <w:bCs/>
        </w:rPr>
        <w:t>Drenagem Superficial</w:t>
      </w:r>
      <w:bookmarkEnd w:id="59"/>
    </w:p>
    <w:p w:rsidR="00CD11DA" w:rsidRPr="00361A98" w:rsidRDefault="00CD11DA" w:rsidP="00E36F01">
      <w:pPr>
        <w:spacing w:before="120" w:after="120"/>
        <w:ind w:left="3544" w:right="-58" w:hanging="2977"/>
        <w:jc w:val="both"/>
      </w:pPr>
      <w:r w:rsidRPr="00361A98">
        <w:t>- Extensão de dr</w:t>
      </w:r>
      <w:r w:rsidR="00E36F01">
        <w:t>enos:</w:t>
      </w:r>
      <w:r w:rsidR="00E36F01">
        <w:tab/>
      </w:r>
      <w:r>
        <w:t xml:space="preserve">total de 57,37km, sendo 27,02 km na Etapa </w:t>
      </w:r>
      <w:proofErr w:type="gramStart"/>
      <w:r>
        <w:t>1</w:t>
      </w:r>
      <w:proofErr w:type="gramEnd"/>
      <w:r>
        <w:t xml:space="preserve">  e 30,35 km na Etapa 2.</w:t>
      </w:r>
    </w:p>
    <w:p w:rsidR="00CD11DA" w:rsidRPr="00361A98" w:rsidRDefault="00CD11DA" w:rsidP="00CD11DA">
      <w:pPr>
        <w:spacing w:before="120" w:after="120"/>
        <w:ind w:right="-58"/>
        <w:jc w:val="both"/>
      </w:pPr>
      <w:r w:rsidRPr="00361A98">
        <w:tab/>
        <w:t>- Seção:</w:t>
      </w:r>
      <w:r w:rsidRPr="00361A98">
        <w:tab/>
      </w:r>
      <w:r w:rsidRPr="00361A98">
        <w:tab/>
      </w:r>
      <w:r w:rsidRPr="00361A98">
        <w:tab/>
        <w:t>trapezoidal sem revestimento</w:t>
      </w:r>
    </w:p>
    <w:p w:rsidR="00CD11DA" w:rsidRPr="00361A98" w:rsidRDefault="00CD11DA" w:rsidP="00CD11DA">
      <w:pPr>
        <w:spacing w:before="120" w:after="120"/>
        <w:ind w:right="-58"/>
        <w:jc w:val="both"/>
      </w:pPr>
      <w:r w:rsidRPr="00361A98">
        <w:tab/>
        <w:t>- Taludes:</w:t>
      </w:r>
      <w:r w:rsidRPr="00361A98">
        <w:tab/>
      </w:r>
      <w:r w:rsidRPr="00361A98">
        <w:tab/>
      </w:r>
      <w:r w:rsidRPr="00361A98">
        <w:tab/>
        <w:t>2 (H</w:t>
      </w:r>
      <w:proofErr w:type="gramStart"/>
      <w:r w:rsidRPr="00361A98">
        <w:t>) :</w:t>
      </w:r>
      <w:proofErr w:type="gramEnd"/>
      <w:r w:rsidRPr="00361A98">
        <w:t xml:space="preserve"> 1 (V)</w:t>
      </w:r>
    </w:p>
    <w:p w:rsidR="00CD11DA" w:rsidRPr="00361A98" w:rsidRDefault="00CD11DA" w:rsidP="00CD11DA">
      <w:pPr>
        <w:spacing w:before="120" w:after="120"/>
        <w:ind w:right="-58"/>
        <w:jc w:val="both"/>
      </w:pPr>
      <w:r w:rsidRPr="00361A98">
        <w:tab/>
        <w:t>- Bueiros Celulares:</w:t>
      </w:r>
      <w:r w:rsidRPr="00361A98">
        <w:tab/>
      </w:r>
      <w:r w:rsidRPr="00361A98">
        <w:tab/>
        <w:t>12 unidades</w:t>
      </w:r>
    </w:p>
    <w:p w:rsidR="00CD11DA" w:rsidRPr="00361A98" w:rsidRDefault="00CD11DA" w:rsidP="00CD11DA">
      <w:pPr>
        <w:spacing w:before="120" w:after="120"/>
        <w:ind w:right="-58"/>
        <w:jc w:val="both"/>
      </w:pPr>
      <w:r w:rsidRPr="00361A98">
        <w:tab/>
        <w:t>- Bueiros Tubulares:</w:t>
      </w:r>
      <w:r w:rsidRPr="00361A98">
        <w:tab/>
      </w:r>
      <w:r w:rsidRPr="00361A98">
        <w:tab/>
        <w:t>6 unidades</w:t>
      </w:r>
    </w:p>
    <w:p w:rsidR="00CD11DA" w:rsidRDefault="00CD11DA" w:rsidP="00CD11DA">
      <w:pPr>
        <w:spacing w:before="120" w:after="120"/>
        <w:ind w:right="-58"/>
        <w:jc w:val="both"/>
      </w:pPr>
    </w:p>
    <w:p w:rsidR="00CD11DA" w:rsidRDefault="00CD11DA" w:rsidP="0028171E">
      <w:pPr>
        <w:pStyle w:val="PargrafodaLista"/>
        <w:numPr>
          <w:ilvl w:val="0"/>
          <w:numId w:val="85"/>
        </w:numPr>
        <w:rPr>
          <w:b/>
          <w:bCs/>
        </w:rPr>
      </w:pPr>
      <w:bookmarkStart w:id="60" w:name="_Toc337473317"/>
      <w:r w:rsidRPr="00E94AF9">
        <w:rPr>
          <w:b/>
          <w:bCs/>
        </w:rPr>
        <w:t>Rede Viária</w:t>
      </w:r>
      <w:bookmarkEnd w:id="60"/>
    </w:p>
    <w:p w:rsidR="00BD5BB9" w:rsidRPr="00E94AF9" w:rsidRDefault="00BD5BB9" w:rsidP="00BD5BB9">
      <w:pPr>
        <w:pStyle w:val="PargrafodaLista"/>
        <w:ind w:left="360"/>
        <w:rPr>
          <w:b/>
          <w:bCs/>
        </w:rPr>
      </w:pPr>
    </w:p>
    <w:p w:rsidR="00CD11DA" w:rsidRPr="00361A98" w:rsidRDefault="00CD11DA" w:rsidP="00B05164">
      <w:pPr>
        <w:pStyle w:val="PargrafodaLista"/>
        <w:numPr>
          <w:ilvl w:val="0"/>
          <w:numId w:val="52"/>
        </w:numPr>
        <w:spacing w:before="120" w:after="120"/>
        <w:ind w:left="0" w:right="-58"/>
        <w:jc w:val="both"/>
        <w:rPr>
          <w:i/>
        </w:rPr>
      </w:pPr>
      <w:r w:rsidRPr="00361A98">
        <w:rPr>
          <w:i/>
        </w:rPr>
        <w:t>Estradas de Operação e Manutenção (EOM) ou Estradas Principais</w:t>
      </w:r>
    </w:p>
    <w:p w:rsidR="00CD11DA" w:rsidRPr="00361A98" w:rsidRDefault="00CD11DA" w:rsidP="00CD11DA">
      <w:pPr>
        <w:spacing w:before="120" w:after="120"/>
        <w:ind w:right="-58"/>
        <w:jc w:val="both"/>
      </w:pPr>
      <w:r w:rsidRPr="00361A98">
        <w:t>L</w:t>
      </w:r>
      <w:r w:rsidR="00E36F01">
        <w:t>ocalizadas ao longo do canal CP-</w:t>
      </w:r>
      <w:r w:rsidRPr="00361A98">
        <w:t>0, na margem esquerda do mesmo. Revestimento primário, com largura de 6,0 m de faixa e acostamento de 1,0 m.</w:t>
      </w:r>
    </w:p>
    <w:p w:rsidR="00CD11DA" w:rsidRDefault="00CD11DA" w:rsidP="00CD11DA">
      <w:pPr>
        <w:spacing w:before="120" w:after="120"/>
        <w:ind w:right="-58"/>
        <w:jc w:val="both"/>
      </w:pPr>
      <w:r w:rsidRPr="00361A98">
        <w:tab/>
        <w:t>- Extensão:</w:t>
      </w:r>
      <w:r w:rsidRPr="00361A98">
        <w:tab/>
      </w:r>
      <w:r w:rsidRPr="00361A98">
        <w:tab/>
        <w:t>42,0 km</w:t>
      </w:r>
    </w:p>
    <w:p w:rsidR="00BD5BB9" w:rsidRPr="00361A98" w:rsidRDefault="00BD5BB9" w:rsidP="00CD11DA">
      <w:pPr>
        <w:spacing w:before="120" w:after="120"/>
        <w:ind w:right="-58"/>
        <w:jc w:val="both"/>
      </w:pPr>
    </w:p>
    <w:p w:rsidR="00CD11DA" w:rsidRPr="00361A98" w:rsidRDefault="00CD11DA" w:rsidP="00B05164">
      <w:pPr>
        <w:pStyle w:val="PargrafodaLista"/>
        <w:numPr>
          <w:ilvl w:val="0"/>
          <w:numId w:val="52"/>
        </w:numPr>
        <w:spacing w:before="120" w:after="120"/>
        <w:ind w:left="0" w:right="-58"/>
        <w:jc w:val="both"/>
        <w:rPr>
          <w:i/>
        </w:rPr>
      </w:pPr>
      <w:r w:rsidRPr="00361A98">
        <w:rPr>
          <w:i/>
        </w:rPr>
        <w:t>Estradas de Acesso aos Lotes (EAL) ou Estradas Secundárias</w:t>
      </w:r>
    </w:p>
    <w:p w:rsidR="00CD11DA" w:rsidRPr="00361A98" w:rsidRDefault="00CD11DA" w:rsidP="00CD11DA">
      <w:pPr>
        <w:spacing w:before="120" w:after="120"/>
        <w:ind w:right="-58"/>
        <w:jc w:val="both"/>
      </w:pPr>
      <w:r w:rsidRPr="00361A98">
        <w:t>Localizadas ao longo do canal CP-0, na margem direita do mesmo, e no interior dos setores, de forma a permitir o aceso aos lotes irrigados e a interligação com a rede viária principal. Revestimento primário, com largura da faixa de 4,0 m e 1,0 m de acostamento.</w:t>
      </w:r>
    </w:p>
    <w:p w:rsidR="00CD11DA" w:rsidRDefault="00CD11DA" w:rsidP="00CD11DA">
      <w:pPr>
        <w:spacing w:before="120" w:after="120"/>
        <w:ind w:right="-58"/>
        <w:jc w:val="both"/>
      </w:pPr>
      <w:r w:rsidRPr="00361A98">
        <w:tab/>
        <w:t>- Extensão:</w:t>
      </w:r>
      <w:r w:rsidRPr="00361A98">
        <w:tab/>
      </w:r>
      <w:r w:rsidRPr="00361A98">
        <w:tab/>
        <w:t>61,5 km</w:t>
      </w:r>
    </w:p>
    <w:p w:rsidR="00BD5BB9" w:rsidRPr="00361A98" w:rsidRDefault="00BD5BB9" w:rsidP="00CD11DA">
      <w:pPr>
        <w:spacing w:before="120" w:after="120"/>
        <w:ind w:right="-58"/>
        <w:jc w:val="both"/>
      </w:pPr>
    </w:p>
    <w:p w:rsidR="00CD11DA" w:rsidRPr="00361A98" w:rsidRDefault="00CD11DA" w:rsidP="00B05164">
      <w:pPr>
        <w:pStyle w:val="PargrafodaLista"/>
        <w:numPr>
          <w:ilvl w:val="0"/>
          <w:numId w:val="52"/>
        </w:numPr>
        <w:spacing w:before="120" w:after="120"/>
        <w:ind w:left="0" w:right="-58"/>
        <w:jc w:val="both"/>
        <w:rPr>
          <w:i/>
        </w:rPr>
      </w:pPr>
      <w:r w:rsidRPr="00361A98">
        <w:rPr>
          <w:i/>
        </w:rPr>
        <w:lastRenderedPageBreak/>
        <w:t>Pontes sobre o Canal CP-0</w:t>
      </w:r>
    </w:p>
    <w:p w:rsidR="00CD11DA" w:rsidRDefault="00CD11DA" w:rsidP="00CD11DA">
      <w:pPr>
        <w:spacing w:before="120" w:after="120"/>
        <w:ind w:right="-58"/>
        <w:jc w:val="both"/>
      </w:pPr>
      <w:r w:rsidRPr="00361A98">
        <w:t xml:space="preserve">Na Etapa </w:t>
      </w:r>
      <w:proofErr w:type="gramStart"/>
      <w:r w:rsidRPr="00361A98">
        <w:t>1</w:t>
      </w:r>
      <w:proofErr w:type="gramEnd"/>
      <w:r w:rsidRPr="00361A98">
        <w:t xml:space="preserve">, as pontes para cruzamento do canal CP-0 estão associadas às obras de controle de nível, localizadas nos km 13,4 e 22 do canal CP-0, como forma de otimização dos custos e redução do número de obras de arte no canal. Na Etapa </w:t>
      </w:r>
      <w:proofErr w:type="gramStart"/>
      <w:r w:rsidRPr="00361A98">
        <w:t>2</w:t>
      </w:r>
      <w:proofErr w:type="gramEnd"/>
      <w:r w:rsidRPr="00361A98">
        <w:t>, pelo seu porte além da ponte associada ao CN3, foram construídas mais 3 pontes para permitir a travessia do canal CP-0 em pontos estratégicos, totalizando 6 pontes.</w:t>
      </w:r>
    </w:p>
    <w:p w:rsidR="00BD5BB9" w:rsidRPr="00361A98" w:rsidRDefault="00BD5BB9" w:rsidP="00CD11DA">
      <w:pPr>
        <w:spacing w:before="120" w:after="120"/>
        <w:ind w:right="-58"/>
        <w:jc w:val="both"/>
      </w:pPr>
    </w:p>
    <w:p w:rsidR="00CD11DA" w:rsidRPr="00361A98" w:rsidRDefault="00CD11DA" w:rsidP="00B05164">
      <w:pPr>
        <w:pStyle w:val="PargrafodaLista"/>
        <w:numPr>
          <w:ilvl w:val="0"/>
          <w:numId w:val="52"/>
        </w:numPr>
        <w:spacing w:before="120" w:after="120"/>
        <w:ind w:left="0" w:right="-58"/>
        <w:jc w:val="both"/>
        <w:rPr>
          <w:i/>
        </w:rPr>
      </w:pPr>
      <w:r w:rsidRPr="00361A98">
        <w:rPr>
          <w:i/>
        </w:rPr>
        <w:t>Passarelas sobre o Canal CP-0</w:t>
      </w:r>
    </w:p>
    <w:p w:rsidR="00CD11DA" w:rsidRPr="00361A98" w:rsidRDefault="00CD11DA" w:rsidP="00CD11DA">
      <w:pPr>
        <w:spacing w:before="120" w:after="120"/>
        <w:ind w:right="-58"/>
        <w:jc w:val="both"/>
      </w:pPr>
      <w:r w:rsidRPr="00361A98">
        <w:t xml:space="preserve">Para permitir a travessia de pedestres foram construídas passarelas, localizadas </w:t>
      </w:r>
      <w:r>
        <w:t xml:space="preserve">em pontos </w:t>
      </w:r>
      <w:r w:rsidR="00BD5BB9">
        <w:t>equidistantes</w:t>
      </w:r>
      <w:r w:rsidR="006B5281">
        <w:t xml:space="preserve">, </w:t>
      </w:r>
      <w:r w:rsidRPr="00361A98">
        <w:t>sempre junto às obras das estações de bombeamento e às tomadas d’água para os lotes empresariais, que em conjunto com as pontes possibilitam o acesso dos trabalhadores a ambas as margens do canal CP-0. Foram construídas 2</w:t>
      </w:r>
      <w:r>
        <w:t>1</w:t>
      </w:r>
      <w:r w:rsidRPr="00361A98">
        <w:t xml:space="preserve"> passarelas na </w:t>
      </w:r>
      <w:r>
        <w:t xml:space="preserve">Etapa </w:t>
      </w:r>
      <w:proofErr w:type="gramStart"/>
      <w:r>
        <w:t>1</w:t>
      </w:r>
      <w:proofErr w:type="gramEnd"/>
      <w:r w:rsidRPr="00361A98">
        <w:t xml:space="preserve"> e 5 passarelas na Etapa 2, totalizando </w:t>
      </w:r>
      <w:r>
        <w:t>26</w:t>
      </w:r>
      <w:r w:rsidRPr="00361A98">
        <w:t xml:space="preserve"> passarelas.</w:t>
      </w:r>
    </w:p>
    <w:p w:rsidR="00CD11DA" w:rsidRDefault="00CD11DA" w:rsidP="00CD11DA">
      <w:pPr>
        <w:spacing w:before="120" w:after="120"/>
        <w:ind w:right="-58"/>
        <w:jc w:val="both"/>
        <w:rPr>
          <w:sz w:val="10"/>
          <w:szCs w:val="10"/>
        </w:rPr>
      </w:pPr>
    </w:p>
    <w:p w:rsidR="00E94AF9" w:rsidRPr="005E33F3" w:rsidRDefault="00E94AF9" w:rsidP="00CD11DA">
      <w:pPr>
        <w:spacing w:before="120" w:after="120"/>
        <w:ind w:right="-58"/>
        <w:jc w:val="both"/>
        <w:rPr>
          <w:sz w:val="10"/>
          <w:szCs w:val="10"/>
        </w:rPr>
      </w:pPr>
    </w:p>
    <w:p w:rsidR="00CD11DA" w:rsidRDefault="00CD11DA" w:rsidP="0028171E">
      <w:pPr>
        <w:pStyle w:val="PargrafodaLista"/>
        <w:numPr>
          <w:ilvl w:val="0"/>
          <w:numId w:val="85"/>
        </w:numPr>
        <w:rPr>
          <w:b/>
          <w:bCs/>
        </w:rPr>
      </w:pPr>
      <w:bookmarkStart w:id="61" w:name="_Toc337473318"/>
      <w:r w:rsidRPr="00E94AF9">
        <w:rPr>
          <w:b/>
          <w:bCs/>
        </w:rPr>
        <w:t>Sistema de Suprimento de Energia Elétrica</w:t>
      </w:r>
      <w:bookmarkEnd w:id="61"/>
    </w:p>
    <w:p w:rsidR="00BD5BB9" w:rsidRPr="00E94AF9" w:rsidRDefault="00BD5BB9" w:rsidP="00BD5BB9">
      <w:pPr>
        <w:pStyle w:val="PargrafodaLista"/>
        <w:ind w:left="360"/>
        <w:rPr>
          <w:b/>
          <w:bCs/>
        </w:rPr>
      </w:pPr>
    </w:p>
    <w:p w:rsidR="00CD11DA" w:rsidRPr="00361A98" w:rsidRDefault="00CD11DA" w:rsidP="00CD11DA">
      <w:pPr>
        <w:spacing w:before="120" w:after="120"/>
        <w:ind w:right="-58"/>
        <w:jc w:val="both"/>
      </w:pPr>
      <w:r w:rsidRPr="00361A98">
        <w:t>A implantação do Sistema de Suprimento de Energia Elétrica para o Projeto foi objeto de convênio entre a CODEVASF e a COELBA.</w:t>
      </w:r>
    </w:p>
    <w:p w:rsidR="00CD11DA" w:rsidRPr="00361A98" w:rsidRDefault="00CD11DA" w:rsidP="00CD11DA">
      <w:pPr>
        <w:spacing w:before="120" w:after="120"/>
        <w:ind w:right="-58"/>
        <w:jc w:val="both"/>
      </w:pPr>
      <w:r w:rsidRPr="00361A98">
        <w:t>O sistema contempla as unidades descritas no Quadro a seguir.</w:t>
      </w:r>
    </w:p>
    <w:p w:rsidR="00CD11DA" w:rsidRPr="005E33F3" w:rsidRDefault="00CD11DA" w:rsidP="00CD11DA">
      <w:pPr>
        <w:spacing w:before="120" w:after="120"/>
        <w:ind w:right="-58"/>
        <w:jc w:val="both"/>
        <w:rPr>
          <w:sz w:val="16"/>
          <w:szCs w:val="16"/>
        </w:rPr>
      </w:pPr>
    </w:p>
    <w:tbl>
      <w:tblPr>
        <w:tblW w:w="4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27"/>
        <w:gridCol w:w="1002"/>
        <w:gridCol w:w="1377"/>
      </w:tblGrid>
      <w:tr w:rsidR="00CD11DA" w:rsidRPr="00361A98" w:rsidTr="00CD11DA">
        <w:trPr>
          <w:jc w:val="center"/>
        </w:trPr>
        <w:tc>
          <w:tcPr>
            <w:tcW w:w="3514" w:type="pct"/>
          </w:tcPr>
          <w:p w:rsidR="00CD11DA" w:rsidRPr="00361A98" w:rsidRDefault="00CD11DA" w:rsidP="005F0DAA">
            <w:pPr>
              <w:ind w:right="-58"/>
              <w:jc w:val="center"/>
              <w:rPr>
                <w:b/>
                <w:bCs/>
                <w:sz w:val="20"/>
                <w:szCs w:val="20"/>
              </w:rPr>
            </w:pPr>
            <w:r w:rsidRPr="00361A98">
              <w:rPr>
                <w:b/>
                <w:bCs/>
                <w:sz w:val="20"/>
                <w:szCs w:val="20"/>
              </w:rPr>
              <w:t>DESCRIÇÃO</w:t>
            </w:r>
          </w:p>
        </w:tc>
        <w:tc>
          <w:tcPr>
            <w:tcW w:w="626" w:type="pct"/>
          </w:tcPr>
          <w:p w:rsidR="00CD11DA" w:rsidRPr="00361A98" w:rsidRDefault="00CD11DA" w:rsidP="005F0DAA">
            <w:pPr>
              <w:ind w:right="-58"/>
              <w:jc w:val="center"/>
              <w:rPr>
                <w:b/>
                <w:bCs/>
                <w:sz w:val="20"/>
                <w:szCs w:val="20"/>
              </w:rPr>
            </w:pPr>
            <w:r w:rsidRPr="00361A98">
              <w:rPr>
                <w:b/>
                <w:bCs/>
                <w:sz w:val="20"/>
                <w:szCs w:val="20"/>
              </w:rPr>
              <w:t>UNID.</w:t>
            </w:r>
          </w:p>
        </w:tc>
        <w:tc>
          <w:tcPr>
            <w:tcW w:w="860" w:type="pct"/>
          </w:tcPr>
          <w:p w:rsidR="00CD11DA" w:rsidRPr="00361A98" w:rsidRDefault="00CD11DA" w:rsidP="005F0DAA">
            <w:pPr>
              <w:ind w:right="-58"/>
              <w:jc w:val="center"/>
              <w:rPr>
                <w:b/>
                <w:bCs/>
                <w:sz w:val="20"/>
                <w:szCs w:val="20"/>
              </w:rPr>
            </w:pPr>
            <w:r w:rsidRPr="00361A98">
              <w:rPr>
                <w:b/>
                <w:bCs/>
                <w:sz w:val="20"/>
                <w:szCs w:val="20"/>
              </w:rPr>
              <w:t>QUANT.</w:t>
            </w:r>
          </w:p>
        </w:tc>
      </w:tr>
      <w:tr w:rsidR="00CD11DA" w:rsidRPr="00361A98" w:rsidTr="00CD11DA">
        <w:trPr>
          <w:jc w:val="center"/>
        </w:trPr>
        <w:tc>
          <w:tcPr>
            <w:tcW w:w="3514" w:type="pct"/>
          </w:tcPr>
          <w:p w:rsidR="00CD11DA" w:rsidRPr="00361A98" w:rsidRDefault="00CD11DA" w:rsidP="005F0DAA">
            <w:pPr>
              <w:ind w:right="-58"/>
              <w:jc w:val="both"/>
              <w:rPr>
                <w:b/>
                <w:bCs/>
                <w:sz w:val="20"/>
                <w:szCs w:val="20"/>
              </w:rPr>
            </w:pPr>
            <w:r w:rsidRPr="00361A98">
              <w:rPr>
                <w:b/>
                <w:bCs/>
                <w:sz w:val="20"/>
                <w:szCs w:val="20"/>
              </w:rPr>
              <w:t xml:space="preserve">Saída de Linha  </w:t>
            </w:r>
            <w:proofErr w:type="gramStart"/>
            <w:r w:rsidRPr="00361A98">
              <w:rPr>
                <w:b/>
                <w:bCs/>
                <w:sz w:val="20"/>
                <w:szCs w:val="20"/>
              </w:rPr>
              <w:t>138kV</w:t>
            </w:r>
            <w:proofErr w:type="gramEnd"/>
            <w:r w:rsidRPr="00361A98">
              <w:rPr>
                <w:b/>
                <w:bCs/>
                <w:sz w:val="20"/>
                <w:szCs w:val="20"/>
              </w:rPr>
              <w:t xml:space="preserve"> - Irecê CHESF</w:t>
            </w:r>
          </w:p>
          <w:p w:rsidR="00CD11DA" w:rsidRPr="00361A98" w:rsidRDefault="00CD11DA" w:rsidP="005F0DAA">
            <w:pPr>
              <w:ind w:right="-58"/>
              <w:jc w:val="both"/>
              <w:rPr>
                <w:sz w:val="20"/>
                <w:szCs w:val="20"/>
              </w:rPr>
            </w:pPr>
            <w:r w:rsidRPr="00361A98">
              <w:rPr>
                <w:sz w:val="20"/>
                <w:szCs w:val="20"/>
              </w:rPr>
              <w:t xml:space="preserve">Saída de Linha </w:t>
            </w:r>
            <w:proofErr w:type="gramStart"/>
            <w:r w:rsidRPr="00361A98">
              <w:rPr>
                <w:sz w:val="20"/>
                <w:szCs w:val="20"/>
              </w:rPr>
              <w:t>138kV</w:t>
            </w:r>
            <w:proofErr w:type="gramEnd"/>
            <w:r w:rsidRPr="00361A98">
              <w:rPr>
                <w:sz w:val="20"/>
                <w:szCs w:val="20"/>
              </w:rPr>
              <w:t xml:space="preserve"> da SE de Irecê - CHESF</w:t>
            </w:r>
          </w:p>
        </w:tc>
        <w:tc>
          <w:tcPr>
            <w:tcW w:w="626" w:type="pct"/>
          </w:tcPr>
          <w:p w:rsidR="00CD11DA" w:rsidRPr="00361A98" w:rsidRDefault="00CD11DA" w:rsidP="005F0DAA">
            <w:pPr>
              <w:ind w:right="-58"/>
              <w:jc w:val="center"/>
              <w:rPr>
                <w:sz w:val="20"/>
                <w:szCs w:val="20"/>
              </w:rPr>
            </w:pPr>
            <w:proofErr w:type="spellStart"/>
            <w:proofErr w:type="gramStart"/>
            <w:r w:rsidRPr="00361A98">
              <w:rPr>
                <w:sz w:val="20"/>
                <w:szCs w:val="20"/>
              </w:rPr>
              <w:t>un</w:t>
            </w:r>
            <w:proofErr w:type="spellEnd"/>
            <w:proofErr w:type="gramEnd"/>
          </w:p>
        </w:tc>
        <w:tc>
          <w:tcPr>
            <w:tcW w:w="860" w:type="pct"/>
          </w:tcPr>
          <w:p w:rsidR="00CD11DA" w:rsidRPr="00361A98" w:rsidRDefault="00CD11DA" w:rsidP="005F0DAA">
            <w:pPr>
              <w:ind w:right="-58"/>
              <w:jc w:val="center"/>
              <w:rPr>
                <w:sz w:val="20"/>
                <w:szCs w:val="20"/>
              </w:rPr>
            </w:pPr>
            <w:proofErr w:type="gramStart"/>
            <w:r w:rsidRPr="00361A98">
              <w:rPr>
                <w:sz w:val="20"/>
                <w:szCs w:val="20"/>
              </w:rPr>
              <w:t>1</w:t>
            </w:r>
            <w:proofErr w:type="gramEnd"/>
          </w:p>
        </w:tc>
      </w:tr>
      <w:tr w:rsidR="00CD11DA" w:rsidRPr="00361A98" w:rsidTr="00CD11DA">
        <w:trPr>
          <w:jc w:val="center"/>
        </w:trPr>
        <w:tc>
          <w:tcPr>
            <w:tcW w:w="3514" w:type="pct"/>
          </w:tcPr>
          <w:p w:rsidR="00CD11DA" w:rsidRPr="00361A98" w:rsidRDefault="00CD11DA" w:rsidP="005F0DAA">
            <w:pPr>
              <w:ind w:right="-58"/>
              <w:jc w:val="both"/>
              <w:rPr>
                <w:b/>
                <w:bCs/>
                <w:sz w:val="20"/>
                <w:szCs w:val="20"/>
              </w:rPr>
            </w:pPr>
            <w:r w:rsidRPr="00361A98">
              <w:rPr>
                <w:b/>
                <w:bCs/>
                <w:sz w:val="20"/>
                <w:szCs w:val="20"/>
              </w:rPr>
              <w:t xml:space="preserve">Linha de Transmissão </w:t>
            </w:r>
            <w:proofErr w:type="gramStart"/>
            <w:r w:rsidRPr="00361A98">
              <w:rPr>
                <w:b/>
                <w:bCs/>
                <w:sz w:val="20"/>
                <w:szCs w:val="20"/>
              </w:rPr>
              <w:t>138kV</w:t>
            </w:r>
            <w:proofErr w:type="gramEnd"/>
          </w:p>
          <w:p w:rsidR="00CD11DA" w:rsidRPr="00361A98" w:rsidRDefault="00CD11DA" w:rsidP="005F0DAA">
            <w:pPr>
              <w:ind w:right="-58"/>
              <w:jc w:val="both"/>
              <w:rPr>
                <w:sz w:val="20"/>
                <w:szCs w:val="20"/>
              </w:rPr>
            </w:pPr>
            <w:r w:rsidRPr="00361A98">
              <w:rPr>
                <w:sz w:val="20"/>
                <w:szCs w:val="20"/>
              </w:rPr>
              <w:t xml:space="preserve">Linha de Transmissão </w:t>
            </w:r>
            <w:proofErr w:type="gramStart"/>
            <w:r w:rsidRPr="00361A98">
              <w:rPr>
                <w:sz w:val="20"/>
                <w:szCs w:val="20"/>
              </w:rPr>
              <w:t>138kV</w:t>
            </w:r>
            <w:proofErr w:type="gramEnd"/>
            <w:r w:rsidRPr="00361A98">
              <w:rPr>
                <w:sz w:val="20"/>
                <w:szCs w:val="20"/>
              </w:rPr>
              <w:t xml:space="preserve"> - Circuito Simples</w:t>
            </w:r>
          </w:p>
        </w:tc>
        <w:tc>
          <w:tcPr>
            <w:tcW w:w="626" w:type="pct"/>
          </w:tcPr>
          <w:p w:rsidR="00CD11DA" w:rsidRPr="00361A98" w:rsidRDefault="00CD11DA" w:rsidP="005F0DAA">
            <w:pPr>
              <w:ind w:right="-58"/>
              <w:jc w:val="center"/>
              <w:rPr>
                <w:sz w:val="20"/>
                <w:szCs w:val="20"/>
              </w:rPr>
            </w:pPr>
            <w:r w:rsidRPr="00361A98">
              <w:rPr>
                <w:sz w:val="20"/>
                <w:szCs w:val="20"/>
              </w:rPr>
              <w:t>Km</w:t>
            </w:r>
          </w:p>
        </w:tc>
        <w:tc>
          <w:tcPr>
            <w:tcW w:w="860" w:type="pct"/>
          </w:tcPr>
          <w:p w:rsidR="00CD11DA" w:rsidRPr="00361A98" w:rsidRDefault="00CD11DA" w:rsidP="005F0DAA">
            <w:pPr>
              <w:ind w:right="-58"/>
              <w:jc w:val="center"/>
              <w:rPr>
                <w:sz w:val="20"/>
                <w:szCs w:val="20"/>
              </w:rPr>
            </w:pPr>
            <w:r w:rsidRPr="00361A98">
              <w:rPr>
                <w:sz w:val="20"/>
                <w:szCs w:val="20"/>
              </w:rPr>
              <w:t>125,00</w:t>
            </w:r>
          </w:p>
        </w:tc>
      </w:tr>
      <w:tr w:rsidR="00CD11DA" w:rsidRPr="00361A98" w:rsidTr="00CD11DA">
        <w:trPr>
          <w:jc w:val="center"/>
        </w:trPr>
        <w:tc>
          <w:tcPr>
            <w:tcW w:w="3514" w:type="pct"/>
          </w:tcPr>
          <w:p w:rsidR="00CD11DA" w:rsidRPr="00361A98" w:rsidRDefault="00CD11DA" w:rsidP="005F0DAA">
            <w:pPr>
              <w:ind w:right="-58"/>
              <w:jc w:val="both"/>
              <w:rPr>
                <w:b/>
                <w:bCs/>
                <w:sz w:val="20"/>
                <w:szCs w:val="20"/>
              </w:rPr>
            </w:pPr>
            <w:r w:rsidRPr="00361A98">
              <w:rPr>
                <w:b/>
                <w:bCs/>
                <w:sz w:val="20"/>
                <w:szCs w:val="20"/>
              </w:rPr>
              <w:t xml:space="preserve">Alimentador A - </w:t>
            </w:r>
            <w:proofErr w:type="gramStart"/>
            <w:r w:rsidRPr="00361A98">
              <w:rPr>
                <w:b/>
                <w:bCs/>
                <w:sz w:val="20"/>
                <w:szCs w:val="20"/>
              </w:rPr>
              <w:t>138kV</w:t>
            </w:r>
            <w:proofErr w:type="gramEnd"/>
            <w:r w:rsidRPr="00361A98">
              <w:rPr>
                <w:b/>
                <w:bCs/>
                <w:sz w:val="20"/>
                <w:szCs w:val="20"/>
              </w:rPr>
              <w:t xml:space="preserve"> - Captação</w:t>
            </w:r>
          </w:p>
          <w:p w:rsidR="00CD11DA" w:rsidRPr="00361A98" w:rsidRDefault="00CD11DA" w:rsidP="005F0DAA">
            <w:pPr>
              <w:ind w:right="-58"/>
              <w:jc w:val="both"/>
              <w:rPr>
                <w:sz w:val="20"/>
                <w:szCs w:val="20"/>
              </w:rPr>
            </w:pPr>
            <w:r w:rsidRPr="00361A98">
              <w:rPr>
                <w:sz w:val="20"/>
                <w:szCs w:val="20"/>
              </w:rPr>
              <w:t xml:space="preserve">Linha de Transmissão </w:t>
            </w:r>
            <w:proofErr w:type="gramStart"/>
            <w:r w:rsidRPr="00361A98">
              <w:rPr>
                <w:sz w:val="20"/>
                <w:szCs w:val="20"/>
              </w:rPr>
              <w:t>138kV</w:t>
            </w:r>
            <w:proofErr w:type="gramEnd"/>
            <w:r w:rsidRPr="00361A98">
              <w:rPr>
                <w:sz w:val="20"/>
                <w:szCs w:val="20"/>
              </w:rPr>
              <w:t xml:space="preserve"> - Circuito Simples</w:t>
            </w:r>
          </w:p>
        </w:tc>
        <w:tc>
          <w:tcPr>
            <w:tcW w:w="626" w:type="pct"/>
          </w:tcPr>
          <w:p w:rsidR="00CD11DA" w:rsidRPr="00361A98" w:rsidRDefault="00CD11DA" w:rsidP="005F0DAA">
            <w:pPr>
              <w:ind w:right="-58"/>
              <w:jc w:val="center"/>
              <w:rPr>
                <w:sz w:val="20"/>
                <w:szCs w:val="20"/>
              </w:rPr>
            </w:pPr>
            <w:r w:rsidRPr="00361A98">
              <w:rPr>
                <w:sz w:val="20"/>
                <w:szCs w:val="20"/>
              </w:rPr>
              <w:t>Km</w:t>
            </w:r>
          </w:p>
        </w:tc>
        <w:tc>
          <w:tcPr>
            <w:tcW w:w="860" w:type="pct"/>
          </w:tcPr>
          <w:p w:rsidR="00CD11DA" w:rsidRPr="00361A98" w:rsidRDefault="00CD11DA" w:rsidP="005F0DAA">
            <w:pPr>
              <w:ind w:right="-58"/>
              <w:jc w:val="center"/>
              <w:rPr>
                <w:sz w:val="20"/>
                <w:szCs w:val="20"/>
              </w:rPr>
            </w:pPr>
            <w:r w:rsidRPr="00361A98">
              <w:rPr>
                <w:sz w:val="20"/>
                <w:szCs w:val="20"/>
              </w:rPr>
              <w:t>35,20</w:t>
            </w:r>
          </w:p>
        </w:tc>
      </w:tr>
      <w:tr w:rsidR="00CD11DA" w:rsidRPr="00361A98" w:rsidTr="005F0DAA">
        <w:trPr>
          <w:trHeight w:val="550"/>
          <w:jc w:val="center"/>
        </w:trPr>
        <w:tc>
          <w:tcPr>
            <w:tcW w:w="3514" w:type="pct"/>
          </w:tcPr>
          <w:p w:rsidR="00CD11DA" w:rsidRPr="007E68B3" w:rsidRDefault="00CD11DA" w:rsidP="005F0DAA">
            <w:pPr>
              <w:ind w:right="-58"/>
              <w:jc w:val="both"/>
              <w:rPr>
                <w:b/>
                <w:bCs/>
                <w:sz w:val="20"/>
                <w:szCs w:val="20"/>
              </w:rPr>
            </w:pPr>
            <w:r w:rsidRPr="007E68B3">
              <w:rPr>
                <w:b/>
                <w:bCs/>
                <w:sz w:val="20"/>
                <w:szCs w:val="20"/>
              </w:rPr>
              <w:t xml:space="preserve">Saída de Linha  </w:t>
            </w:r>
            <w:proofErr w:type="gramStart"/>
            <w:r w:rsidRPr="007E68B3">
              <w:rPr>
                <w:b/>
                <w:bCs/>
                <w:sz w:val="20"/>
                <w:szCs w:val="20"/>
              </w:rPr>
              <w:t>69kV</w:t>
            </w:r>
            <w:proofErr w:type="gramEnd"/>
            <w:r w:rsidRPr="007E68B3">
              <w:rPr>
                <w:b/>
                <w:bCs/>
                <w:sz w:val="20"/>
                <w:szCs w:val="20"/>
              </w:rPr>
              <w:t xml:space="preserve"> – </w:t>
            </w:r>
            <w:proofErr w:type="spellStart"/>
            <w:r w:rsidRPr="007E68B3">
              <w:rPr>
                <w:b/>
                <w:bCs/>
                <w:sz w:val="20"/>
                <w:szCs w:val="20"/>
              </w:rPr>
              <w:t>Xique</w:t>
            </w:r>
            <w:proofErr w:type="spellEnd"/>
            <w:r w:rsidRPr="007E68B3">
              <w:rPr>
                <w:b/>
                <w:bCs/>
                <w:sz w:val="20"/>
                <w:szCs w:val="20"/>
              </w:rPr>
              <w:t xml:space="preserve"> - </w:t>
            </w:r>
            <w:proofErr w:type="spellStart"/>
            <w:r w:rsidRPr="007E68B3">
              <w:rPr>
                <w:b/>
                <w:bCs/>
                <w:sz w:val="20"/>
                <w:szCs w:val="20"/>
              </w:rPr>
              <w:t>Xique</w:t>
            </w:r>
            <w:proofErr w:type="spellEnd"/>
          </w:p>
          <w:p w:rsidR="00CD11DA" w:rsidRPr="007E68B3" w:rsidRDefault="00CD11DA" w:rsidP="005F0DAA">
            <w:pPr>
              <w:ind w:right="-58"/>
              <w:jc w:val="both"/>
              <w:rPr>
                <w:sz w:val="20"/>
                <w:szCs w:val="20"/>
              </w:rPr>
            </w:pPr>
            <w:r w:rsidRPr="007E68B3">
              <w:rPr>
                <w:sz w:val="20"/>
                <w:szCs w:val="20"/>
              </w:rPr>
              <w:t xml:space="preserve">Saída de Linha </w:t>
            </w:r>
            <w:proofErr w:type="gramStart"/>
            <w:r w:rsidRPr="007E68B3">
              <w:rPr>
                <w:sz w:val="20"/>
                <w:szCs w:val="20"/>
              </w:rPr>
              <w:t>69kV</w:t>
            </w:r>
            <w:proofErr w:type="gramEnd"/>
            <w:r w:rsidRPr="007E68B3">
              <w:rPr>
                <w:sz w:val="20"/>
                <w:szCs w:val="20"/>
              </w:rPr>
              <w:t xml:space="preserve"> da SE de Xique-Xique</w:t>
            </w:r>
          </w:p>
        </w:tc>
        <w:tc>
          <w:tcPr>
            <w:tcW w:w="626" w:type="pct"/>
          </w:tcPr>
          <w:p w:rsidR="00CD11DA" w:rsidRPr="007E68B3" w:rsidRDefault="00CD11DA" w:rsidP="005F0DAA">
            <w:pPr>
              <w:ind w:right="-58"/>
              <w:jc w:val="center"/>
              <w:rPr>
                <w:sz w:val="20"/>
                <w:szCs w:val="20"/>
              </w:rPr>
            </w:pPr>
            <w:proofErr w:type="spellStart"/>
            <w:proofErr w:type="gramStart"/>
            <w:r w:rsidRPr="007E68B3">
              <w:rPr>
                <w:sz w:val="20"/>
                <w:szCs w:val="20"/>
              </w:rPr>
              <w:t>un</w:t>
            </w:r>
            <w:proofErr w:type="spellEnd"/>
            <w:proofErr w:type="gramEnd"/>
          </w:p>
        </w:tc>
        <w:tc>
          <w:tcPr>
            <w:tcW w:w="860" w:type="pct"/>
          </w:tcPr>
          <w:p w:rsidR="00CD11DA" w:rsidRPr="007E68B3" w:rsidRDefault="00CD11DA" w:rsidP="005F0DAA">
            <w:pPr>
              <w:ind w:right="-58"/>
              <w:jc w:val="center"/>
              <w:rPr>
                <w:sz w:val="20"/>
                <w:szCs w:val="20"/>
              </w:rPr>
            </w:pPr>
            <w:proofErr w:type="gramStart"/>
            <w:r w:rsidRPr="007E68B3">
              <w:rPr>
                <w:sz w:val="20"/>
                <w:szCs w:val="20"/>
              </w:rPr>
              <w:t>1</w:t>
            </w:r>
            <w:proofErr w:type="gramEnd"/>
          </w:p>
        </w:tc>
      </w:tr>
      <w:tr w:rsidR="00CD11DA" w:rsidRPr="00361A98" w:rsidTr="005F0DAA">
        <w:trPr>
          <w:trHeight w:val="558"/>
          <w:jc w:val="center"/>
        </w:trPr>
        <w:tc>
          <w:tcPr>
            <w:tcW w:w="3514" w:type="pct"/>
          </w:tcPr>
          <w:p w:rsidR="00CD11DA" w:rsidRPr="007E68B3" w:rsidRDefault="00CD11DA" w:rsidP="005F0DAA">
            <w:pPr>
              <w:ind w:right="-58"/>
              <w:jc w:val="both"/>
              <w:rPr>
                <w:b/>
                <w:bCs/>
                <w:sz w:val="20"/>
                <w:szCs w:val="20"/>
              </w:rPr>
            </w:pPr>
            <w:r w:rsidRPr="007E68B3">
              <w:rPr>
                <w:b/>
                <w:bCs/>
                <w:sz w:val="20"/>
                <w:szCs w:val="20"/>
              </w:rPr>
              <w:t xml:space="preserve">Linha de Transmissão </w:t>
            </w:r>
            <w:proofErr w:type="gramStart"/>
            <w:r w:rsidRPr="007E68B3">
              <w:rPr>
                <w:b/>
                <w:bCs/>
                <w:sz w:val="20"/>
                <w:szCs w:val="20"/>
              </w:rPr>
              <w:t>69kV</w:t>
            </w:r>
            <w:proofErr w:type="gramEnd"/>
          </w:p>
          <w:p w:rsidR="00CD11DA" w:rsidRPr="007E68B3" w:rsidRDefault="00CD11DA" w:rsidP="005F0DAA">
            <w:pPr>
              <w:ind w:right="-58"/>
              <w:jc w:val="both"/>
              <w:rPr>
                <w:sz w:val="20"/>
                <w:szCs w:val="20"/>
              </w:rPr>
            </w:pPr>
            <w:r w:rsidRPr="007E68B3">
              <w:rPr>
                <w:sz w:val="20"/>
                <w:szCs w:val="20"/>
              </w:rPr>
              <w:t xml:space="preserve">Linha de Transmissão </w:t>
            </w:r>
            <w:proofErr w:type="gramStart"/>
            <w:r w:rsidRPr="007E68B3">
              <w:rPr>
                <w:sz w:val="20"/>
                <w:szCs w:val="20"/>
              </w:rPr>
              <w:t>69kV</w:t>
            </w:r>
            <w:proofErr w:type="gramEnd"/>
            <w:r w:rsidRPr="007E68B3">
              <w:rPr>
                <w:sz w:val="20"/>
                <w:szCs w:val="20"/>
              </w:rPr>
              <w:t xml:space="preserve"> - Circuito Simples</w:t>
            </w:r>
          </w:p>
        </w:tc>
        <w:tc>
          <w:tcPr>
            <w:tcW w:w="626" w:type="pct"/>
          </w:tcPr>
          <w:p w:rsidR="00CD11DA" w:rsidRPr="007E68B3" w:rsidRDefault="00CD11DA" w:rsidP="005F0DAA">
            <w:pPr>
              <w:ind w:right="-58"/>
              <w:jc w:val="center"/>
              <w:rPr>
                <w:sz w:val="20"/>
                <w:szCs w:val="20"/>
              </w:rPr>
            </w:pPr>
            <w:r w:rsidRPr="007E68B3">
              <w:rPr>
                <w:sz w:val="20"/>
                <w:szCs w:val="20"/>
              </w:rPr>
              <w:t>Km</w:t>
            </w:r>
          </w:p>
        </w:tc>
        <w:tc>
          <w:tcPr>
            <w:tcW w:w="860" w:type="pct"/>
          </w:tcPr>
          <w:p w:rsidR="00CD11DA" w:rsidRPr="007E68B3" w:rsidRDefault="00CD11DA" w:rsidP="005F0DAA">
            <w:pPr>
              <w:ind w:right="-58"/>
              <w:jc w:val="center"/>
              <w:rPr>
                <w:sz w:val="20"/>
                <w:szCs w:val="20"/>
              </w:rPr>
            </w:pPr>
            <w:r w:rsidRPr="007E68B3">
              <w:rPr>
                <w:sz w:val="20"/>
                <w:szCs w:val="20"/>
              </w:rPr>
              <w:t>37,67</w:t>
            </w:r>
          </w:p>
        </w:tc>
      </w:tr>
      <w:tr w:rsidR="00CD11DA" w:rsidRPr="00361A98" w:rsidTr="005F0DAA">
        <w:trPr>
          <w:trHeight w:val="552"/>
          <w:jc w:val="center"/>
        </w:trPr>
        <w:tc>
          <w:tcPr>
            <w:tcW w:w="3514" w:type="pct"/>
          </w:tcPr>
          <w:p w:rsidR="00CD11DA" w:rsidRPr="007E68B3" w:rsidRDefault="00CD11DA" w:rsidP="005F0DAA">
            <w:pPr>
              <w:ind w:right="-58"/>
              <w:jc w:val="both"/>
              <w:rPr>
                <w:b/>
                <w:bCs/>
                <w:sz w:val="20"/>
                <w:szCs w:val="20"/>
              </w:rPr>
            </w:pPr>
            <w:r w:rsidRPr="007E68B3">
              <w:rPr>
                <w:b/>
                <w:bCs/>
                <w:sz w:val="20"/>
                <w:szCs w:val="20"/>
              </w:rPr>
              <w:t xml:space="preserve">Subestação </w:t>
            </w:r>
            <w:proofErr w:type="spellStart"/>
            <w:r w:rsidRPr="007E68B3">
              <w:rPr>
                <w:b/>
                <w:bCs/>
                <w:sz w:val="20"/>
                <w:szCs w:val="20"/>
              </w:rPr>
              <w:t>Rebaixadora</w:t>
            </w:r>
            <w:proofErr w:type="spellEnd"/>
          </w:p>
          <w:p w:rsidR="00CD11DA" w:rsidRPr="007E68B3" w:rsidRDefault="00CD11DA" w:rsidP="005F0DAA">
            <w:pPr>
              <w:ind w:right="-58"/>
              <w:jc w:val="both"/>
              <w:rPr>
                <w:sz w:val="20"/>
                <w:szCs w:val="20"/>
              </w:rPr>
            </w:pPr>
            <w:r w:rsidRPr="007E68B3">
              <w:rPr>
                <w:sz w:val="20"/>
                <w:szCs w:val="20"/>
              </w:rPr>
              <w:t xml:space="preserve">SE </w:t>
            </w:r>
            <w:proofErr w:type="gramStart"/>
            <w:r w:rsidRPr="007E68B3">
              <w:rPr>
                <w:sz w:val="20"/>
                <w:szCs w:val="20"/>
              </w:rPr>
              <w:t>69kV</w:t>
            </w:r>
            <w:proofErr w:type="gramEnd"/>
            <w:r w:rsidRPr="007E68B3">
              <w:rPr>
                <w:sz w:val="20"/>
                <w:szCs w:val="20"/>
              </w:rPr>
              <w:t xml:space="preserve"> – 13,8kV - 1 x 10/12,5MVA com 1 saídas 13,8kV </w:t>
            </w:r>
          </w:p>
        </w:tc>
        <w:tc>
          <w:tcPr>
            <w:tcW w:w="626" w:type="pct"/>
          </w:tcPr>
          <w:p w:rsidR="00CD11DA" w:rsidRPr="007E68B3" w:rsidRDefault="00CD11DA" w:rsidP="005F0DAA">
            <w:pPr>
              <w:ind w:right="-58"/>
              <w:jc w:val="center"/>
              <w:rPr>
                <w:sz w:val="20"/>
                <w:szCs w:val="20"/>
              </w:rPr>
            </w:pPr>
          </w:p>
          <w:p w:rsidR="00CD11DA" w:rsidRPr="007E68B3" w:rsidRDefault="00CD11DA" w:rsidP="005F0DAA">
            <w:pPr>
              <w:ind w:right="-58"/>
              <w:jc w:val="center"/>
              <w:rPr>
                <w:sz w:val="20"/>
                <w:szCs w:val="20"/>
              </w:rPr>
            </w:pPr>
            <w:proofErr w:type="spellStart"/>
            <w:proofErr w:type="gramStart"/>
            <w:r w:rsidRPr="007E68B3">
              <w:rPr>
                <w:sz w:val="20"/>
                <w:szCs w:val="20"/>
              </w:rPr>
              <w:t>un</w:t>
            </w:r>
            <w:proofErr w:type="spellEnd"/>
            <w:proofErr w:type="gramEnd"/>
          </w:p>
        </w:tc>
        <w:tc>
          <w:tcPr>
            <w:tcW w:w="860" w:type="pct"/>
          </w:tcPr>
          <w:p w:rsidR="00CD11DA" w:rsidRPr="007E68B3" w:rsidRDefault="00CD11DA" w:rsidP="005F0DAA">
            <w:pPr>
              <w:ind w:right="-58"/>
              <w:jc w:val="center"/>
              <w:rPr>
                <w:sz w:val="20"/>
                <w:szCs w:val="20"/>
              </w:rPr>
            </w:pPr>
          </w:p>
          <w:p w:rsidR="00CD11DA" w:rsidRPr="007E68B3" w:rsidRDefault="00CD11DA" w:rsidP="005F0DAA">
            <w:pPr>
              <w:ind w:right="-58"/>
              <w:jc w:val="center"/>
              <w:rPr>
                <w:sz w:val="20"/>
                <w:szCs w:val="20"/>
              </w:rPr>
            </w:pPr>
            <w:proofErr w:type="gramStart"/>
            <w:r w:rsidRPr="007E68B3">
              <w:rPr>
                <w:sz w:val="20"/>
                <w:szCs w:val="20"/>
              </w:rPr>
              <w:t>1</w:t>
            </w:r>
            <w:proofErr w:type="gramEnd"/>
          </w:p>
        </w:tc>
      </w:tr>
      <w:tr w:rsidR="00CD11DA" w:rsidRPr="00361A98" w:rsidTr="005F0DAA">
        <w:trPr>
          <w:trHeight w:val="546"/>
          <w:jc w:val="center"/>
        </w:trPr>
        <w:tc>
          <w:tcPr>
            <w:tcW w:w="3514" w:type="pct"/>
          </w:tcPr>
          <w:p w:rsidR="00CD11DA" w:rsidRPr="007E68B3" w:rsidRDefault="00CD11DA" w:rsidP="005F0DAA">
            <w:pPr>
              <w:ind w:right="-58"/>
              <w:jc w:val="both"/>
              <w:rPr>
                <w:b/>
                <w:bCs/>
                <w:sz w:val="20"/>
                <w:szCs w:val="20"/>
              </w:rPr>
            </w:pPr>
            <w:r w:rsidRPr="007E68B3">
              <w:rPr>
                <w:b/>
                <w:bCs/>
                <w:sz w:val="20"/>
                <w:szCs w:val="20"/>
              </w:rPr>
              <w:t xml:space="preserve">Saída de Linha  </w:t>
            </w:r>
            <w:proofErr w:type="gramStart"/>
            <w:r w:rsidRPr="007E68B3">
              <w:rPr>
                <w:b/>
                <w:bCs/>
                <w:sz w:val="20"/>
                <w:szCs w:val="20"/>
              </w:rPr>
              <w:t>138kV</w:t>
            </w:r>
            <w:proofErr w:type="gramEnd"/>
            <w:r w:rsidRPr="007E68B3">
              <w:rPr>
                <w:b/>
                <w:bCs/>
                <w:sz w:val="20"/>
                <w:szCs w:val="20"/>
              </w:rPr>
              <w:t xml:space="preserve"> – SE BAIXIO DE IRECÊ II</w:t>
            </w:r>
          </w:p>
          <w:p w:rsidR="00CD11DA" w:rsidRPr="007E68B3" w:rsidRDefault="00CD11DA" w:rsidP="005F0DAA">
            <w:pPr>
              <w:ind w:right="-58"/>
              <w:jc w:val="both"/>
              <w:rPr>
                <w:sz w:val="20"/>
                <w:szCs w:val="20"/>
              </w:rPr>
            </w:pPr>
            <w:r w:rsidRPr="007E68B3">
              <w:rPr>
                <w:sz w:val="20"/>
                <w:szCs w:val="20"/>
              </w:rPr>
              <w:t xml:space="preserve">Saída de Linha </w:t>
            </w:r>
            <w:proofErr w:type="gramStart"/>
            <w:r w:rsidRPr="007E68B3">
              <w:rPr>
                <w:sz w:val="20"/>
                <w:szCs w:val="20"/>
              </w:rPr>
              <w:t>138kV</w:t>
            </w:r>
            <w:proofErr w:type="gramEnd"/>
            <w:r w:rsidRPr="007E68B3">
              <w:rPr>
                <w:sz w:val="20"/>
                <w:szCs w:val="20"/>
              </w:rPr>
              <w:t xml:space="preserve"> da SE de Baixio de Irecê II</w:t>
            </w:r>
          </w:p>
        </w:tc>
        <w:tc>
          <w:tcPr>
            <w:tcW w:w="626" w:type="pct"/>
          </w:tcPr>
          <w:p w:rsidR="00CD11DA" w:rsidRPr="007E68B3" w:rsidRDefault="00CD11DA" w:rsidP="005F0DAA">
            <w:pPr>
              <w:ind w:right="-58"/>
              <w:jc w:val="center"/>
              <w:rPr>
                <w:sz w:val="20"/>
                <w:szCs w:val="20"/>
              </w:rPr>
            </w:pPr>
            <w:proofErr w:type="spellStart"/>
            <w:proofErr w:type="gramStart"/>
            <w:r w:rsidRPr="007E68B3">
              <w:rPr>
                <w:sz w:val="20"/>
                <w:szCs w:val="20"/>
              </w:rPr>
              <w:t>un</w:t>
            </w:r>
            <w:proofErr w:type="spellEnd"/>
            <w:proofErr w:type="gramEnd"/>
          </w:p>
        </w:tc>
        <w:tc>
          <w:tcPr>
            <w:tcW w:w="860" w:type="pct"/>
          </w:tcPr>
          <w:p w:rsidR="00CD11DA" w:rsidRPr="007E68B3" w:rsidRDefault="00CD11DA" w:rsidP="005F0DAA">
            <w:pPr>
              <w:ind w:right="-58"/>
              <w:jc w:val="center"/>
              <w:rPr>
                <w:sz w:val="20"/>
                <w:szCs w:val="20"/>
              </w:rPr>
            </w:pPr>
            <w:proofErr w:type="gramStart"/>
            <w:r w:rsidRPr="007E68B3">
              <w:rPr>
                <w:sz w:val="20"/>
                <w:szCs w:val="20"/>
              </w:rPr>
              <w:t>1</w:t>
            </w:r>
            <w:proofErr w:type="gramEnd"/>
          </w:p>
        </w:tc>
      </w:tr>
      <w:tr w:rsidR="00CD11DA" w:rsidRPr="00361A98" w:rsidTr="005E33F3">
        <w:trPr>
          <w:trHeight w:val="755"/>
          <w:jc w:val="center"/>
        </w:trPr>
        <w:tc>
          <w:tcPr>
            <w:tcW w:w="3514" w:type="pct"/>
          </w:tcPr>
          <w:p w:rsidR="00CD11DA" w:rsidRPr="007E68B3" w:rsidRDefault="00CD11DA" w:rsidP="005F0DAA">
            <w:pPr>
              <w:ind w:right="-58"/>
              <w:jc w:val="both"/>
              <w:rPr>
                <w:b/>
                <w:bCs/>
                <w:sz w:val="20"/>
                <w:szCs w:val="20"/>
              </w:rPr>
            </w:pPr>
            <w:r w:rsidRPr="007E68B3">
              <w:rPr>
                <w:b/>
                <w:bCs/>
                <w:sz w:val="20"/>
                <w:szCs w:val="20"/>
              </w:rPr>
              <w:t xml:space="preserve">Linha de Transmissão </w:t>
            </w:r>
            <w:proofErr w:type="gramStart"/>
            <w:r w:rsidRPr="007E68B3">
              <w:rPr>
                <w:b/>
                <w:bCs/>
                <w:sz w:val="20"/>
                <w:szCs w:val="20"/>
              </w:rPr>
              <w:t>138kV</w:t>
            </w:r>
            <w:proofErr w:type="gramEnd"/>
          </w:p>
          <w:p w:rsidR="00CD11DA" w:rsidRPr="007E68B3" w:rsidRDefault="00CD11DA" w:rsidP="005F0DAA">
            <w:pPr>
              <w:ind w:right="-58"/>
              <w:jc w:val="both"/>
              <w:rPr>
                <w:sz w:val="20"/>
                <w:szCs w:val="20"/>
              </w:rPr>
            </w:pPr>
            <w:r w:rsidRPr="007E68B3">
              <w:rPr>
                <w:sz w:val="20"/>
                <w:szCs w:val="20"/>
              </w:rPr>
              <w:t xml:space="preserve">Linha de Transmissão </w:t>
            </w:r>
            <w:proofErr w:type="gramStart"/>
            <w:r w:rsidRPr="007E68B3">
              <w:rPr>
                <w:sz w:val="20"/>
                <w:szCs w:val="20"/>
              </w:rPr>
              <w:t>138kV</w:t>
            </w:r>
            <w:proofErr w:type="gramEnd"/>
            <w:r w:rsidRPr="007E68B3">
              <w:rPr>
                <w:sz w:val="20"/>
                <w:szCs w:val="20"/>
              </w:rPr>
              <w:t xml:space="preserve"> - Circuito Simples da SE Baixio de</w:t>
            </w:r>
          </w:p>
          <w:p w:rsidR="00CD11DA" w:rsidRPr="007E68B3" w:rsidRDefault="00CD11DA" w:rsidP="005F0DAA">
            <w:pPr>
              <w:ind w:right="-58"/>
              <w:jc w:val="both"/>
              <w:rPr>
                <w:sz w:val="20"/>
                <w:szCs w:val="20"/>
              </w:rPr>
            </w:pPr>
            <w:r w:rsidRPr="007E68B3">
              <w:rPr>
                <w:sz w:val="20"/>
                <w:szCs w:val="20"/>
              </w:rPr>
              <w:t xml:space="preserve"> Irecê II para SE Baixio de Irecê III</w:t>
            </w:r>
          </w:p>
        </w:tc>
        <w:tc>
          <w:tcPr>
            <w:tcW w:w="626" w:type="pct"/>
          </w:tcPr>
          <w:p w:rsidR="00CD11DA" w:rsidRPr="007E68B3" w:rsidRDefault="00CD11DA" w:rsidP="005F0DAA">
            <w:pPr>
              <w:ind w:right="-58"/>
              <w:jc w:val="center"/>
              <w:rPr>
                <w:sz w:val="20"/>
                <w:szCs w:val="20"/>
              </w:rPr>
            </w:pPr>
          </w:p>
          <w:p w:rsidR="00CD11DA" w:rsidRPr="007E68B3" w:rsidRDefault="00CD11DA" w:rsidP="005F0DAA">
            <w:pPr>
              <w:ind w:right="-58"/>
              <w:jc w:val="center"/>
              <w:rPr>
                <w:sz w:val="20"/>
                <w:szCs w:val="20"/>
              </w:rPr>
            </w:pPr>
            <w:r w:rsidRPr="007E68B3">
              <w:rPr>
                <w:sz w:val="20"/>
                <w:szCs w:val="20"/>
              </w:rPr>
              <w:t>Km</w:t>
            </w:r>
          </w:p>
        </w:tc>
        <w:tc>
          <w:tcPr>
            <w:tcW w:w="860" w:type="pct"/>
          </w:tcPr>
          <w:p w:rsidR="00CD11DA" w:rsidRPr="007E68B3" w:rsidRDefault="00CD11DA" w:rsidP="005F0DAA">
            <w:pPr>
              <w:ind w:right="-58"/>
              <w:jc w:val="center"/>
              <w:rPr>
                <w:sz w:val="20"/>
                <w:szCs w:val="20"/>
              </w:rPr>
            </w:pPr>
          </w:p>
          <w:p w:rsidR="00CD11DA" w:rsidRPr="007E68B3" w:rsidRDefault="00CD11DA" w:rsidP="005F0DAA">
            <w:pPr>
              <w:ind w:right="-58"/>
              <w:jc w:val="center"/>
              <w:rPr>
                <w:sz w:val="20"/>
                <w:szCs w:val="20"/>
              </w:rPr>
            </w:pPr>
            <w:r w:rsidRPr="007E68B3">
              <w:rPr>
                <w:sz w:val="20"/>
                <w:szCs w:val="20"/>
              </w:rPr>
              <w:t>42,30</w:t>
            </w:r>
          </w:p>
        </w:tc>
      </w:tr>
      <w:tr w:rsidR="00CD11DA" w:rsidRPr="00361A98" w:rsidTr="005E33F3">
        <w:trPr>
          <w:trHeight w:val="567"/>
          <w:jc w:val="center"/>
        </w:trPr>
        <w:tc>
          <w:tcPr>
            <w:tcW w:w="3514" w:type="pct"/>
          </w:tcPr>
          <w:p w:rsidR="00CD11DA" w:rsidRPr="007E68B3" w:rsidRDefault="00CD11DA" w:rsidP="005F0DAA">
            <w:pPr>
              <w:ind w:right="-58"/>
              <w:jc w:val="both"/>
              <w:rPr>
                <w:b/>
                <w:bCs/>
                <w:sz w:val="20"/>
                <w:szCs w:val="20"/>
              </w:rPr>
            </w:pPr>
            <w:r w:rsidRPr="007E68B3">
              <w:rPr>
                <w:b/>
                <w:bCs/>
                <w:sz w:val="20"/>
                <w:szCs w:val="20"/>
              </w:rPr>
              <w:t xml:space="preserve">Subestação </w:t>
            </w:r>
            <w:proofErr w:type="spellStart"/>
            <w:r w:rsidRPr="007E68B3">
              <w:rPr>
                <w:b/>
                <w:bCs/>
                <w:sz w:val="20"/>
                <w:szCs w:val="20"/>
              </w:rPr>
              <w:t>Rebaixadora</w:t>
            </w:r>
            <w:proofErr w:type="spellEnd"/>
          </w:p>
          <w:p w:rsidR="00CD11DA" w:rsidRPr="007E68B3" w:rsidRDefault="00CD11DA" w:rsidP="005F0DAA">
            <w:pPr>
              <w:ind w:right="-58"/>
              <w:jc w:val="both"/>
              <w:rPr>
                <w:sz w:val="20"/>
                <w:szCs w:val="20"/>
              </w:rPr>
            </w:pPr>
            <w:r w:rsidRPr="007E68B3">
              <w:rPr>
                <w:sz w:val="20"/>
                <w:szCs w:val="20"/>
              </w:rPr>
              <w:t xml:space="preserve">SE </w:t>
            </w:r>
            <w:proofErr w:type="gramStart"/>
            <w:r w:rsidRPr="007E68B3">
              <w:rPr>
                <w:sz w:val="20"/>
                <w:szCs w:val="20"/>
              </w:rPr>
              <w:t>138kV</w:t>
            </w:r>
            <w:proofErr w:type="gramEnd"/>
            <w:r w:rsidRPr="007E68B3">
              <w:rPr>
                <w:sz w:val="20"/>
                <w:szCs w:val="20"/>
              </w:rPr>
              <w:t xml:space="preserve"> – 34,5kV - 1 x 26,6 MVA com 1 saídas 34,5kV</w:t>
            </w:r>
          </w:p>
        </w:tc>
        <w:tc>
          <w:tcPr>
            <w:tcW w:w="626" w:type="pct"/>
          </w:tcPr>
          <w:p w:rsidR="00CD11DA" w:rsidRPr="007E68B3" w:rsidRDefault="00CD11DA" w:rsidP="005F0DAA">
            <w:pPr>
              <w:ind w:right="-58"/>
              <w:jc w:val="center"/>
              <w:rPr>
                <w:sz w:val="20"/>
                <w:szCs w:val="20"/>
              </w:rPr>
            </w:pPr>
            <w:proofErr w:type="spellStart"/>
            <w:proofErr w:type="gramStart"/>
            <w:r w:rsidRPr="007E68B3">
              <w:rPr>
                <w:sz w:val="20"/>
                <w:szCs w:val="20"/>
              </w:rPr>
              <w:t>un</w:t>
            </w:r>
            <w:proofErr w:type="spellEnd"/>
            <w:proofErr w:type="gramEnd"/>
          </w:p>
        </w:tc>
        <w:tc>
          <w:tcPr>
            <w:tcW w:w="860" w:type="pct"/>
          </w:tcPr>
          <w:p w:rsidR="00CD11DA" w:rsidRPr="007E68B3" w:rsidRDefault="00CD11DA" w:rsidP="005F0DAA">
            <w:pPr>
              <w:ind w:right="-58"/>
              <w:jc w:val="center"/>
              <w:rPr>
                <w:sz w:val="20"/>
                <w:szCs w:val="20"/>
              </w:rPr>
            </w:pPr>
            <w:proofErr w:type="gramStart"/>
            <w:r w:rsidRPr="007E68B3">
              <w:rPr>
                <w:sz w:val="20"/>
                <w:szCs w:val="20"/>
              </w:rPr>
              <w:t>1</w:t>
            </w:r>
            <w:proofErr w:type="gramEnd"/>
          </w:p>
        </w:tc>
      </w:tr>
      <w:tr w:rsidR="00CD11DA" w:rsidRPr="00361A98" w:rsidTr="005E33F3">
        <w:trPr>
          <w:trHeight w:val="986"/>
          <w:jc w:val="center"/>
        </w:trPr>
        <w:tc>
          <w:tcPr>
            <w:tcW w:w="3514" w:type="pct"/>
          </w:tcPr>
          <w:p w:rsidR="00CD11DA" w:rsidRPr="007E68B3" w:rsidRDefault="00CD11DA" w:rsidP="005F0DAA">
            <w:pPr>
              <w:ind w:right="-58"/>
              <w:jc w:val="both"/>
              <w:rPr>
                <w:b/>
                <w:bCs/>
                <w:sz w:val="20"/>
                <w:szCs w:val="20"/>
              </w:rPr>
            </w:pPr>
            <w:r w:rsidRPr="007E68B3">
              <w:rPr>
                <w:b/>
                <w:bCs/>
                <w:sz w:val="20"/>
                <w:szCs w:val="20"/>
              </w:rPr>
              <w:t xml:space="preserve">Subestação </w:t>
            </w:r>
            <w:proofErr w:type="spellStart"/>
            <w:r w:rsidRPr="007E68B3">
              <w:rPr>
                <w:b/>
                <w:bCs/>
                <w:sz w:val="20"/>
                <w:szCs w:val="20"/>
              </w:rPr>
              <w:t>Rebaixadora</w:t>
            </w:r>
            <w:proofErr w:type="spellEnd"/>
          </w:p>
          <w:p w:rsidR="00CD11DA" w:rsidRPr="007E68B3" w:rsidRDefault="00CD11DA" w:rsidP="005F0DAA">
            <w:pPr>
              <w:ind w:right="-58"/>
              <w:jc w:val="both"/>
              <w:rPr>
                <w:sz w:val="20"/>
                <w:szCs w:val="20"/>
              </w:rPr>
            </w:pPr>
            <w:r w:rsidRPr="007E68B3">
              <w:rPr>
                <w:sz w:val="20"/>
                <w:szCs w:val="20"/>
              </w:rPr>
              <w:t xml:space="preserve">SE </w:t>
            </w:r>
            <w:proofErr w:type="gramStart"/>
            <w:r w:rsidRPr="007E68B3">
              <w:rPr>
                <w:sz w:val="20"/>
                <w:szCs w:val="20"/>
              </w:rPr>
              <w:t>138kV</w:t>
            </w:r>
            <w:proofErr w:type="gramEnd"/>
            <w:r w:rsidRPr="007E68B3">
              <w:rPr>
                <w:sz w:val="20"/>
                <w:szCs w:val="20"/>
              </w:rPr>
              <w:t xml:space="preserve"> - 34.5kV - 2 x 20/26MVA com 6 saídas 34.5kV a </w:t>
            </w:r>
            <w:proofErr w:type="spellStart"/>
            <w:r w:rsidRPr="007E68B3">
              <w:rPr>
                <w:sz w:val="20"/>
                <w:szCs w:val="20"/>
              </w:rPr>
              <w:t>Religador</w:t>
            </w:r>
            <w:proofErr w:type="spellEnd"/>
            <w:r w:rsidRPr="007E68B3">
              <w:rPr>
                <w:sz w:val="20"/>
                <w:szCs w:val="20"/>
              </w:rPr>
              <w:t xml:space="preserve"> e uma saída a disjuntor em tensão 138kV – </w:t>
            </w:r>
          </w:p>
          <w:p w:rsidR="00CD11DA" w:rsidRPr="007E68B3" w:rsidRDefault="00CD11DA" w:rsidP="005F0DAA">
            <w:pPr>
              <w:ind w:right="-58"/>
              <w:jc w:val="both"/>
              <w:rPr>
                <w:sz w:val="20"/>
                <w:szCs w:val="20"/>
              </w:rPr>
            </w:pPr>
            <w:r w:rsidRPr="007E68B3">
              <w:rPr>
                <w:sz w:val="20"/>
                <w:szCs w:val="20"/>
              </w:rPr>
              <w:t>Alimentador A</w:t>
            </w:r>
          </w:p>
        </w:tc>
        <w:tc>
          <w:tcPr>
            <w:tcW w:w="626" w:type="pct"/>
          </w:tcPr>
          <w:p w:rsidR="00CD11DA" w:rsidRPr="007E68B3" w:rsidRDefault="00CD11DA" w:rsidP="005F0DAA">
            <w:pPr>
              <w:ind w:right="-58"/>
              <w:jc w:val="center"/>
              <w:rPr>
                <w:sz w:val="20"/>
                <w:szCs w:val="20"/>
              </w:rPr>
            </w:pPr>
          </w:p>
          <w:p w:rsidR="00CD11DA" w:rsidRPr="007E68B3" w:rsidRDefault="00CD11DA" w:rsidP="005F0DAA">
            <w:pPr>
              <w:ind w:right="-58"/>
              <w:jc w:val="center"/>
              <w:rPr>
                <w:sz w:val="20"/>
                <w:szCs w:val="20"/>
              </w:rPr>
            </w:pPr>
            <w:proofErr w:type="spellStart"/>
            <w:proofErr w:type="gramStart"/>
            <w:r w:rsidRPr="007E68B3">
              <w:rPr>
                <w:sz w:val="20"/>
                <w:szCs w:val="20"/>
              </w:rPr>
              <w:t>un</w:t>
            </w:r>
            <w:proofErr w:type="spellEnd"/>
            <w:proofErr w:type="gramEnd"/>
          </w:p>
        </w:tc>
        <w:tc>
          <w:tcPr>
            <w:tcW w:w="860" w:type="pct"/>
          </w:tcPr>
          <w:p w:rsidR="00CD11DA" w:rsidRPr="007E68B3" w:rsidRDefault="00CD11DA" w:rsidP="005F0DAA">
            <w:pPr>
              <w:ind w:right="-58"/>
              <w:jc w:val="center"/>
              <w:rPr>
                <w:sz w:val="20"/>
                <w:szCs w:val="20"/>
              </w:rPr>
            </w:pPr>
          </w:p>
          <w:p w:rsidR="00CD11DA" w:rsidRPr="007E68B3" w:rsidRDefault="00CD11DA" w:rsidP="005F0DAA">
            <w:pPr>
              <w:ind w:right="-58"/>
              <w:jc w:val="center"/>
              <w:rPr>
                <w:sz w:val="20"/>
                <w:szCs w:val="20"/>
              </w:rPr>
            </w:pPr>
            <w:proofErr w:type="gramStart"/>
            <w:r w:rsidRPr="007E68B3">
              <w:rPr>
                <w:sz w:val="20"/>
                <w:szCs w:val="20"/>
              </w:rPr>
              <w:t>1</w:t>
            </w:r>
            <w:proofErr w:type="gramEnd"/>
          </w:p>
        </w:tc>
      </w:tr>
      <w:tr w:rsidR="00CD11DA" w:rsidRPr="00361A98" w:rsidTr="005E33F3">
        <w:trPr>
          <w:trHeight w:val="962"/>
          <w:jc w:val="center"/>
        </w:trPr>
        <w:tc>
          <w:tcPr>
            <w:tcW w:w="3514" w:type="pct"/>
          </w:tcPr>
          <w:p w:rsidR="00CD11DA" w:rsidRPr="00361A98" w:rsidRDefault="00CD11DA" w:rsidP="005F0DAA">
            <w:pPr>
              <w:ind w:right="-58"/>
              <w:jc w:val="both"/>
              <w:rPr>
                <w:b/>
                <w:bCs/>
                <w:sz w:val="20"/>
                <w:szCs w:val="20"/>
              </w:rPr>
            </w:pPr>
            <w:r w:rsidRPr="00361A98">
              <w:rPr>
                <w:b/>
                <w:bCs/>
                <w:sz w:val="20"/>
                <w:szCs w:val="20"/>
              </w:rPr>
              <w:lastRenderedPageBreak/>
              <w:t>Alimentador 1 - 34.5</w:t>
            </w:r>
            <w:proofErr w:type="gramStart"/>
            <w:r w:rsidRPr="00361A98">
              <w:rPr>
                <w:b/>
                <w:bCs/>
                <w:sz w:val="20"/>
                <w:szCs w:val="20"/>
              </w:rPr>
              <w:t>kV</w:t>
            </w:r>
            <w:proofErr w:type="gramEnd"/>
          </w:p>
          <w:p w:rsidR="00CD11DA" w:rsidRPr="00361A98" w:rsidRDefault="00CD11DA" w:rsidP="005F0DAA">
            <w:pPr>
              <w:ind w:right="-58"/>
              <w:jc w:val="both"/>
              <w:rPr>
                <w:sz w:val="20"/>
                <w:szCs w:val="20"/>
              </w:rPr>
            </w:pPr>
            <w:r w:rsidRPr="00361A98">
              <w:rPr>
                <w:sz w:val="20"/>
                <w:szCs w:val="20"/>
              </w:rPr>
              <w:t>Linha de Distribuição Trifásica classe 36,2</w:t>
            </w:r>
            <w:proofErr w:type="gramStart"/>
            <w:r w:rsidRPr="00361A98">
              <w:rPr>
                <w:sz w:val="20"/>
                <w:szCs w:val="20"/>
              </w:rPr>
              <w:t>kV</w:t>
            </w:r>
            <w:proofErr w:type="gramEnd"/>
            <w:r w:rsidRPr="00361A98">
              <w:rPr>
                <w:sz w:val="20"/>
                <w:szCs w:val="20"/>
              </w:rPr>
              <w:t xml:space="preserve"> - Circuito Simples 3#336CAA</w:t>
            </w:r>
          </w:p>
          <w:p w:rsidR="00CD11DA" w:rsidRPr="00361A98" w:rsidRDefault="00CD11DA" w:rsidP="005F0DAA">
            <w:pPr>
              <w:ind w:right="-58"/>
              <w:jc w:val="both"/>
              <w:rPr>
                <w:sz w:val="20"/>
                <w:szCs w:val="20"/>
              </w:rPr>
            </w:pPr>
            <w:r w:rsidRPr="00361A98">
              <w:rPr>
                <w:sz w:val="20"/>
                <w:szCs w:val="20"/>
              </w:rPr>
              <w:t xml:space="preserve">Banco de Capacitor Automático </w:t>
            </w:r>
            <w:proofErr w:type="gramStart"/>
            <w:r w:rsidRPr="00361A98">
              <w:rPr>
                <w:sz w:val="20"/>
                <w:szCs w:val="20"/>
              </w:rPr>
              <w:t>600kVAr</w:t>
            </w:r>
            <w:proofErr w:type="gramEnd"/>
          </w:p>
        </w:tc>
        <w:tc>
          <w:tcPr>
            <w:tcW w:w="626" w:type="pct"/>
          </w:tcPr>
          <w:p w:rsidR="00CD11DA" w:rsidRPr="00361A98" w:rsidRDefault="00CD11DA" w:rsidP="005F0DAA">
            <w:pPr>
              <w:ind w:right="-58"/>
              <w:jc w:val="center"/>
              <w:rPr>
                <w:sz w:val="20"/>
                <w:szCs w:val="20"/>
              </w:rPr>
            </w:pPr>
          </w:p>
          <w:p w:rsidR="00CD11DA" w:rsidRPr="00361A98" w:rsidRDefault="00CD11DA" w:rsidP="005F0DAA">
            <w:pPr>
              <w:ind w:right="-58"/>
              <w:jc w:val="center"/>
              <w:rPr>
                <w:sz w:val="20"/>
                <w:szCs w:val="20"/>
              </w:rPr>
            </w:pPr>
            <w:r w:rsidRPr="00361A98">
              <w:rPr>
                <w:sz w:val="20"/>
                <w:szCs w:val="20"/>
              </w:rPr>
              <w:t>Km</w:t>
            </w:r>
          </w:p>
          <w:p w:rsidR="00CD11DA" w:rsidRPr="00361A98" w:rsidRDefault="00CD11DA" w:rsidP="005F0DAA">
            <w:pPr>
              <w:ind w:right="-58"/>
              <w:jc w:val="center"/>
              <w:rPr>
                <w:sz w:val="20"/>
                <w:szCs w:val="20"/>
              </w:rPr>
            </w:pPr>
            <w:proofErr w:type="spellStart"/>
            <w:proofErr w:type="gramStart"/>
            <w:r w:rsidRPr="00361A98">
              <w:rPr>
                <w:sz w:val="20"/>
                <w:szCs w:val="20"/>
              </w:rPr>
              <w:t>un</w:t>
            </w:r>
            <w:proofErr w:type="spellEnd"/>
            <w:proofErr w:type="gramEnd"/>
          </w:p>
        </w:tc>
        <w:tc>
          <w:tcPr>
            <w:tcW w:w="860" w:type="pct"/>
          </w:tcPr>
          <w:p w:rsidR="00CD11DA" w:rsidRPr="00361A98" w:rsidRDefault="00CD11DA" w:rsidP="005F0DAA">
            <w:pPr>
              <w:ind w:right="-58"/>
              <w:jc w:val="center"/>
              <w:rPr>
                <w:sz w:val="20"/>
                <w:szCs w:val="20"/>
              </w:rPr>
            </w:pPr>
          </w:p>
          <w:p w:rsidR="00CD11DA" w:rsidRPr="00361A98" w:rsidRDefault="00CD11DA" w:rsidP="005F0DAA">
            <w:pPr>
              <w:ind w:right="-58"/>
              <w:jc w:val="center"/>
              <w:rPr>
                <w:sz w:val="20"/>
                <w:szCs w:val="20"/>
              </w:rPr>
            </w:pPr>
            <w:r w:rsidRPr="00361A98">
              <w:rPr>
                <w:sz w:val="20"/>
                <w:szCs w:val="20"/>
              </w:rPr>
              <w:t>40,10</w:t>
            </w:r>
          </w:p>
          <w:p w:rsidR="00CD11DA" w:rsidRPr="00361A98" w:rsidRDefault="00CD11DA" w:rsidP="005F0DAA">
            <w:pPr>
              <w:ind w:right="-58"/>
              <w:jc w:val="center"/>
              <w:rPr>
                <w:sz w:val="20"/>
                <w:szCs w:val="20"/>
              </w:rPr>
            </w:pPr>
            <w:proofErr w:type="gramStart"/>
            <w:r w:rsidRPr="00361A98">
              <w:rPr>
                <w:sz w:val="20"/>
                <w:szCs w:val="20"/>
              </w:rPr>
              <w:t>1</w:t>
            </w:r>
            <w:proofErr w:type="gramEnd"/>
          </w:p>
        </w:tc>
      </w:tr>
      <w:tr w:rsidR="00CD11DA" w:rsidRPr="00361A98" w:rsidTr="005E33F3">
        <w:trPr>
          <w:trHeight w:val="1016"/>
          <w:jc w:val="center"/>
        </w:trPr>
        <w:tc>
          <w:tcPr>
            <w:tcW w:w="3514" w:type="pct"/>
          </w:tcPr>
          <w:p w:rsidR="00CD11DA" w:rsidRPr="00361A98" w:rsidRDefault="00CD11DA" w:rsidP="005F0DAA">
            <w:pPr>
              <w:ind w:right="-58"/>
              <w:jc w:val="both"/>
              <w:rPr>
                <w:b/>
                <w:bCs/>
                <w:sz w:val="20"/>
                <w:szCs w:val="20"/>
              </w:rPr>
            </w:pPr>
            <w:r w:rsidRPr="00361A98">
              <w:rPr>
                <w:b/>
                <w:bCs/>
                <w:sz w:val="20"/>
                <w:szCs w:val="20"/>
              </w:rPr>
              <w:t>Alimentador 2 - 34.5</w:t>
            </w:r>
            <w:proofErr w:type="gramStart"/>
            <w:r w:rsidRPr="00361A98">
              <w:rPr>
                <w:b/>
                <w:bCs/>
                <w:sz w:val="20"/>
                <w:szCs w:val="20"/>
              </w:rPr>
              <w:t>kV</w:t>
            </w:r>
            <w:proofErr w:type="gramEnd"/>
          </w:p>
          <w:p w:rsidR="00CD11DA" w:rsidRPr="00361A98" w:rsidRDefault="00CD11DA" w:rsidP="005F0DAA">
            <w:pPr>
              <w:ind w:right="-58"/>
              <w:jc w:val="both"/>
              <w:rPr>
                <w:sz w:val="20"/>
                <w:szCs w:val="20"/>
              </w:rPr>
            </w:pPr>
            <w:r w:rsidRPr="00361A98">
              <w:rPr>
                <w:sz w:val="20"/>
                <w:szCs w:val="20"/>
              </w:rPr>
              <w:t>Linha de Distribuição Trifásica classe 36,2</w:t>
            </w:r>
            <w:proofErr w:type="gramStart"/>
            <w:r w:rsidRPr="00361A98">
              <w:rPr>
                <w:sz w:val="20"/>
                <w:szCs w:val="20"/>
              </w:rPr>
              <w:t>kV</w:t>
            </w:r>
            <w:proofErr w:type="gramEnd"/>
            <w:r w:rsidRPr="00361A98">
              <w:rPr>
                <w:sz w:val="20"/>
                <w:szCs w:val="20"/>
              </w:rPr>
              <w:t xml:space="preserve"> - Circuito Simples 3#336CAA</w:t>
            </w:r>
          </w:p>
          <w:p w:rsidR="00CD11DA" w:rsidRPr="00361A98" w:rsidRDefault="00CD11DA" w:rsidP="005F0DAA">
            <w:pPr>
              <w:ind w:right="-58"/>
              <w:jc w:val="both"/>
              <w:rPr>
                <w:sz w:val="20"/>
                <w:szCs w:val="20"/>
              </w:rPr>
            </w:pPr>
            <w:r w:rsidRPr="00361A98">
              <w:rPr>
                <w:sz w:val="20"/>
                <w:szCs w:val="20"/>
              </w:rPr>
              <w:t>Banco de Regulador de Tensão 34.5</w:t>
            </w:r>
            <w:proofErr w:type="gramStart"/>
            <w:r w:rsidRPr="00361A98">
              <w:rPr>
                <w:sz w:val="20"/>
                <w:szCs w:val="20"/>
              </w:rPr>
              <w:t>kV</w:t>
            </w:r>
            <w:proofErr w:type="gramEnd"/>
          </w:p>
        </w:tc>
        <w:tc>
          <w:tcPr>
            <w:tcW w:w="626" w:type="pct"/>
          </w:tcPr>
          <w:p w:rsidR="00CD11DA" w:rsidRPr="00361A98" w:rsidRDefault="00CD11DA" w:rsidP="005F0DAA">
            <w:pPr>
              <w:ind w:right="-58"/>
              <w:jc w:val="center"/>
              <w:rPr>
                <w:sz w:val="20"/>
                <w:szCs w:val="20"/>
              </w:rPr>
            </w:pPr>
          </w:p>
          <w:p w:rsidR="00CD11DA" w:rsidRPr="00361A98" w:rsidRDefault="00CD11DA" w:rsidP="005F0DAA">
            <w:pPr>
              <w:ind w:right="-58"/>
              <w:jc w:val="center"/>
              <w:rPr>
                <w:sz w:val="20"/>
                <w:szCs w:val="20"/>
              </w:rPr>
            </w:pPr>
            <w:r w:rsidRPr="00361A98">
              <w:rPr>
                <w:sz w:val="20"/>
                <w:szCs w:val="20"/>
              </w:rPr>
              <w:t>Km</w:t>
            </w:r>
          </w:p>
          <w:p w:rsidR="00CD11DA" w:rsidRPr="00361A98" w:rsidRDefault="00CD11DA" w:rsidP="005F0DAA">
            <w:pPr>
              <w:ind w:right="-58"/>
              <w:jc w:val="center"/>
              <w:rPr>
                <w:sz w:val="20"/>
                <w:szCs w:val="20"/>
              </w:rPr>
            </w:pPr>
            <w:proofErr w:type="spellStart"/>
            <w:proofErr w:type="gramStart"/>
            <w:r w:rsidRPr="00361A98">
              <w:rPr>
                <w:sz w:val="20"/>
                <w:szCs w:val="20"/>
              </w:rPr>
              <w:t>un</w:t>
            </w:r>
            <w:proofErr w:type="spellEnd"/>
            <w:proofErr w:type="gramEnd"/>
          </w:p>
        </w:tc>
        <w:tc>
          <w:tcPr>
            <w:tcW w:w="860" w:type="pct"/>
          </w:tcPr>
          <w:p w:rsidR="00CD11DA" w:rsidRPr="00361A98" w:rsidRDefault="00CD11DA" w:rsidP="005F0DAA">
            <w:pPr>
              <w:ind w:right="-58"/>
              <w:jc w:val="center"/>
              <w:rPr>
                <w:sz w:val="20"/>
                <w:szCs w:val="20"/>
              </w:rPr>
            </w:pPr>
          </w:p>
          <w:p w:rsidR="00CD11DA" w:rsidRPr="00361A98" w:rsidRDefault="00CD11DA" w:rsidP="005F0DAA">
            <w:pPr>
              <w:ind w:right="-58"/>
              <w:jc w:val="center"/>
              <w:rPr>
                <w:sz w:val="20"/>
                <w:szCs w:val="20"/>
              </w:rPr>
            </w:pPr>
            <w:r w:rsidRPr="00361A98">
              <w:rPr>
                <w:sz w:val="20"/>
                <w:szCs w:val="20"/>
              </w:rPr>
              <w:t>37,20</w:t>
            </w:r>
          </w:p>
          <w:p w:rsidR="00CD11DA" w:rsidRPr="00361A98" w:rsidRDefault="00CD11DA" w:rsidP="005F0DAA">
            <w:pPr>
              <w:ind w:right="-58"/>
              <w:jc w:val="center"/>
              <w:rPr>
                <w:sz w:val="20"/>
                <w:szCs w:val="20"/>
              </w:rPr>
            </w:pPr>
            <w:proofErr w:type="gramStart"/>
            <w:r w:rsidRPr="00361A98">
              <w:rPr>
                <w:sz w:val="20"/>
                <w:szCs w:val="20"/>
              </w:rPr>
              <w:t>1</w:t>
            </w:r>
            <w:proofErr w:type="gramEnd"/>
          </w:p>
        </w:tc>
      </w:tr>
    </w:tbl>
    <w:p w:rsidR="006B5281" w:rsidRDefault="006B5281" w:rsidP="00CD11DA">
      <w:pPr>
        <w:spacing w:after="160"/>
        <w:ind w:right="-58"/>
        <w:jc w:val="both"/>
      </w:pPr>
    </w:p>
    <w:p w:rsidR="00842A6C" w:rsidRDefault="00842A6C" w:rsidP="00CD11DA">
      <w:pPr>
        <w:spacing w:after="160"/>
        <w:ind w:right="-58"/>
        <w:jc w:val="both"/>
      </w:pPr>
    </w:p>
    <w:p w:rsidR="00CD11DA" w:rsidRPr="00E94AF9" w:rsidRDefault="00CD11DA" w:rsidP="0028171E">
      <w:pPr>
        <w:pStyle w:val="PargrafodaLista"/>
        <w:numPr>
          <w:ilvl w:val="0"/>
          <w:numId w:val="85"/>
        </w:numPr>
        <w:rPr>
          <w:b/>
          <w:bCs/>
        </w:rPr>
      </w:pPr>
      <w:bookmarkStart w:id="62" w:name="_Toc337473320"/>
      <w:r w:rsidRPr="00E94AF9">
        <w:rPr>
          <w:b/>
          <w:bCs/>
        </w:rPr>
        <w:t>Sistema de Condução e Distribuição</w:t>
      </w:r>
      <w:bookmarkEnd w:id="62"/>
    </w:p>
    <w:p w:rsidR="00E94AF9" w:rsidRPr="00361A98" w:rsidRDefault="00E94AF9" w:rsidP="00E94AF9">
      <w:pPr>
        <w:pStyle w:val="PargrafodaLista"/>
        <w:ind w:left="360"/>
      </w:pPr>
    </w:p>
    <w:p w:rsidR="00CD11DA" w:rsidRPr="00361A98" w:rsidRDefault="00CD11DA" w:rsidP="00CD11DA">
      <w:pPr>
        <w:spacing w:after="160"/>
        <w:ind w:right="-58"/>
        <w:jc w:val="both"/>
      </w:pPr>
      <w:r w:rsidRPr="00361A98">
        <w:t>Para o dimensionamento hidráulico do CP</w:t>
      </w:r>
      <w:r w:rsidR="00B75354">
        <w:t>-</w:t>
      </w:r>
      <w:r w:rsidRPr="00361A98">
        <w:t>0</w:t>
      </w:r>
      <w:r w:rsidR="00B75354">
        <w:t>,</w:t>
      </w:r>
      <w:r w:rsidR="001B644A">
        <w:t xml:space="preserve"> das</w:t>
      </w:r>
      <w:r w:rsidR="00B75354">
        <w:t xml:space="preserve"> Estações de Bombeamento Pressurizadas (EBA-1 e EBA-5), </w:t>
      </w:r>
      <w:r w:rsidR="001B644A">
        <w:t xml:space="preserve">das </w:t>
      </w:r>
      <w:r w:rsidR="00B75354">
        <w:t xml:space="preserve">Estações de Recalque (ER-1 </w:t>
      </w:r>
      <w:proofErr w:type="gramStart"/>
      <w:r w:rsidR="00B75354">
        <w:t>à</w:t>
      </w:r>
      <w:proofErr w:type="gramEnd"/>
      <w:r w:rsidR="00B75354">
        <w:t xml:space="preserve"> 5) e </w:t>
      </w:r>
      <w:r w:rsidR="001B644A">
        <w:t xml:space="preserve">das </w:t>
      </w:r>
      <w:r w:rsidR="00B75354">
        <w:t xml:space="preserve">tomadas </w:t>
      </w:r>
      <w:r w:rsidR="001B644A">
        <w:t>d água</w:t>
      </w:r>
      <w:r w:rsidR="00B75354">
        <w:t xml:space="preserve"> no CP-0, </w:t>
      </w:r>
      <w:r w:rsidRPr="00361A98">
        <w:t xml:space="preserve">foram consideradas as necessidades hídricas </w:t>
      </w:r>
      <w:r w:rsidR="00B75354">
        <w:t xml:space="preserve">da área agrícola </w:t>
      </w:r>
      <w:r w:rsidRPr="00361A98">
        <w:t xml:space="preserve">a ser </w:t>
      </w:r>
      <w:r w:rsidR="00B75354">
        <w:t>abastecida por cada estrutura</w:t>
      </w:r>
      <w:r w:rsidRPr="00361A98">
        <w:t>.</w:t>
      </w:r>
    </w:p>
    <w:p w:rsidR="00CD11DA" w:rsidRPr="00361A98" w:rsidRDefault="00CD11DA" w:rsidP="00CD11DA">
      <w:pPr>
        <w:spacing w:after="160"/>
        <w:ind w:right="-58"/>
        <w:jc w:val="both"/>
      </w:pPr>
      <w:r w:rsidRPr="00361A98">
        <w:t>As adutoras ou tubulações forçadas (F) das Estações de Recalque (</w:t>
      </w:r>
      <w:proofErr w:type="spellStart"/>
      <w:r w:rsidRPr="00361A98">
        <w:t>ER</w:t>
      </w:r>
      <w:r w:rsidR="00B129E1">
        <w:t>s</w:t>
      </w:r>
      <w:proofErr w:type="spellEnd"/>
      <w:r w:rsidRPr="00361A98">
        <w:t>)</w:t>
      </w:r>
      <w:r w:rsidR="00B129E1">
        <w:t>, conforme Projeto Executivo</w:t>
      </w:r>
      <w:proofErr w:type="gramStart"/>
      <w:r w:rsidR="00B129E1">
        <w:t xml:space="preserve">, </w:t>
      </w:r>
      <w:r w:rsidRPr="00361A98">
        <w:t>iniciam</w:t>
      </w:r>
      <w:proofErr w:type="gramEnd"/>
      <w:r w:rsidRPr="00361A98">
        <w:t xml:space="preserve"> no final dos </w:t>
      </w:r>
      <w:proofErr w:type="spellStart"/>
      <w:r w:rsidRPr="00361A98">
        <w:t>barriletes</w:t>
      </w:r>
      <w:proofErr w:type="spellEnd"/>
      <w:r w:rsidRPr="00361A98">
        <w:t xml:space="preserve">, passam pelos equipamentos de proteção e medição geral de vazão e seguem até os lotes a serem abastecidos.  Ao longo de seu caminhamento serão </w:t>
      </w:r>
      <w:r w:rsidR="00B129E1">
        <w:t>instala</w:t>
      </w:r>
      <w:r w:rsidRPr="00361A98">
        <w:t>das ventosas e descargas de fundo</w:t>
      </w:r>
      <w:r w:rsidR="005A0FD2">
        <w:t xml:space="preserve">, </w:t>
      </w:r>
      <w:r w:rsidRPr="00361A98">
        <w:t>e na entrada de cada lote será instalado um medidor eletromagnético de vazão.</w:t>
      </w:r>
    </w:p>
    <w:p w:rsidR="00CD11DA" w:rsidRPr="00361A98" w:rsidRDefault="00CD11DA" w:rsidP="00CD11DA">
      <w:pPr>
        <w:spacing w:after="160"/>
        <w:ind w:right="-58"/>
        <w:jc w:val="both"/>
      </w:pPr>
      <w:r w:rsidRPr="00361A98">
        <w:t xml:space="preserve">O dimensionamento da rede pressurizada foi realizado através da </w:t>
      </w:r>
      <w:proofErr w:type="gramStart"/>
      <w:r w:rsidRPr="00361A98">
        <w:t>otimização</w:t>
      </w:r>
      <w:proofErr w:type="gramEnd"/>
      <w:r w:rsidRPr="00361A98">
        <w:t xml:space="preserve"> de diâmetros de forma que as velocidades não excedessem aos limites usuais resultando nos menores custos possíveis de energia nas estações de recalque (</w:t>
      </w:r>
      <w:proofErr w:type="spellStart"/>
      <w:r w:rsidRPr="00361A98">
        <w:t>ER</w:t>
      </w:r>
      <w:r w:rsidR="005269E6">
        <w:t>s</w:t>
      </w:r>
      <w:proofErr w:type="spellEnd"/>
      <w:r w:rsidRPr="00361A98">
        <w:t>).</w:t>
      </w:r>
    </w:p>
    <w:p w:rsidR="00CD11DA" w:rsidRPr="00361A98" w:rsidRDefault="00CD11DA" w:rsidP="00CD11DA">
      <w:pPr>
        <w:spacing w:after="160"/>
        <w:ind w:right="-58"/>
        <w:jc w:val="both"/>
      </w:pPr>
      <w:r w:rsidRPr="00361A98">
        <w:t xml:space="preserve">O </w:t>
      </w:r>
      <w:r w:rsidR="005269E6">
        <w:t>Projeto</w:t>
      </w:r>
      <w:r w:rsidRPr="00361A98">
        <w:t xml:space="preserve"> das adutoras </w:t>
      </w:r>
      <w:r w:rsidR="005269E6">
        <w:t xml:space="preserve">de recalque a partir </w:t>
      </w:r>
      <w:proofErr w:type="spellStart"/>
      <w:proofErr w:type="gramStart"/>
      <w:r w:rsidR="005269E6">
        <w:t>das</w:t>
      </w:r>
      <w:r w:rsidRPr="00361A98">
        <w:t>ER</w:t>
      </w:r>
      <w:r w:rsidR="005269E6">
        <w:t>s</w:t>
      </w:r>
      <w:proofErr w:type="spellEnd"/>
      <w:proofErr w:type="gramEnd"/>
      <w:r w:rsidR="005269E6">
        <w:t xml:space="preserve"> prevê o seu caminhamento passando</w:t>
      </w:r>
      <w:r w:rsidRPr="00361A98">
        <w:t xml:space="preserve"> junto ao limite dos lotes</w:t>
      </w:r>
      <w:r w:rsidR="005A0FD2">
        <w:t>,</w:t>
      </w:r>
      <w:r w:rsidRPr="00361A98">
        <w:t xml:space="preserve"> até alcançar as tomadas de água a ser</w:t>
      </w:r>
      <w:r w:rsidR="005A0FD2">
        <w:t>em</w:t>
      </w:r>
      <w:r w:rsidRPr="00361A98">
        <w:t xml:space="preserve"> implantada na testada de cada um dos lotes.  Neste ponto serão instalados os equipamentos que constituirão a tomada: registro tipo gaveta e medidor eletromagnético de vazão. O final desta tubulação será lacrado com flange cego o qual só será retirado para a instalação dos equipamentos de propriedade de cada usuário. </w:t>
      </w:r>
    </w:p>
    <w:p w:rsidR="00CD11DA" w:rsidRPr="00166538" w:rsidRDefault="00CD11DA" w:rsidP="00CD11DA">
      <w:pPr>
        <w:spacing w:after="160"/>
        <w:ind w:right="-58"/>
        <w:jc w:val="both"/>
      </w:pPr>
      <w:r w:rsidRPr="00BE58EC">
        <w:t>As demandas hídricas de cada unidade parcelar estão diretamente associadas ao tipo de</w:t>
      </w:r>
      <w:r w:rsidRPr="00166538">
        <w:t xml:space="preserve"> cultura a ser cultivado pelo agricultor irrigante. O projeto básico foi delineado considerando as máximas eficiências parcelares (eficiência de aplicação e distribuição</w:t>
      </w:r>
      <w:proofErr w:type="gramStart"/>
      <w:r w:rsidRPr="00166538">
        <w:t xml:space="preserve"> )</w:t>
      </w:r>
      <w:proofErr w:type="gramEnd"/>
      <w:r w:rsidRPr="00166538">
        <w:t xml:space="preserve"> e</w:t>
      </w:r>
      <w:r w:rsidR="009546C8">
        <w:t xml:space="preserve"> operacional (eficiência de cap</w:t>
      </w:r>
      <w:r w:rsidRPr="00166538">
        <w:t>tação e condução), o que exigirá do agricultor irrigante selecionado</w:t>
      </w:r>
      <w:r w:rsidR="009546C8">
        <w:t xml:space="preserve"> a</w:t>
      </w:r>
      <w:r w:rsidRPr="00166538">
        <w:t xml:space="preserve"> utilização de equipamentos de irrigação de alta performance e adequado ao tipo de cultura plantada.</w:t>
      </w:r>
    </w:p>
    <w:p w:rsidR="00CD11DA" w:rsidRPr="00250A18" w:rsidRDefault="00CD11DA" w:rsidP="00CD11DA">
      <w:pPr>
        <w:spacing w:after="160"/>
        <w:ind w:right="-58"/>
        <w:jc w:val="both"/>
      </w:pPr>
      <w:r w:rsidRPr="00166538">
        <w:t xml:space="preserve"> Mantida as condições do projeto e considerando que o sistema está concebido para operar </w:t>
      </w:r>
      <w:r w:rsidRPr="00250A18">
        <w:t>20 horas/dia, a vaz</w:t>
      </w:r>
      <w:r w:rsidR="009546C8" w:rsidRPr="00250A18">
        <w:t>ão</w:t>
      </w:r>
      <w:r w:rsidRPr="00250A18">
        <w:t xml:space="preserve"> máxima </w:t>
      </w:r>
      <w:r w:rsidR="009546C8" w:rsidRPr="00250A18">
        <w:t xml:space="preserve">para a Unidade Parcelar (lote) será de </w:t>
      </w:r>
      <w:r w:rsidRPr="00250A18">
        <w:t>0,90 l/s/ha.</w:t>
      </w:r>
    </w:p>
    <w:p w:rsidR="00CD11DA" w:rsidRPr="00250A18" w:rsidRDefault="00CD11DA" w:rsidP="00CD11DA">
      <w:pPr>
        <w:spacing w:after="160"/>
        <w:ind w:right="-58"/>
        <w:jc w:val="both"/>
      </w:pPr>
      <w:r w:rsidRPr="00250A18">
        <w:t>Cabe destacar que as demandas hídricas consideradas foram calculadas admitindo-se que as unidades parcelares estarão totalmente cultivadas e que as plantas estarão em seu máximo estágio de desenvolvimento e de necessidades hídricas.</w:t>
      </w:r>
    </w:p>
    <w:p w:rsidR="00CD11DA" w:rsidRPr="00166538" w:rsidRDefault="00CD11DA" w:rsidP="00CD11DA">
      <w:pPr>
        <w:spacing w:after="160"/>
        <w:ind w:right="-58"/>
        <w:jc w:val="both"/>
      </w:pPr>
      <w:r w:rsidRPr="00250A18">
        <w:t xml:space="preserve">Pode-se admitir que um empreendimento da dimensão do Projeto Baixio de Irecê </w:t>
      </w:r>
      <w:r w:rsidR="002D72F2" w:rsidRPr="00250A18">
        <w:t>t</w:t>
      </w:r>
      <w:r w:rsidRPr="00250A18">
        <w:t xml:space="preserve">erá uma diversidade de culturas, em estágios de desenvolvimento e uso de </w:t>
      </w:r>
      <w:proofErr w:type="gramStart"/>
      <w:r w:rsidRPr="00250A18">
        <w:t>cultivo diferenciados</w:t>
      </w:r>
      <w:proofErr w:type="gramEnd"/>
      <w:r w:rsidRPr="00250A18">
        <w:t xml:space="preserve"> e</w:t>
      </w:r>
      <w:r w:rsidRPr="00166538">
        <w:t xml:space="preserve"> que, portanto, as vazões ofertadas ser</w:t>
      </w:r>
      <w:r w:rsidR="002D72F2">
        <w:t>ão</w:t>
      </w:r>
      <w:r w:rsidRPr="00166538">
        <w:t xml:space="preserve"> adequada</w:t>
      </w:r>
      <w:r w:rsidR="002D72F2">
        <w:t>s</w:t>
      </w:r>
      <w:r w:rsidRPr="00166538">
        <w:t xml:space="preserve"> à maioria das culturas tradicionalmente </w:t>
      </w:r>
      <w:r w:rsidRPr="00166538">
        <w:lastRenderedPageBreak/>
        <w:t>plantadas nos Perímetros Públicos de Irrigação do nordeste brasileiro, especificamente da CODEVASF.</w:t>
      </w:r>
    </w:p>
    <w:p w:rsidR="00CD11DA" w:rsidRPr="00361A98" w:rsidRDefault="00CD11DA" w:rsidP="00CD11DA">
      <w:pPr>
        <w:spacing w:after="160"/>
        <w:ind w:right="-58"/>
        <w:jc w:val="both"/>
      </w:pPr>
      <w:r w:rsidRPr="00166538">
        <w:t xml:space="preserve">As vazões bombeadas pelas </w:t>
      </w:r>
      <w:proofErr w:type="spellStart"/>
      <w:r w:rsidR="002D72F2">
        <w:t>ERs</w:t>
      </w:r>
      <w:proofErr w:type="spellEnd"/>
      <w:r w:rsidRPr="00166538">
        <w:t xml:space="preserve"> serão medidas num ponto da adutora situado imediatamente a jusante do </w:t>
      </w:r>
      <w:proofErr w:type="spellStart"/>
      <w:r w:rsidRPr="00166538">
        <w:t>barrilete</w:t>
      </w:r>
      <w:proofErr w:type="spellEnd"/>
      <w:r w:rsidRPr="00166538">
        <w:t>. Neste local</w:t>
      </w:r>
      <w:r w:rsidRPr="00361A98">
        <w:t xml:space="preserve"> será instalado um medidor eletromagnético de vazão (macromedição) que permitirá confrontar as vazões bombeadas com o somatório das vazões medidas em cada tomada de lote.</w:t>
      </w:r>
    </w:p>
    <w:p w:rsidR="00CD11DA" w:rsidRPr="00361A98" w:rsidRDefault="00CD11DA" w:rsidP="00CD11DA">
      <w:pPr>
        <w:spacing w:after="160"/>
        <w:ind w:right="-58"/>
        <w:jc w:val="both"/>
      </w:pPr>
      <w:r w:rsidRPr="00361A98">
        <w:t>Toda a água fornecida a cada lote será quantificada através de medidor eletromagnético a ser instalado em abrigo junto ao limite do lote.  Imediatamente antes de cada tomada de água serão instalados um registro gaveta e uma ventosa.</w:t>
      </w:r>
    </w:p>
    <w:p w:rsidR="00CD11DA" w:rsidRPr="00361A98" w:rsidRDefault="00CD11DA" w:rsidP="00CD11DA">
      <w:pPr>
        <w:spacing w:after="160"/>
        <w:ind w:right="-58"/>
        <w:jc w:val="both"/>
      </w:pPr>
      <w:r w:rsidRPr="00361A98">
        <w:t>Os quadros a seguir apresentam as principais características das Estações de Recalque e de suas adutoras:</w:t>
      </w:r>
    </w:p>
    <w:p w:rsidR="00CD11DA" w:rsidRPr="00361A98" w:rsidRDefault="00CD11DA" w:rsidP="00CD11DA">
      <w:pPr>
        <w:spacing w:after="160"/>
        <w:ind w:left="-284" w:right="-58"/>
        <w:jc w:val="both"/>
      </w:pPr>
      <w:r w:rsidRPr="00361A98">
        <w:t xml:space="preserve">Estações de Recalque (Etapa </w:t>
      </w:r>
      <w:proofErr w:type="gramStart"/>
      <w:r w:rsidRPr="00361A98">
        <w:t>2</w:t>
      </w:r>
      <w:proofErr w:type="gramEnd"/>
      <w:r w:rsidRPr="00361A98">
        <w:t>)</w:t>
      </w:r>
    </w:p>
    <w:tbl>
      <w:tblPr>
        <w:tblW w:w="10065" w:type="dxa"/>
        <w:tblInd w:w="-2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1336"/>
        <w:gridCol w:w="1086"/>
        <w:gridCol w:w="1264"/>
        <w:gridCol w:w="1782"/>
        <w:gridCol w:w="1293"/>
        <w:gridCol w:w="1249"/>
        <w:gridCol w:w="1031"/>
        <w:gridCol w:w="1024"/>
      </w:tblGrid>
      <w:tr w:rsidR="00CD11DA" w:rsidRPr="00361A98" w:rsidTr="00CD11DA">
        <w:trPr>
          <w:trHeight w:val="705"/>
        </w:trPr>
        <w:tc>
          <w:tcPr>
            <w:tcW w:w="1336" w:type="dxa"/>
            <w:tcBorders>
              <w:top w:val="single" w:sz="4" w:space="0" w:color="auto"/>
              <w:left w:val="single" w:sz="4" w:space="0" w:color="auto"/>
              <w:bottom w:val="single" w:sz="4" w:space="0" w:color="auto"/>
              <w:right w:val="single" w:sz="4" w:space="0" w:color="auto"/>
            </w:tcBorders>
            <w:shd w:val="clear" w:color="auto" w:fill="99CCFF"/>
            <w:vAlign w:val="center"/>
          </w:tcPr>
          <w:p w:rsidR="00CD11DA" w:rsidRPr="00361A98" w:rsidRDefault="00CD11DA" w:rsidP="00CD11DA">
            <w:pPr>
              <w:ind w:right="-58"/>
              <w:jc w:val="center"/>
              <w:rPr>
                <w:b/>
                <w:bCs/>
              </w:rPr>
            </w:pPr>
            <w:r w:rsidRPr="00361A98">
              <w:rPr>
                <w:b/>
                <w:bCs/>
              </w:rPr>
              <w:t>Estações de Recalque</w:t>
            </w:r>
          </w:p>
        </w:tc>
        <w:tc>
          <w:tcPr>
            <w:tcW w:w="1086" w:type="dxa"/>
            <w:tcBorders>
              <w:top w:val="single" w:sz="4" w:space="0" w:color="auto"/>
              <w:left w:val="single" w:sz="4" w:space="0" w:color="auto"/>
              <w:bottom w:val="single" w:sz="4" w:space="0" w:color="auto"/>
              <w:right w:val="single" w:sz="4" w:space="0" w:color="auto"/>
            </w:tcBorders>
            <w:shd w:val="clear" w:color="auto" w:fill="99CCFF"/>
            <w:vAlign w:val="center"/>
          </w:tcPr>
          <w:p w:rsidR="00CD11DA" w:rsidRPr="00361A98" w:rsidRDefault="00CD11DA" w:rsidP="00CD11DA">
            <w:pPr>
              <w:ind w:right="-58"/>
              <w:jc w:val="center"/>
              <w:rPr>
                <w:b/>
                <w:bCs/>
              </w:rPr>
            </w:pPr>
            <w:proofErr w:type="spellStart"/>
            <w:r w:rsidRPr="00361A98">
              <w:rPr>
                <w:b/>
                <w:bCs/>
              </w:rPr>
              <w:t>Qtde</w:t>
            </w:r>
            <w:proofErr w:type="spellEnd"/>
            <w:r w:rsidRPr="00361A98">
              <w:rPr>
                <w:b/>
                <w:bCs/>
              </w:rPr>
              <w:t xml:space="preserve"> de Bombas</w:t>
            </w:r>
          </w:p>
        </w:tc>
        <w:tc>
          <w:tcPr>
            <w:tcW w:w="1264" w:type="dxa"/>
            <w:tcBorders>
              <w:top w:val="single" w:sz="4" w:space="0" w:color="auto"/>
              <w:left w:val="single" w:sz="4" w:space="0" w:color="auto"/>
              <w:bottom w:val="single" w:sz="4" w:space="0" w:color="auto"/>
              <w:right w:val="single" w:sz="4" w:space="0" w:color="auto"/>
            </w:tcBorders>
            <w:shd w:val="clear" w:color="auto" w:fill="99CCFF"/>
            <w:vAlign w:val="center"/>
          </w:tcPr>
          <w:p w:rsidR="00CD11DA" w:rsidRPr="00361A98" w:rsidRDefault="00CD11DA" w:rsidP="00CD11DA">
            <w:pPr>
              <w:ind w:right="-58"/>
              <w:jc w:val="center"/>
              <w:rPr>
                <w:b/>
                <w:bCs/>
              </w:rPr>
            </w:pPr>
            <w:r w:rsidRPr="00361A98">
              <w:rPr>
                <w:b/>
                <w:bCs/>
              </w:rPr>
              <w:t>Vazão</w:t>
            </w:r>
            <w:proofErr w:type="gramStart"/>
            <w:r w:rsidRPr="00361A98">
              <w:rPr>
                <w:b/>
                <w:bCs/>
              </w:rPr>
              <w:t xml:space="preserve">    </w:t>
            </w:r>
            <w:proofErr w:type="gramEnd"/>
            <w:r w:rsidRPr="00361A98">
              <w:rPr>
                <w:b/>
                <w:bCs/>
              </w:rPr>
              <w:t>Bomba l/s</w:t>
            </w:r>
          </w:p>
        </w:tc>
        <w:tc>
          <w:tcPr>
            <w:tcW w:w="1782" w:type="dxa"/>
            <w:tcBorders>
              <w:top w:val="single" w:sz="4" w:space="0" w:color="auto"/>
              <w:left w:val="single" w:sz="4" w:space="0" w:color="auto"/>
              <w:bottom w:val="single" w:sz="4" w:space="0" w:color="auto"/>
              <w:right w:val="single" w:sz="4" w:space="0" w:color="auto"/>
            </w:tcBorders>
            <w:shd w:val="clear" w:color="auto" w:fill="99CCFF"/>
            <w:vAlign w:val="center"/>
          </w:tcPr>
          <w:p w:rsidR="00CD11DA" w:rsidRPr="00361A98" w:rsidRDefault="00CD11DA" w:rsidP="00CD11DA">
            <w:pPr>
              <w:ind w:right="-58"/>
              <w:jc w:val="center"/>
              <w:rPr>
                <w:b/>
                <w:bCs/>
              </w:rPr>
            </w:pPr>
            <w:r w:rsidRPr="00361A98">
              <w:rPr>
                <w:b/>
                <w:bCs/>
              </w:rPr>
              <w:t>Vazão Bomba (m³/h)</w:t>
            </w:r>
          </w:p>
        </w:tc>
        <w:tc>
          <w:tcPr>
            <w:tcW w:w="1293" w:type="dxa"/>
            <w:tcBorders>
              <w:top w:val="single" w:sz="4" w:space="0" w:color="auto"/>
              <w:left w:val="single" w:sz="4" w:space="0" w:color="auto"/>
              <w:bottom w:val="single" w:sz="4" w:space="0" w:color="auto"/>
              <w:right w:val="single" w:sz="4" w:space="0" w:color="auto"/>
            </w:tcBorders>
            <w:shd w:val="clear" w:color="auto" w:fill="99CCFF"/>
            <w:vAlign w:val="center"/>
          </w:tcPr>
          <w:p w:rsidR="00CD11DA" w:rsidRPr="00361A98" w:rsidRDefault="00CD11DA" w:rsidP="00CD11DA">
            <w:pPr>
              <w:ind w:right="-58"/>
              <w:jc w:val="center"/>
              <w:rPr>
                <w:b/>
                <w:bCs/>
              </w:rPr>
            </w:pPr>
            <w:r w:rsidRPr="00361A98">
              <w:rPr>
                <w:b/>
                <w:bCs/>
              </w:rPr>
              <w:t>AMT Bomba (</w:t>
            </w:r>
            <w:proofErr w:type="spellStart"/>
            <w:r w:rsidRPr="00361A98">
              <w:rPr>
                <w:b/>
                <w:bCs/>
              </w:rPr>
              <w:t>m.c.a.</w:t>
            </w:r>
            <w:proofErr w:type="spellEnd"/>
            <w:r w:rsidRPr="00361A98">
              <w:rPr>
                <w:b/>
                <w:bCs/>
              </w:rPr>
              <w:t>)</w:t>
            </w:r>
          </w:p>
        </w:tc>
        <w:tc>
          <w:tcPr>
            <w:tcW w:w="1249" w:type="dxa"/>
            <w:tcBorders>
              <w:top w:val="single" w:sz="4" w:space="0" w:color="auto"/>
              <w:left w:val="single" w:sz="4" w:space="0" w:color="auto"/>
              <w:bottom w:val="single" w:sz="4" w:space="0" w:color="auto"/>
              <w:right w:val="single" w:sz="4" w:space="0" w:color="auto"/>
            </w:tcBorders>
            <w:shd w:val="clear" w:color="auto" w:fill="99CCFF"/>
            <w:vAlign w:val="center"/>
          </w:tcPr>
          <w:p w:rsidR="00CD11DA" w:rsidRPr="00361A98" w:rsidRDefault="00CD11DA" w:rsidP="00CD11DA">
            <w:pPr>
              <w:ind w:right="-58"/>
              <w:jc w:val="center"/>
              <w:rPr>
                <w:b/>
                <w:bCs/>
              </w:rPr>
            </w:pPr>
            <w:proofErr w:type="spellStart"/>
            <w:r w:rsidRPr="00361A98">
              <w:rPr>
                <w:b/>
                <w:bCs/>
              </w:rPr>
              <w:t>Rendim</w:t>
            </w:r>
            <w:proofErr w:type="spellEnd"/>
            <w:r w:rsidRPr="00361A98">
              <w:rPr>
                <w:b/>
                <w:bCs/>
              </w:rPr>
              <w:t xml:space="preserve">. </w:t>
            </w:r>
            <w:proofErr w:type="gramStart"/>
            <w:r w:rsidRPr="00361A98">
              <w:rPr>
                <w:b/>
                <w:bCs/>
              </w:rPr>
              <w:t>Bomba(</w:t>
            </w:r>
            <w:proofErr w:type="gramEnd"/>
            <w:r w:rsidRPr="00361A98">
              <w:rPr>
                <w:b/>
                <w:bCs/>
              </w:rPr>
              <w:t>%)</w:t>
            </w:r>
          </w:p>
        </w:tc>
        <w:tc>
          <w:tcPr>
            <w:tcW w:w="1031" w:type="dxa"/>
            <w:tcBorders>
              <w:top w:val="single" w:sz="4" w:space="0" w:color="auto"/>
              <w:left w:val="single" w:sz="4" w:space="0" w:color="auto"/>
              <w:bottom w:val="single" w:sz="4" w:space="0" w:color="auto"/>
              <w:right w:val="single" w:sz="4" w:space="0" w:color="auto"/>
            </w:tcBorders>
            <w:shd w:val="clear" w:color="auto" w:fill="99CCFF"/>
            <w:vAlign w:val="center"/>
          </w:tcPr>
          <w:p w:rsidR="00CD11DA" w:rsidRPr="00361A98" w:rsidRDefault="00CD11DA" w:rsidP="00CD11DA">
            <w:pPr>
              <w:ind w:right="-58"/>
              <w:jc w:val="center"/>
              <w:rPr>
                <w:b/>
                <w:bCs/>
              </w:rPr>
            </w:pPr>
            <w:r w:rsidRPr="00361A98">
              <w:rPr>
                <w:b/>
                <w:bCs/>
              </w:rPr>
              <w:t>Potência BHP</w:t>
            </w:r>
          </w:p>
        </w:tc>
        <w:tc>
          <w:tcPr>
            <w:tcW w:w="1024" w:type="dxa"/>
            <w:tcBorders>
              <w:top w:val="single" w:sz="4" w:space="0" w:color="auto"/>
              <w:left w:val="single" w:sz="4" w:space="0" w:color="auto"/>
              <w:bottom w:val="single" w:sz="4" w:space="0" w:color="auto"/>
              <w:right w:val="single" w:sz="4" w:space="0" w:color="auto"/>
            </w:tcBorders>
            <w:shd w:val="clear" w:color="auto" w:fill="99CCFF"/>
            <w:vAlign w:val="center"/>
          </w:tcPr>
          <w:p w:rsidR="00CD11DA" w:rsidRPr="00361A98" w:rsidRDefault="00CD11DA" w:rsidP="00CD11DA">
            <w:pPr>
              <w:ind w:right="-58"/>
              <w:jc w:val="center"/>
              <w:rPr>
                <w:b/>
                <w:bCs/>
              </w:rPr>
            </w:pPr>
            <w:r w:rsidRPr="00361A98">
              <w:rPr>
                <w:b/>
                <w:bCs/>
              </w:rPr>
              <w:t>Potência        Motor (cv)</w:t>
            </w:r>
          </w:p>
        </w:tc>
      </w:tr>
      <w:tr w:rsidR="00CD11DA" w:rsidRPr="00361A98" w:rsidTr="00CD11DA">
        <w:trPr>
          <w:trHeight w:hRule="exact" w:val="255"/>
        </w:trPr>
        <w:tc>
          <w:tcPr>
            <w:tcW w:w="1336" w:type="dxa"/>
            <w:tcBorders>
              <w:top w:val="single" w:sz="4" w:space="0" w:color="auto"/>
              <w:left w:val="single" w:sz="4" w:space="0" w:color="auto"/>
              <w:bottom w:val="dotted" w:sz="4" w:space="0" w:color="auto"/>
              <w:right w:val="dotted" w:sz="4" w:space="0" w:color="auto"/>
            </w:tcBorders>
            <w:vAlign w:val="center"/>
          </w:tcPr>
          <w:p w:rsidR="00CD11DA" w:rsidRPr="00361A98" w:rsidRDefault="00CD11DA" w:rsidP="00CD11DA">
            <w:pPr>
              <w:ind w:right="-58"/>
              <w:jc w:val="center"/>
            </w:pPr>
            <w:r w:rsidRPr="00361A98">
              <w:t>ER-1</w:t>
            </w:r>
          </w:p>
        </w:tc>
        <w:tc>
          <w:tcPr>
            <w:tcW w:w="1086" w:type="dxa"/>
            <w:tcBorders>
              <w:top w:val="single"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proofErr w:type="gramStart"/>
            <w:r w:rsidRPr="00361A98">
              <w:t>3</w:t>
            </w:r>
            <w:proofErr w:type="gramEnd"/>
          </w:p>
        </w:tc>
        <w:tc>
          <w:tcPr>
            <w:tcW w:w="1264" w:type="dxa"/>
            <w:tcBorders>
              <w:top w:val="single"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r w:rsidRPr="00361A98">
              <w:t>280</w:t>
            </w:r>
          </w:p>
        </w:tc>
        <w:tc>
          <w:tcPr>
            <w:tcW w:w="1782" w:type="dxa"/>
            <w:tcBorders>
              <w:top w:val="single"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r w:rsidRPr="00361A98">
              <w:t>1.008</w:t>
            </w:r>
          </w:p>
        </w:tc>
        <w:tc>
          <w:tcPr>
            <w:tcW w:w="1293" w:type="dxa"/>
            <w:tcBorders>
              <w:top w:val="single"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r w:rsidRPr="00361A98">
              <w:t>32</w:t>
            </w:r>
          </w:p>
        </w:tc>
        <w:tc>
          <w:tcPr>
            <w:tcW w:w="1249" w:type="dxa"/>
            <w:tcBorders>
              <w:top w:val="single"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r w:rsidRPr="00361A98">
              <w:t>85</w:t>
            </w:r>
          </w:p>
        </w:tc>
        <w:tc>
          <w:tcPr>
            <w:tcW w:w="1031" w:type="dxa"/>
            <w:tcBorders>
              <w:top w:val="single"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r w:rsidRPr="00361A98">
              <w:t>140,6</w:t>
            </w:r>
          </w:p>
        </w:tc>
        <w:tc>
          <w:tcPr>
            <w:tcW w:w="1024" w:type="dxa"/>
            <w:tcBorders>
              <w:top w:val="single" w:sz="4" w:space="0" w:color="auto"/>
              <w:left w:val="dotted" w:sz="4" w:space="0" w:color="auto"/>
              <w:bottom w:val="dotted" w:sz="4" w:space="0" w:color="auto"/>
              <w:right w:val="single" w:sz="4" w:space="0" w:color="auto"/>
            </w:tcBorders>
            <w:vAlign w:val="center"/>
          </w:tcPr>
          <w:p w:rsidR="00CD11DA" w:rsidRPr="00361A98" w:rsidRDefault="00CD11DA" w:rsidP="00CD11DA">
            <w:pPr>
              <w:ind w:right="-58"/>
              <w:jc w:val="center"/>
            </w:pPr>
            <w:r w:rsidRPr="00361A98">
              <w:t>200</w:t>
            </w:r>
          </w:p>
        </w:tc>
      </w:tr>
      <w:tr w:rsidR="00CD11DA" w:rsidRPr="00361A98" w:rsidTr="00CD11DA">
        <w:trPr>
          <w:trHeight w:hRule="exact" w:val="255"/>
        </w:trPr>
        <w:tc>
          <w:tcPr>
            <w:tcW w:w="1336" w:type="dxa"/>
            <w:tcBorders>
              <w:top w:val="dotted" w:sz="4" w:space="0" w:color="auto"/>
              <w:left w:val="single" w:sz="4" w:space="0" w:color="auto"/>
              <w:bottom w:val="dotted" w:sz="4" w:space="0" w:color="auto"/>
              <w:right w:val="dotted" w:sz="4" w:space="0" w:color="auto"/>
            </w:tcBorders>
            <w:vAlign w:val="center"/>
          </w:tcPr>
          <w:p w:rsidR="00CD11DA" w:rsidRPr="00361A98" w:rsidRDefault="00CD11DA" w:rsidP="00CD11DA">
            <w:pPr>
              <w:ind w:right="-58"/>
              <w:jc w:val="center"/>
            </w:pPr>
            <w:r w:rsidRPr="00361A98">
              <w:t>ER-2</w:t>
            </w:r>
          </w:p>
        </w:tc>
        <w:tc>
          <w:tcPr>
            <w:tcW w:w="1086"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proofErr w:type="gramStart"/>
            <w:r w:rsidRPr="00361A98">
              <w:t>3</w:t>
            </w:r>
            <w:proofErr w:type="gramEnd"/>
          </w:p>
        </w:tc>
        <w:tc>
          <w:tcPr>
            <w:tcW w:w="1264"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r w:rsidRPr="00361A98">
              <w:t>450</w:t>
            </w:r>
          </w:p>
        </w:tc>
        <w:tc>
          <w:tcPr>
            <w:tcW w:w="1782"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r w:rsidRPr="00361A98">
              <w:t>1.620</w:t>
            </w:r>
          </w:p>
        </w:tc>
        <w:tc>
          <w:tcPr>
            <w:tcW w:w="1293"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r w:rsidRPr="00361A98">
              <w:t>31,5</w:t>
            </w:r>
          </w:p>
        </w:tc>
        <w:tc>
          <w:tcPr>
            <w:tcW w:w="1249"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r w:rsidRPr="00361A98">
              <w:t>84</w:t>
            </w:r>
          </w:p>
        </w:tc>
        <w:tc>
          <w:tcPr>
            <w:tcW w:w="1031"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r w:rsidRPr="00361A98">
              <w:t>225</w:t>
            </w:r>
          </w:p>
        </w:tc>
        <w:tc>
          <w:tcPr>
            <w:tcW w:w="1024" w:type="dxa"/>
            <w:tcBorders>
              <w:top w:val="dotted" w:sz="4" w:space="0" w:color="auto"/>
              <w:left w:val="dotted" w:sz="4" w:space="0" w:color="auto"/>
              <w:bottom w:val="dotted" w:sz="4" w:space="0" w:color="auto"/>
              <w:right w:val="single" w:sz="4" w:space="0" w:color="auto"/>
            </w:tcBorders>
            <w:vAlign w:val="center"/>
          </w:tcPr>
          <w:p w:rsidR="00CD11DA" w:rsidRPr="00361A98" w:rsidRDefault="00CD11DA" w:rsidP="00CD11DA">
            <w:pPr>
              <w:ind w:right="-58"/>
              <w:jc w:val="center"/>
            </w:pPr>
            <w:r w:rsidRPr="00361A98">
              <w:t>250</w:t>
            </w:r>
          </w:p>
        </w:tc>
      </w:tr>
      <w:tr w:rsidR="00CD11DA" w:rsidRPr="00361A98" w:rsidTr="00CD11DA">
        <w:trPr>
          <w:trHeight w:hRule="exact" w:val="255"/>
        </w:trPr>
        <w:tc>
          <w:tcPr>
            <w:tcW w:w="1336" w:type="dxa"/>
            <w:tcBorders>
              <w:top w:val="dotted" w:sz="4" w:space="0" w:color="auto"/>
              <w:left w:val="single" w:sz="4" w:space="0" w:color="auto"/>
              <w:bottom w:val="dotted" w:sz="4" w:space="0" w:color="auto"/>
              <w:right w:val="dotted" w:sz="4" w:space="0" w:color="auto"/>
            </w:tcBorders>
            <w:vAlign w:val="center"/>
          </w:tcPr>
          <w:p w:rsidR="00CD11DA" w:rsidRPr="00361A98" w:rsidRDefault="00CD11DA" w:rsidP="00CD11DA">
            <w:pPr>
              <w:ind w:right="-58"/>
              <w:jc w:val="center"/>
            </w:pPr>
            <w:r w:rsidRPr="00361A98">
              <w:t>ER-3</w:t>
            </w:r>
          </w:p>
        </w:tc>
        <w:tc>
          <w:tcPr>
            <w:tcW w:w="1086"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proofErr w:type="gramStart"/>
            <w:r w:rsidRPr="00361A98">
              <w:t>3</w:t>
            </w:r>
            <w:proofErr w:type="gramEnd"/>
          </w:p>
        </w:tc>
        <w:tc>
          <w:tcPr>
            <w:tcW w:w="1264"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r w:rsidRPr="00361A98">
              <w:t>440</w:t>
            </w:r>
          </w:p>
        </w:tc>
        <w:tc>
          <w:tcPr>
            <w:tcW w:w="1782"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r w:rsidRPr="00361A98">
              <w:t>1.584</w:t>
            </w:r>
          </w:p>
        </w:tc>
        <w:tc>
          <w:tcPr>
            <w:tcW w:w="1293"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r w:rsidRPr="00361A98">
              <w:t>20,5</w:t>
            </w:r>
          </w:p>
        </w:tc>
        <w:tc>
          <w:tcPr>
            <w:tcW w:w="1249"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r w:rsidRPr="00361A98">
              <w:t>84</w:t>
            </w:r>
          </w:p>
        </w:tc>
        <w:tc>
          <w:tcPr>
            <w:tcW w:w="1031"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r w:rsidRPr="00361A98">
              <w:t>143,2</w:t>
            </w:r>
          </w:p>
        </w:tc>
        <w:tc>
          <w:tcPr>
            <w:tcW w:w="1024" w:type="dxa"/>
            <w:tcBorders>
              <w:top w:val="dotted" w:sz="4" w:space="0" w:color="auto"/>
              <w:left w:val="dotted" w:sz="4" w:space="0" w:color="auto"/>
              <w:bottom w:val="dotted" w:sz="4" w:space="0" w:color="auto"/>
              <w:right w:val="single" w:sz="4" w:space="0" w:color="auto"/>
            </w:tcBorders>
            <w:vAlign w:val="center"/>
          </w:tcPr>
          <w:p w:rsidR="00CD11DA" w:rsidRPr="00250A18" w:rsidRDefault="00CD11DA" w:rsidP="00CD11DA">
            <w:pPr>
              <w:ind w:right="-58"/>
              <w:jc w:val="center"/>
            </w:pPr>
            <w:r w:rsidRPr="00250A18">
              <w:t>250</w:t>
            </w:r>
          </w:p>
        </w:tc>
      </w:tr>
      <w:tr w:rsidR="00CD11DA" w:rsidRPr="00361A98" w:rsidTr="00CD11DA">
        <w:trPr>
          <w:trHeight w:hRule="exact" w:val="255"/>
        </w:trPr>
        <w:tc>
          <w:tcPr>
            <w:tcW w:w="1336" w:type="dxa"/>
            <w:tcBorders>
              <w:top w:val="dotted" w:sz="4" w:space="0" w:color="auto"/>
              <w:left w:val="single" w:sz="4" w:space="0" w:color="auto"/>
              <w:bottom w:val="dotted" w:sz="4" w:space="0" w:color="auto"/>
              <w:right w:val="dotted" w:sz="4" w:space="0" w:color="auto"/>
            </w:tcBorders>
            <w:vAlign w:val="center"/>
          </w:tcPr>
          <w:p w:rsidR="00CD11DA" w:rsidRPr="00361A98" w:rsidRDefault="00CD11DA" w:rsidP="00CD11DA">
            <w:pPr>
              <w:ind w:right="-58"/>
              <w:jc w:val="center"/>
            </w:pPr>
            <w:r w:rsidRPr="00361A98">
              <w:t>ER-4</w:t>
            </w:r>
          </w:p>
        </w:tc>
        <w:tc>
          <w:tcPr>
            <w:tcW w:w="1086"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proofErr w:type="gramStart"/>
            <w:r w:rsidRPr="00361A98">
              <w:t>3</w:t>
            </w:r>
            <w:proofErr w:type="gramEnd"/>
          </w:p>
        </w:tc>
        <w:tc>
          <w:tcPr>
            <w:tcW w:w="1264"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r w:rsidRPr="00361A98">
              <w:t>220</w:t>
            </w:r>
          </w:p>
        </w:tc>
        <w:tc>
          <w:tcPr>
            <w:tcW w:w="1782"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r w:rsidRPr="00361A98">
              <w:t>792</w:t>
            </w:r>
          </w:p>
        </w:tc>
        <w:tc>
          <w:tcPr>
            <w:tcW w:w="1293"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r w:rsidRPr="00361A98">
              <w:t>19</w:t>
            </w:r>
          </w:p>
        </w:tc>
        <w:tc>
          <w:tcPr>
            <w:tcW w:w="1249"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r w:rsidRPr="00361A98">
              <w:t>85</w:t>
            </w:r>
          </w:p>
        </w:tc>
        <w:tc>
          <w:tcPr>
            <w:tcW w:w="1031"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right="-58"/>
              <w:jc w:val="center"/>
            </w:pPr>
            <w:r w:rsidRPr="00361A98">
              <w:t>65,6</w:t>
            </w:r>
          </w:p>
        </w:tc>
        <w:tc>
          <w:tcPr>
            <w:tcW w:w="1024" w:type="dxa"/>
            <w:tcBorders>
              <w:top w:val="dotted" w:sz="4" w:space="0" w:color="auto"/>
              <w:left w:val="dotted" w:sz="4" w:space="0" w:color="auto"/>
              <w:bottom w:val="dotted" w:sz="4" w:space="0" w:color="auto"/>
              <w:right w:val="single" w:sz="4" w:space="0" w:color="auto"/>
            </w:tcBorders>
            <w:vAlign w:val="center"/>
          </w:tcPr>
          <w:p w:rsidR="00CD11DA" w:rsidRPr="00250A18" w:rsidRDefault="00CD11DA" w:rsidP="00CD11DA">
            <w:pPr>
              <w:ind w:right="-58"/>
              <w:jc w:val="center"/>
            </w:pPr>
            <w:r w:rsidRPr="00250A18">
              <w:t>75</w:t>
            </w:r>
          </w:p>
        </w:tc>
      </w:tr>
      <w:tr w:rsidR="00CD11DA" w:rsidRPr="00361A98" w:rsidTr="00CD11DA">
        <w:trPr>
          <w:trHeight w:hRule="exact" w:val="255"/>
        </w:trPr>
        <w:tc>
          <w:tcPr>
            <w:tcW w:w="1336" w:type="dxa"/>
            <w:tcBorders>
              <w:top w:val="dotted" w:sz="4" w:space="0" w:color="auto"/>
              <w:left w:val="single" w:sz="4" w:space="0" w:color="auto"/>
              <w:bottom w:val="single" w:sz="4" w:space="0" w:color="auto"/>
              <w:right w:val="dotted" w:sz="4" w:space="0" w:color="auto"/>
            </w:tcBorders>
            <w:vAlign w:val="center"/>
          </w:tcPr>
          <w:p w:rsidR="00CD11DA" w:rsidRPr="00361A98" w:rsidRDefault="00CD11DA" w:rsidP="00CD11DA">
            <w:pPr>
              <w:ind w:right="-58"/>
              <w:jc w:val="center"/>
            </w:pPr>
            <w:r w:rsidRPr="00361A98">
              <w:t>ER-5</w:t>
            </w:r>
          </w:p>
        </w:tc>
        <w:tc>
          <w:tcPr>
            <w:tcW w:w="1086" w:type="dxa"/>
            <w:tcBorders>
              <w:top w:val="dotted" w:sz="4" w:space="0" w:color="auto"/>
              <w:left w:val="dotted" w:sz="4" w:space="0" w:color="auto"/>
              <w:bottom w:val="single" w:sz="4" w:space="0" w:color="auto"/>
              <w:right w:val="dotted" w:sz="4" w:space="0" w:color="auto"/>
            </w:tcBorders>
            <w:vAlign w:val="center"/>
          </w:tcPr>
          <w:p w:rsidR="00CD11DA" w:rsidRPr="00361A98" w:rsidRDefault="00CD11DA" w:rsidP="00CD11DA">
            <w:pPr>
              <w:ind w:right="-58"/>
              <w:jc w:val="center"/>
            </w:pPr>
            <w:proofErr w:type="gramStart"/>
            <w:r w:rsidRPr="00361A98">
              <w:t>3</w:t>
            </w:r>
            <w:proofErr w:type="gramEnd"/>
          </w:p>
        </w:tc>
        <w:tc>
          <w:tcPr>
            <w:tcW w:w="1264" w:type="dxa"/>
            <w:tcBorders>
              <w:top w:val="dotted" w:sz="4" w:space="0" w:color="auto"/>
              <w:left w:val="dotted" w:sz="4" w:space="0" w:color="auto"/>
              <w:bottom w:val="single" w:sz="4" w:space="0" w:color="auto"/>
              <w:right w:val="dotted" w:sz="4" w:space="0" w:color="auto"/>
            </w:tcBorders>
            <w:vAlign w:val="center"/>
          </w:tcPr>
          <w:p w:rsidR="00CD11DA" w:rsidRPr="00361A98" w:rsidRDefault="00CD11DA" w:rsidP="00CD11DA">
            <w:pPr>
              <w:ind w:right="-58"/>
              <w:jc w:val="center"/>
            </w:pPr>
            <w:r w:rsidRPr="00361A98">
              <w:t>220</w:t>
            </w:r>
          </w:p>
        </w:tc>
        <w:tc>
          <w:tcPr>
            <w:tcW w:w="1782" w:type="dxa"/>
            <w:tcBorders>
              <w:top w:val="dotted" w:sz="4" w:space="0" w:color="auto"/>
              <w:left w:val="dotted" w:sz="4" w:space="0" w:color="auto"/>
              <w:bottom w:val="single" w:sz="4" w:space="0" w:color="auto"/>
              <w:right w:val="dotted" w:sz="4" w:space="0" w:color="auto"/>
            </w:tcBorders>
            <w:vAlign w:val="center"/>
          </w:tcPr>
          <w:p w:rsidR="00CD11DA" w:rsidRPr="00361A98" w:rsidRDefault="00CD11DA" w:rsidP="00CD11DA">
            <w:pPr>
              <w:ind w:right="-58"/>
              <w:jc w:val="center"/>
            </w:pPr>
            <w:r w:rsidRPr="00361A98">
              <w:t>792</w:t>
            </w:r>
          </w:p>
        </w:tc>
        <w:tc>
          <w:tcPr>
            <w:tcW w:w="1293" w:type="dxa"/>
            <w:tcBorders>
              <w:top w:val="dotted" w:sz="4" w:space="0" w:color="auto"/>
              <w:left w:val="dotted" w:sz="4" w:space="0" w:color="auto"/>
              <w:bottom w:val="single" w:sz="4" w:space="0" w:color="auto"/>
              <w:right w:val="dotted" w:sz="4" w:space="0" w:color="auto"/>
            </w:tcBorders>
            <w:vAlign w:val="center"/>
          </w:tcPr>
          <w:p w:rsidR="00CD11DA" w:rsidRPr="00361A98" w:rsidRDefault="00CD11DA" w:rsidP="00CD11DA">
            <w:pPr>
              <w:ind w:right="-58"/>
              <w:jc w:val="center"/>
            </w:pPr>
            <w:r w:rsidRPr="00361A98">
              <w:t>19</w:t>
            </w:r>
          </w:p>
        </w:tc>
        <w:tc>
          <w:tcPr>
            <w:tcW w:w="1249" w:type="dxa"/>
            <w:tcBorders>
              <w:top w:val="dotted" w:sz="4" w:space="0" w:color="auto"/>
              <w:left w:val="dotted" w:sz="4" w:space="0" w:color="auto"/>
              <w:bottom w:val="single" w:sz="4" w:space="0" w:color="auto"/>
              <w:right w:val="dotted" w:sz="4" w:space="0" w:color="auto"/>
            </w:tcBorders>
            <w:vAlign w:val="center"/>
          </w:tcPr>
          <w:p w:rsidR="00CD11DA" w:rsidRPr="00361A98" w:rsidRDefault="00CD11DA" w:rsidP="00CD11DA">
            <w:pPr>
              <w:ind w:right="-58"/>
              <w:jc w:val="center"/>
            </w:pPr>
            <w:r w:rsidRPr="00361A98">
              <w:t>85</w:t>
            </w:r>
          </w:p>
        </w:tc>
        <w:tc>
          <w:tcPr>
            <w:tcW w:w="1031" w:type="dxa"/>
            <w:tcBorders>
              <w:top w:val="dotted" w:sz="4" w:space="0" w:color="auto"/>
              <w:left w:val="dotted" w:sz="4" w:space="0" w:color="auto"/>
              <w:bottom w:val="single" w:sz="4" w:space="0" w:color="auto"/>
              <w:right w:val="dotted" w:sz="4" w:space="0" w:color="auto"/>
            </w:tcBorders>
            <w:vAlign w:val="center"/>
          </w:tcPr>
          <w:p w:rsidR="00CD11DA" w:rsidRPr="00361A98" w:rsidRDefault="00CD11DA" w:rsidP="00CD11DA">
            <w:pPr>
              <w:ind w:right="-58"/>
              <w:jc w:val="center"/>
            </w:pPr>
            <w:r w:rsidRPr="00361A98">
              <w:t>65,6</w:t>
            </w:r>
          </w:p>
        </w:tc>
        <w:tc>
          <w:tcPr>
            <w:tcW w:w="1024" w:type="dxa"/>
            <w:tcBorders>
              <w:top w:val="dotted" w:sz="4" w:space="0" w:color="auto"/>
              <w:left w:val="dotted" w:sz="4" w:space="0" w:color="auto"/>
              <w:bottom w:val="single" w:sz="4" w:space="0" w:color="auto"/>
              <w:right w:val="single" w:sz="4" w:space="0" w:color="auto"/>
            </w:tcBorders>
            <w:vAlign w:val="center"/>
          </w:tcPr>
          <w:p w:rsidR="00CD11DA" w:rsidRPr="00361A98" w:rsidRDefault="00CD11DA" w:rsidP="00CD11DA">
            <w:pPr>
              <w:ind w:right="-58"/>
              <w:jc w:val="center"/>
            </w:pPr>
            <w:r w:rsidRPr="00361A98">
              <w:t>75</w:t>
            </w:r>
          </w:p>
        </w:tc>
      </w:tr>
    </w:tbl>
    <w:p w:rsidR="00CD11DA" w:rsidRDefault="00CD11DA" w:rsidP="00CD11DA">
      <w:pPr>
        <w:spacing w:after="160"/>
        <w:ind w:right="-58"/>
        <w:jc w:val="both"/>
      </w:pPr>
    </w:p>
    <w:p w:rsidR="00CD11DA" w:rsidRPr="00361A98" w:rsidRDefault="00CD11DA" w:rsidP="00CD11DA">
      <w:pPr>
        <w:spacing w:after="160"/>
        <w:ind w:right="-58"/>
        <w:jc w:val="both"/>
      </w:pPr>
      <w:r w:rsidRPr="00361A98">
        <w:t>Adutoras das Estações de Recalque</w:t>
      </w:r>
    </w:p>
    <w:tbl>
      <w:tblPr>
        <w:tblW w:w="7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300"/>
        <w:gridCol w:w="1300"/>
        <w:gridCol w:w="1300"/>
        <w:gridCol w:w="1300"/>
        <w:gridCol w:w="2103"/>
      </w:tblGrid>
      <w:tr w:rsidR="00CD11DA" w:rsidRPr="00361A98" w:rsidTr="000B7B53">
        <w:trPr>
          <w:trHeight w:val="465"/>
          <w:jc w:val="center"/>
        </w:trPr>
        <w:tc>
          <w:tcPr>
            <w:tcW w:w="1300" w:type="dxa"/>
            <w:shd w:val="clear" w:color="auto" w:fill="99CCFF"/>
            <w:vAlign w:val="center"/>
          </w:tcPr>
          <w:p w:rsidR="00CD11DA" w:rsidRPr="00361A98" w:rsidRDefault="00CD11DA" w:rsidP="000B7B53">
            <w:pPr>
              <w:ind w:left="-284" w:right="-58"/>
              <w:jc w:val="center"/>
              <w:rPr>
                <w:b/>
                <w:bCs/>
              </w:rPr>
            </w:pPr>
            <w:r w:rsidRPr="00361A98">
              <w:rPr>
                <w:b/>
                <w:bCs/>
              </w:rPr>
              <w:t>Estação de Recalque</w:t>
            </w:r>
          </w:p>
        </w:tc>
        <w:tc>
          <w:tcPr>
            <w:tcW w:w="1300" w:type="dxa"/>
            <w:shd w:val="clear" w:color="auto" w:fill="99CCFF"/>
            <w:vAlign w:val="center"/>
          </w:tcPr>
          <w:p w:rsidR="00CD11DA" w:rsidRPr="00361A98" w:rsidRDefault="00CD11DA" w:rsidP="000B7B53">
            <w:pPr>
              <w:ind w:left="-284" w:right="-58"/>
              <w:jc w:val="center"/>
              <w:rPr>
                <w:b/>
                <w:bCs/>
              </w:rPr>
            </w:pPr>
            <w:r w:rsidRPr="00361A98">
              <w:rPr>
                <w:b/>
                <w:bCs/>
              </w:rPr>
              <w:t>Trechos</w:t>
            </w:r>
          </w:p>
        </w:tc>
        <w:tc>
          <w:tcPr>
            <w:tcW w:w="1300" w:type="dxa"/>
            <w:shd w:val="clear" w:color="auto" w:fill="99CCFF"/>
            <w:vAlign w:val="center"/>
          </w:tcPr>
          <w:p w:rsidR="00CD11DA" w:rsidRPr="00361A98" w:rsidRDefault="00CD11DA" w:rsidP="000B7B53">
            <w:pPr>
              <w:ind w:left="-284" w:right="-58"/>
              <w:jc w:val="center"/>
              <w:rPr>
                <w:b/>
                <w:bCs/>
              </w:rPr>
            </w:pPr>
            <w:r w:rsidRPr="00361A98">
              <w:rPr>
                <w:b/>
                <w:bCs/>
              </w:rPr>
              <w:t>Vazão (l/s)</w:t>
            </w:r>
          </w:p>
        </w:tc>
        <w:tc>
          <w:tcPr>
            <w:tcW w:w="1300" w:type="dxa"/>
            <w:shd w:val="clear" w:color="auto" w:fill="99CCFF"/>
            <w:vAlign w:val="center"/>
          </w:tcPr>
          <w:p w:rsidR="00CD11DA" w:rsidRPr="00361A98" w:rsidRDefault="00CD11DA" w:rsidP="000B7B53">
            <w:pPr>
              <w:ind w:left="-284" w:right="-58"/>
              <w:jc w:val="center"/>
              <w:rPr>
                <w:b/>
                <w:bCs/>
              </w:rPr>
            </w:pPr>
            <w:r w:rsidRPr="00361A98">
              <w:rPr>
                <w:b/>
                <w:bCs/>
              </w:rPr>
              <w:t>Diâmetro (mm)</w:t>
            </w:r>
          </w:p>
        </w:tc>
        <w:tc>
          <w:tcPr>
            <w:tcW w:w="2103" w:type="dxa"/>
            <w:shd w:val="clear" w:color="auto" w:fill="99CCFF"/>
            <w:vAlign w:val="center"/>
          </w:tcPr>
          <w:p w:rsidR="00CD11DA" w:rsidRPr="00361A98" w:rsidRDefault="00CD11DA" w:rsidP="000B7B53">
            <w:pPr>
              <w:ind w:left="-284" w:right="-58"/>
              <w:jc w:val="center"/>
              <w:rPr>
                <w:b/>
                <w:bCs/>
              </w:rPr>
            </w:pPr>
            <w:r w:rsidRPr="00361A98">
              <w:rPr>
                <w:b/>
                <w:bCs/>
              </w:rPr>
              <w:t>Comprimento (m)</w:t>
            </w:r>
          </w:p>
        </w:tc>
      </w:tr>
      <w:tr w:rsidR="00CD11DA" w:rsidRPr="00361A98" w:rsidTr="000B7B53">
        <w:trPr>
          <w:cantSplit/>
          <w:trHeight w:hRule="exact" w:val="255"/>
          <w:jc w:val="center"/>
        </w:trPr>
        <w:tc>
          <w:tcPr>
            <w:tcW w:w="1300" w:type="dxa"/>
            <w:vMerge w:val="restart"/>
            <w:tcBorders>
              <w:bottom w:val="dotted" w:sz="4" w:space="0" w:color="auto"/>
              <w:right w:val="dotted" w:sz="4" w:space="0" w:color="auto"/>
            </w:tcBorders>
            <w:vAlign w:val="center"/>
          </w:tcPr>
          <w:p w:rsidR="00CD11DA" w:rsidRPr="00361A98" w:rsidRDefault="00CD11DA" w:rsidP="00CD11DA">
            <w:pPr>
              <w:ind w:left="-284" w:right="-58"/>
              <w:jc w:val="center"/>
            </w:pPr>
            <w:r w:rsidRPr="00361A98">
              <w:t>ER-1</w:t>
            </w:r>
          </w:p>
        </w:tc>
        <w:tc>
          <w:tcPr>
            <w:tcW w:w="1300" w:type="dxa"/>
            <w:tcBorders>
              <w:left w:val="dotted" w:sz="4" w:space="0" w:color="auto"/>
              <w:bottom w:val="dotted" w:sz="4" w:space="0" w:color="auto"/>
              <w:right w:val="dotted" w:sz="4" w:space="0" w:color="auto"/>
            </w:tcBorders>
            <w:vAlign w:val="center"/>
          </w:tcPr>
          <w:p w:rsidR="00CD11DA" w:rsidRPr="00361A98" w:rsidRDefault="00CD11DA" w:rsidP="00CD11DA">
            <w:pPr>
              <w:ind w:left="-284" w:right="-58"/>
              <w:jc w:val="center"/>
            </w:pPr>
            <w:r w:rsidRPr="00361A98">
              <w:t>1-2</w:t>
            </w:r>
          </w:p>
        </w:tc>
        <w:tc>
          <w:tcPr>
            <w:tcW w:w="1300" w:type="dxa"/>
            <w:tcBorders>
              <w:left w:val="dotted" w:sz="4" w:space="0" w:color="auto"/>
              <w:bottom w:val="dotted" w:sz="4" w:space="0" w:color="auto"/>
              <w:right w:val="dotted" w:sz="4" w:space="0" w:color="auto"/>
            </w:tcBorders>
            <w:vAlign w:val="center"/>
          </w:tcPr>
          <w:p w:rsidR="00CD11DA" w:rsidRPr="00361A98" w:rsidRDefault="00CD11DA" w:rsidP="00CD11DA">
            <w:pPr>
              <w:ind w:left="-284" w:right="-58"/>
              <w:jc w:val="center"/>
            </w:pPr>
            <w:r w:rsidRPr="00361A98">
              <w:t>518,1</w:t>
            </w:r>
          </w:p>
        </w:tc>
        <w:tc>
          <w:tcPr>
            <w:tcW w:w="1300" w:type="dxa"/>
            <w:tcBorders>
              <w:left w:val="dotted" w:sz="4" w:space="0" w:color="auto"/>
              <w:bottom w:val="dotted" w:sz="4" w:space="0" w:color="auto"/>
            </w:tcBorders>
            <w:vAlign w:val="center"/>
          </w:tcPr>
          <w:p w:rsidR="00CD11DA" w:rsidRPr="00361A98" w:rsidRDefault="00CD11DA" w:rsidP="00CD11DA">
            <w:pPr>
              <w:ind w:left="-284" w:right="-58"/>
              <w:jc w:val="center"/>
            </w:pPr>
            <w:r w:rsidRPr="00361A98">
              <w:t>600</w:t>
            </w:r>
          </w:p>
        </w:tc>
        <w:tc>
          <w:tcPr>
            <w:tcW w:w="2103" w:type="dxa"/>
            <w:tcBorders>
              <w:left w:val="dotted" w:sz="4" w:space="0" w:color="auto"/>
              <w:bottom w:val="dotted" w:sz="4" w:space="0" w:color="auto"/>
            </w:tcBorders>
          </w:tcPr>
          <w:p w:rsidR="00CD11DA" w:rsidRPr="00361A98" w:rsidRDefault="00CD11DA" w:rsidP="00CD11DA">
            <w:pPr>
              <w:ind w:left="-284" w:right="-58"/>
              <w:jc w:val="center"/>
            </w:pPr>
            <w:r w:rsidRPr="00361A98">
              <w:t>1.070</w:t>
            </w:r>
          </w:p>
        </w:tc>
      </w:tr>
      <w:tr w:rsidR="00CD11DA" w:rsidRPr="00361A98" w:rsidTr="000B7B53">
        <w:trPr>
          <w:cantSplit/>
          <w:trHeight w:hRule="exact" w:val="255"/>
          <w:jc w:val="center"/>
        </w:trPr>
        <w:tc>
          <w:tcPr>
            <w:tcW w:w="1300" w:type="dxa"/>
            <w:vMerge/>
            <w:tcBorders>
              <w:top w:val="dotted" w:sz="4" w:space="0" w:color="auto"/>
              <w:bottom w:val="dotted" w:sz="4" w:space="0" w:color="auto"/>
              <w:right w:val="dotted" w:sz="4" w:space="0" w:color="auto"/>
            </w:tcBorders>
            <w:vAlign w:val="center"/>
          </w:tcPr>
          <w:p w:rsidR="00CD11DA" w:rsidRPr="00361A98" w:rsidRDefault="00CD11DA" w:rsidP="00CD11DA">
            <w:pPr>
              <w:ind w:left="-284" w:right="-58"/>
              <w:jc w:val="center"/>
            </w:pPr>
          </w:p>
        </w:tc>
        <w:tc>
          <w:tcPr>
            <w:tcW w:w="1300"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left="-284" w:right="-58"/>
              <w:jc w:val="center"/>
            </w:pPr>
            <w:r w:rsidRPr="00361A98">
              <w:t>0-1</w:t>
            </w:r>
          </w:p>
        </w:tc>
        <w:tc>
          <w:tcPr>
            <w:tcW w:w="1300"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left="-284" w:right="-58"/>
              <w:jc w:val="center"/>
            </w:pPr>
            <w:r w:rsidRPr="00361A98">
              <w:t>803,7</w:t>
            </w:r>
          </w:p>
        </w:tc>
        <w:tc>
          <w:tcPr>
            <w:tcW w:w="1300" w:type="dxa"/>
            <w:tcBorders>
              <w:top w:val="dotted" w:sz="4" w:space="0" w:color="auto"/>
              <w:left w:val="dotted" w:sz="4" w:space="0" w:color="auto"/>
              <w:bottom w:val="dotted" w:sz="4" w:space="0" w:color="auto"/>
            </w:tcBorders>
            <w:vAlign w:val="center"/>
          </w:tcPr>
          <w:p w:rsidR="00CD11DA" w:rsidRPr="00361A98" w:rsidRDefault="00CD11DA" w:rsidP="00CD11DA">
            <w:pPr>
              <w:ind w:left="-284" w:right="-58"/>
              <w:jc w:val="center"/>
            </w:pPr>
            <w:r w:rsidRPr="00361A98">
              <w:t>800</w:t>
            </w:r>
          </w:p>
        </w:tc>
        <w:tc>
          <w:tcPr>
            <w:tcW w:w="2103" w:type="dxa"/>
            <w:tcBorders>
              <w:top w:val="dotted" w:sz="4" w:space="0" w:color="auto"/>
              <w:left w:val="dotted" w:sz="4" w:space="0" w:color="auto"/>
              <w:bottom w:val="dotted" w:sz="4" w:space="0" w:color="auto"/>
            </w:tcBorders>
          </w:tcPr>
          <w:p w:rsidR="00CD11DA" w:rsidRPr="00361A98" w:rsidRDefault="00CD11DA" w:rsidP="00CD11DA">
            <w:pPr>
              <w:ind w:left="-284" w:right="-58"/>
              <w:jc w:val="center"/>
            </w:pPr>
            <w:r w:rsidRPr="00361A98">
              <w:t>2.234</w:t>
            </w:r>
          </w:p>
        </w:tc>
      </w:tr>
      <w:tr w:rsidR="00CD11DA" w:rsidRPr="00361A98" w:rsidTr="000B7B53">
        <w:trPr>
          <w:cantSplit/>
          <w:trHeight w:hRule="exact" w:val="255"/>
          <w:jc w:val="center"/>
        </w:trPr>
        <w:tc>
          <w:tcPr>
            <w:tcW w:w="1300" w:type="dxa"/>
            <w:vMerge w:val="restart"/>
            <w:tcBorders>
              <w:top w:val="dotted" w:sz="4" w:space="0" w:color="auto"/>
              <w:bottom w:val="dotted" w:sz="4" w:space="0" w:color="auto"/>
              <w:right w:val="dotted" w:sz="4" w:space="0" w:color="auto"/>
            </w:tcBorders>
            <w:vAlign w:val="center"/>
          </w:tcPr>
          <w:p w:rsidR="00CD11DA" w:rsidRPr="00361A98" w:rsidRDefault="00CD11DA" w:rsidP="00CD11DA">
            <w:pPr>
              <w:ind w:left="-284" w:right="-58"/>
              <w:jc w:val="center"/>
            </w:pPr>
            <w:r w:rsidRPr="00361A98">
              <w:t>ER-2</w:t>
            </w:r>
          </w:p>
        </w:tc>
        <w:tc>
          <w:tcPr>
            <w:tcW w:w="1300" w:type="dxa"/>
            <w:tcBorders>
              <w:top w:val="dotted" w:sz="4" w:space="0" w:color="auto"/>
              <w:left w:val="dotted" w:sz="4" w:space="0" w:color="auto"/>
              <w:bottom w:val="dotted" w:sz="4" w:space="0" w:color="auto"/>
              <w:right w:val="dotted" w:sz="4" w:space="0" w:color="auto"/>
            </w:tcBorders>
            <w:vAlign w:val="center"/>
          </w:tcPr>
          <w:p w:rsidR="00CD11DA" w:rsidRPr="00361A98" w:rsidRDefault="001D1880" w:rsidP="00CD11DA">
            <w:pPr>
              <w:ind w:left="-284" w:right="-58"/>
              <w:jc w:val="center"/>
            </w:pPr>
            <w:r>
              <w:t>3</w:t>
            </w:r>
            <w:r w:rsidR="00CD11DA" w:rsidRPr="00361A98">
              <w:t>-4</w:t>
            </w:r>
          </w:p>
        </w:tc>
        <w:tc>
          <w:tcPr>
            <w:tcW w:w="1300"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left="-284" w:right="-58"/>
              <w:jc w:val="center"/>
            </w:pPr>
            <w:r w:rsidRPr="00361A98">
              <w:t>718,3</w:t>
            </w:r>
          </w:p>
        </w:tc>
        <w:tc>
          <w:tcPr>
            <w:tcW w:w="1300" w:type="dxa"/>
            <w:tcBorders>
              <w:top w:val="dotted" w:sz="4" w:space="0" w:color="auto"/>
              <w:left w:val="dotted" w:sz="4" w:space="0" w:color="auto"/>
              <w:bottom w:val="dotted" w:sz="4" w:space="0" w:color="auto"/>
            </w:tcBorders>
            <w:vAlign w:val="center"/>
          </w:tcPr>
          <w:p w:rsidR="00CD11DA" w:rsidRPr="00361A98" w:rsidRDefault="00CD11DA" w:rsidP="00CD11DA">
            <w:pPr>
              <w:ind w:left="-284" w:right="-58"/>
              <w:jc w:val="center"/>
            </w:pPr>
            <w:r w:rsidRPr="00361A98">
              <w:t>700</w:t>
            </w:r>
          </w:p>
        </w:tc>
        <w:tc>
          <w:tcPr>
            <w:tcW w:w="2103" w:type="dxa"/>
            <w:tcBorders>
              <w:top w:val="dotted" w:sz="4" w:space="0" w:color="auto"/>
              <w:left w:val="dotted" w:sz="4" w:space="0" w:color="auto"/>
              <w:bottom w:val="dotted" w:sz="4" w:space="0" w:color="auto"/>
            </w:tcBorders>
            <w:vAlign w:val="bottom"/>
          </w:tcPr>
          <w:p w:rsidR="00CD11DA" w:rsidRPr="00361A98" w:rsidRDefault="00CD11DA" w:rsidP="00CD11DA">
            <w:pPr>
              <w:ind w:left="-284" w:right="-58"/>
              <w:jc w:val="center"/>
            </w:pPr>
            <w:r w:rsidRPr="00361A98">
              <w:t>158</w:t>
            </w:r>
          </w:p>
        </w:tc>
      </w:tr>
      <w:tr w:rsidR="00CD11DA" w:rsidRPr="00361A98" w:rsidTr="000B7B53">
        <w:trPr>
          <w:cantSplit/>
          <w:trHeight w:hRule="exact" w:val="255"/>
          <w:jc w:val="center"/>
        </w:trPr>
        <w:tc>
          <w:tcPr>
            <w:tcW w:w="1300" w:type="dxa"/>
            <w:vMerge/>
            <w:tcBorders>
              <w:top w:val="dotted" w:sz="4" w:space="0" w:color="auto"/>
              <w:bottom w:val="dotted" w:sz="4" w:space="0" w:color="auto"/>
              <w:right w:val="dotted" w:sz="4" w:space="0" w:color="auto"/>
            </w:tcBorders>
            <w:vAlign w:val="center"/>
          </w:tcPr>
          <w:p w:rsidR="00CD11DA" w:rsidRPr="00361A98" w:rsidRDefault="00CD11DA" w:rsidP="00CD11DA">
            <w:pPr>
              <w:ind w:left="-284" w:right="-58"/>
              <w:jc w:val="center"/>
            </w:pPr>
          </w:p>
        </w:tc>
        <w:tc>
          <w:tcPr>
            <w:tcW w:w="1300"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left="-284" w:right="-58"/>
              <w:jc w:val="center"/>
            </w:pPr>
            <w:r w:rsidRPr="00361A98">
              <w:t>2-3</w:t>
            </w:r>
          </w:p>
        </w:tc>
        <w:tc>
          <w:tcPr>
            <w:tcW w:w="1300"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left="-284" w:right="-58"/>
              <w:jc w:val="center"/>
            </w:pPr>
            <w:r w:rsidRPr="00361A98">
              <w:t>274</w:t>
            </w:r>
          </w:p>
        </w:tc>
        <w:tc>
          <w:tcPr>
            <w:tcW w:w="1300" w:type="dxa"/>
            <w:tcBorders>
              <w:top w:val="dotted" w:sz="4" w:space="0" w:color="auto"/>
              <w:left w:val="dotted" w:sz="4" w:space="0" w:color="auto"/>
              <w:bottom w:val="dotted" w:sz="4" w:space="0" w:color="auto"/>
            </w:tcBorders>
            <w:vAlign w:val="center"/>
          </w:tcPr>
          <w:p w:rsidR="00CD11DA" w:rsidRPr="00361A98" w:rsidRDefault="00CD11DA" w:rsidP="00CD11DA">
            <w:pPr>
              <w:ind w:left="-284" w:right="-58"/>
              <w:jc w:val="center"/>
            </w:pPr>
            <w:r w:rsidRPr="00361A98">
              <w:t>600</w:t>
            </w:r>
          </w:p>
        </w:tc>
        <w:tc>
          <w:tcPr>
            <w:tcW w:w="2103" w:type="dxa"/>
            <w:tcBorders>
              <w:top w:val="dotted" w:sz="4" w:space="0" w:color="auto"/>
              <w:left w:val="dotted" w:sz="4" w:space="0" w:color="auto"/>
              <w:bottom w:val="dotted" w:sz="4" w:space="0" w:color="auto"/>
            </w:tcBorders>
            <w:vAlign w:val="bottom"/>
          </w:tcPr>
          <w:p w:rsidR="00CD11DA" w:rsidRPr="00361A98" w:rsidRDefault="00CD11DA" w:rsidP="00CD11DA">
            <w:pPr>
              <w:ind w:left="-284" w:right="-58"/>
              <w:jc w:val="center"/>
            </w:pPr>
            <w:r w:rsidRPr="00361A98">
              <w:t>423</w:t>
            </w:r>
          </w:p>
        </w:tc>
      </w:tr>
      <w:tr w:rsidR="00CD11DA" w:rsidRPr="00361A98" w:rsidTr="000B7B53">
        <w:trPr>
          <w:cantSplit/>
          <w:trHeight w:hRule="exact" w:val="255"/>
          <w:jc w:val="center"/>
        </w:trPr>
        <w:tc>
          <w:tcPr>
            <w:tcW w:w="1300" w:type="dxa"/>
            <w:vMerge/>
            <w:tcBorders>
              <w:top w:val="dotted" w:sz="4" w:space="0" w:color="auto"/>
              <w:bottom w:val="dotted" w:sz="4" w:space="0" w:color="auto"/>
              <w:right w:val="dotted" w:sz="4" w:space="0" w:color="auto"/>
            </w:tcBorders>
            <w:vAlign w:val="center"/>
          </w:tcPr>
          <w:p w:rsidR="00CD11DA" w:rsidRPr="00361A98" w:rsidRDefault="00CD11DA" w:rsidP="00CD11DA">
            <w:pPr>
              <w:ind w:left="-284" w:right="-58"/>
              <w:jc w:val="center"/>
            </w:pPr>
          </w:p>
        </w:tc>
        <w:tc>
          <w:tcPr>
            <w:tcW w:w="1300"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left="-284" w:right="-58"/>
              <w:jc w:val="center"/>
            </w:pPr>
            <w:r w:rsidRPr="00361A98">
              <w:t>1-2</w:t>
            </w:r>
          </w:p>
        </w:tc>
        <w:tc>
          <w:tcPr>
            <w:tcW w:w="1300"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left="-284" w:right="-58"/>
              <w:jc w:val="center"/>
            </w:pPr>
            <w:r w:rsidRPr="00361A98">
              <w:t>612</w:t>
            </w:r>
          </w:p>
        </w:tc>
        <w:tc>
          <w:tcPr>
            <w:tcW w:w="1300" w:type="dxa"/>
            <w:tcBorders>
              <w:top w:val="dotted" w:sz="4" w:space="0" w:color="auto"/>
              <w:left w:val="dotted" w:sz="4" w:space="0" w:color="auto"/>
              <w:bottom w:val="dotted" w:sz="4" w:space="0" w:color="auto"/>
            </w:tcBorders>
            <w:vAlign w:val="center"/>
          </w:tcPr>
          <w:p w:rsidR="00CD11DA" w:rsidRPr="00361A98" w:rsidRDefault="00CD11DA" w:rsidP="00CD11DA">
            <w:pPr>
              <w:ind w:left="-284" w:right="-58"/>
              <w:jc w:val="center"/>
            </w:pPr>
            <w:r w:rsidRPr="00361A98">
              <w:t>700</w:t>
            </w:r>
          </w:p>
        </w:tc>
        <w:tc>
          <w:tcPr>
            <w:tcW w:w="2103" w:type="dxa"/>
            <w:tcBorders>
              <w:top w:val="dotted" w:sz="4" w:space="0" w:color="auto"/>
              <w:left w:val="dotted" w:sz="4" w:space="0" w:color="auto"/>
              <w:bottom w:val="dotted" w:sz="4" w:space="0" w:color="auto"/>
            </w:tcBorders>
            <w:vAlign w:val="bottom"/>
          </w:tcPr>
          <w:p w:rsidR="00CD11DA" w:rsidRPr="00361A98" w:rsidRDefault="00CD11DA" w:rsidP="00CD11DA">
            <w:pPr>
              <w:ind w:left="-284" w:right="-58"/>
              <w:jc w:val="center"/>
            </w:pPr>
            <w:proofErr w:type="gramStart"/>
            <w:r w:rsidRPr="00361A98">
              <w:t>5</w:t>
            </w:r>
            <w:proofErr w:type="gramEnd"/>
          </w:p>
        </w:tc>
      </w:tr>
      <w:tr w:rsidR="00CD11DA" w:rsidRPr="00361A98" w:rsidTr="000B7B53">
        <w:trPr>
          <w:cantSplit/>
          <w:trHeight w:hRule="exact" w:val="255"/>
          <w:jc w:val="center"/>
        </w:trPr>
        <w:tc>
          <w:tcPr>
            <w:tcW w:w="1300" w:type="dxa"/>
            <w:vMerge/>
            <w:tcBorders>
              <w:top w:val="dotted" w:sz="4" w:space="0" w:color="auto"/>
              <w:bottom w:val="dotted" w:sz="4" w:space="0" w:color="auto"/>
              <w:right w:val="dotted" w:sz="4" w:space="0" w:color="auto"/>
            </w:tcBorders>
            <w:vAlign w:val="center"/>
          </w:tcPr>
          <w:p w:rsidR="00CD11DA" w:rsidRPr="00361A98" w:rsidRDefault="00CD11DA" w:rsidP="00CD11DA">
            <w:pPr>
              <w:ind w:left="-284" w:right="-58"/>
              <w:jc w:val="center"/>
            </w:pPr>
          </w:p>
        </w:tc>
        <w:tc>
          <w:tcPr>
            <w:tcW w:w="1300"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left="-284" w:right="-58"/>
              <w:jc w:val="center"/>
            </w:pPr>
            <w:r w:rsidRPr="00361A98">
              <w:t>0-1</w:t>
            </w:r>
          </w:p>
        </w:tc>
        <w:tc>
          <w:tcPr>
            <w:tcW w:w="1300"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left="-284" w:right="-58"/>
              <w:jc w:val="center"/>
            </w:pPr>
            <w:r w:rsidRPr="00361A98">
              <w:t>1.330,30</w:t>
            </w:r>
          </w:p>
        </w:tc>
        <w:tc>
          <w:tcPr>
            <w:tcW w:w="1300" w:type="dxa"/>
            <w:tcBorders>
              <w:top w:val="dotted" w:sz="4" w:space="0" w:color="auto"/>
              <w:left w:val="dotted" w:sz="4" w:space="0" w:color="auto"/>
              <w:bottom w:val="dotted" w:sz="4" w:space="0" w:color="auto"/>
            </w:tcBorders>
            <w:vAlign w:val="center"/>
          </w:tcPr>
          <w:p w:rsidR="00CD11DA" w:rsidRPr="00361A98" w:rsidRDefault="00CD11DA" w:rsidP="00CD11DA">
            <w:pPr>
              <w:ind w:left="-284" w:right="-58"/>
              <w:jc w:val="center"/>
            </w:pPr>
            <w:r w:rsidRPr="00361A98">
              <w:t>1.000</w:t>
            </w:r>
          </w:p>
        </w:tc>
        <w:tc>
          <w:tcPr>
            <w:tcW w:w="2103" w:type="dxa"/>
            <w:tcBorders>
              <w:top w:val="dotted" w:sz="4" w:space="0" w:color="auto"/>
              <w:left w:val="dotted" w:sz="4" w:space="0" w:color="auto"/>
              <w:bottom w:val="dotted" w:sz="4" w:space="0" w:color="auto"/>
            </w:tcBorders>
            <w:vAlign w:val="bottom"/>
          </w:tcPr>
          <w:p w:rsidR="00CD11DA" w:rsidRPr="00361A98" w:rsidRDefault="00CD11DA" w:rsidP="00CD11DA">
            <w:pPr>
              <w:ind w:left="-284" w:right="-58"/>
              <w:jc w:val="center"/>
            </w:pPr>
            <w:r w:rsidRPr="00361A98">
              <w:t>2.165</w:t>
            </w:r>
          </w:p>
        </w:tc>
      </w:tr>
      <w:tr w:rsidR="00CD11DA" w:rsidRPr="00361A98" w:rsidTr="000B7B53">
        <w:trPr>
          <w:cantSplit/>
          <w:trHeight w:hRule="exact" w:val="255"/>
          <w:jc w:val="center"/>
        </w:trPr>
        <w:tc>
          <w:tcPr>
            <w:tcW w:w="1300" w:type="dxa"/>
            <w:vMerge w:val="restart"/>
            <w:tcBorders>
              <w:top w:val="dotted" w:sz="4" w:space="0" w:color="auto"/>
              <w:bottom w:val="dotted" w:sz="4" w:space="0" w:color="auto"/>
              <w:right w:val="dotted" w:sz="4" w:space="0" w:color="auto"/>
            </w:tcBorders>
            <w:vAlign w:val="center"/>
          </w:tcPr>
          <w:p w:rsidR="00CD11DA" w:rsidRPr="00361A98" w:rsidRDefault="00CD11DA" w:rsidP="00CD11DA">
            <w:pPr>
              <w:ind w:left="-284" w:right="-58"/>
              <w:jc w:val="center"/>
            </w:pPr>
            <w:r w:rsidRPr="00361A98">
              <w:t>ER-3</w:t>
            </w:r>
          </w:p>
        </w:tc>
        <w:tc>
          <w:tcPr>
            <w:tcW w:w="1300"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left="-284" w:right="-58"/>
              <w:jc w:val="center"/>
            </w:pPr>
            <w:r w:rsidRPr="00361A98">
              <w:t>2-3</w:t>
            </w:r>
          </w:p>
        </w:tc>
        <w:tc>
          <w:tcPr>
            <w:tcW w:w="1300"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left="-284" w:right="-58"/>
              <w:jc w:val="center"/>
            </w:pPr>
            <w:r w:rsidRPr="00361A98">
              <w:t>637,4</w:t>
            </w:r>
          </w:p>
        </w:tc>
        <w:tc>
          <w:tcPr>
            <w:tcW w:w="1300" w:type="dxa"/>
            <w:tcBorders>
              <w:top w:val="dotted" w:sz="4" w:space="0" w:color="auto"/>
              <w:left w:val="dotted" w:sz="4" w:space="0" w:color="auto"/>
              <w:bottom w:val="dotted" w:sz="4" w:space="0" w:color="auto"/>
            </w:tcBorders>
            <w:vAlign w:val="center"/>
          </w:tcPr>
          <w:p w:rsidR="00CD11DA" w:rsidRPr="00361A98" w:rsidRDefault="00CD11DA" w:rsidP="00CD11DA">
            <w:pPr>
              <w:ind w:left="-284" w:right="-58"/>
              <w:jc w:val="center"/>
            </w:pPr>
            <w:r w:rsidRPr="00361A98">
              <w:t>600</w:t>
            </w:r>
          </w:p>
        </w:tc>
        <w:tc>
          <w:tcPr>
            <w:tcW w:w="2103" w:type="dxa"/>
            <w:tcBorders>
              <w:top w:val="dotted" w:sz="4" w:space="0" w:color="auto"/>
              <w:left w:val="dotted" w:sz="4" w:space="0" w:color="auto"/>
              <w:bottom w:val="dotted" w:sz="4" w:space="0" w:color="auto"/>
            </w:tcBorders>
            <w:vAlign w:val="bottom"/>
          </w:tcPr>
          <w:p w:rsidR="00CD11DA" w:rsidRPr="00361A98" w:rsidRDefault="00CD11DA" w:rsidP="00CD11DA">
            <w:pPr>
              <w:ind w:left="-284" w:right="-58"/>
              <w:jc w:val="center"/>
            </w:pPr>
            <w:r w:rsidRPr="00361A98">
              <w:t>276</w:t>
            </w:r>
          </w:p>
        </w:tc>
      </w:tr>
      <w:tr w:rsidR="00CD11DA" w:rsidRPr="00361A98" w:rsidTr="000B7B53">
        <w:trPr>
          <w:cantSplit/>
          <w:trHeight w:hRule="exact" w:val="255"/>
          <w:jc w:val="center"/>
        </w:trPr>
        <w:tc>
          <w:tcPr>
            <w:tcW w:w="1300" w:type="dxa"/>
            <w:vMerge/>
            <w:tcBorders>
              <w:top w:val="dotted" w:sz="4" w:space="0" w:color="auto"/>
              <w:bottom w:val="dotted" w:sz="4" w:space="0" w:color="auto"/>
              <w:right w:val="dotted" w:sz="4" w:space="0" w:color="auto"/>
            </w:tcBorders>
            <w:vAlign w:val="center"/>
          </w:tcPr>
          <w:p w:rsidR="00CD11DA" w:rsidRPr="00361A98" w:rsidRDefault="00CD11DA" w:rsidP="00CD11DA">
            <w:pPr>
              <w:ind w:left="-284" w:right="-58"/>
              <w:jc w:val="center"/>
            </w:pPr>
          </w:p>
        </w:tc>
        <w:tc>
          <w:tcPr>
            <w:tcW w:w="1300"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left="-284" w:right="-58"/>
              <w:jc w:val="center"/>
            </w:pPr>
            <w:r w:rsidRPr="00361A98">
              <w:t>1-2</w:t>
            </w:r>
          </w:p>
        </w:tc>
        <w:tc>
          <w:tcPr>
            <w:tcW w:w="1300"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left="-284" w:right="-58"/>
              <w:jc w:val="center"/>
            </w:pPr>
            <w:r w:rsidRPr="00361A98">
              <w:t>1.176,20</w:t>
            </w:r>
          </w:p>
        </w:tc>
        <w:tc>
          <w:tcPr>
            <w:tcW w:w="1300" w:type="dxa"/>
            <w:tcBorders>
              <w:top w:val="dotted" w:sz="4" w:space="0" w:color="auto"/>
              <w:left w:val="dotted" w:sz="4" w:space="0" w:color="auto"/>
              <w:bottom w:val="dotted" w:sz="4" w:space="0" w:color="auto"/>
            </w:tcBorders>
            <w:vAlign w:val="center"/>
          </w:tcPr>
          <w:p w:rsidR="00CD11DA" w:rsidRPr="00361A98" w:rsidRDefault="00CD11DA" w:rsidP="00CD11DA">
            <w:pPr>
              <w:ind w:left="-284" w:right="-58"/>
              <w:jc w:val="center"/>
            </w:pPr>
            <w:r w:rsidRPr="00361A98">
              <w:t>900</w:t>
            </w:r>
          </w:p>
        </w:tc>
        <w:tc>
          <w:tcPr>
            <w:tcW w:w="2103" w:type="dxa"/>
            <w:tcBorders>
              <w:top w:val="dotted" w:sz="4" w:space="0" w:color="auto"/>
              <w:left w:val="dotted" w:sz="4" w:space="0" w:color="auto"/>
              <w:bottom w:val="dotted" w:sz="4" w:space="0" w:color="auto"/>
            </w:tcBorders>
            <w:vAlign w:val="bottom"/>
          </w:tcPr>
          <w:p w:rsidR="00CD11DA" w:rsidRPr="00361A98" w:rsidRDefault="00CD11DA" w:rsidP="00CD11DA">
            <w:pPr>
              <w:ind w:left="-284" w:right="-58"/>
              <w:jc w:val="center"/>
            </w:pPr>
            <w:r w:rsidRPr="00361A98">
              <w:t>1.100</w:t>
            </w:r>
          </w:p>
        </w:tc>
      </w:tr>
      <w:tr w:rsidR="00CD11DA" w:rsidRPr="00361A98" w:rsidTr="000B7B53">
        <w:trPr>
          <w:cantSplit/>
          <w:trHeight w:hRule="exact" w:val="255"/>
          <w:jc w:val="center"/>
        </w:trPr>
        <w:tc>
          <w:tcPr>
            <w:tcW w:w="1300" w:type="dxa"/>
            <w:vMerge/>
            <w:tcBorders>
              <w:top w:val="dotted" w:sz="4" w:space="0" w:color="auto"/>
              <w:bottom w:val="dotted" w:sz="4" w:space="0" w:color="auto"/>
              <w:right w:val="dotted" w:sz="4" w:space="0" w:color="auto"/>
            </w:tcBorders>
            <w:vAlign w:val="center"/>
          </w:tcPr>
          <w:p w:rsidR="00CD11DA" w:rsidRPr="00361A98" w:rsidRDefault="00CD11DA" w:rsidP="00CD11DA">
            <w:pPr>
              <w:ind w:left="-284" w:right="-58"/>
              <w:jc w:val="center"/>
            </w:pPr>
          </w:p>
        </w:tc>
        <w:tc>
          <w:tcPr>
            <w:tcW w:w="1300"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left="-284" w:right="-58"/>
              <w:jc w:val="center"/>
            </w:pPr>
            <w:r w:rsidRPr="00361A98">
              <w:t>0-1</w:t>
            </w:r>
          </w:p>
        </w:tc>
        <w:tc>
          <w:tcPr>
            <w:tcW w:w="1300"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left="-284" w:right="-58"/>
              <w:jc w:val="center"/>
            </w:pPr>
            <w:r w:rsidRPr="00361A98">
              <w:t>1.310,20</w:t>
            </w:r>
          </w:p>
        </w:tc>
        <w:tc>
          <w:tcPr>
            <w:tcW w:w="1300" w:type="dxa"/>
            <w:tcBorders>
              <w:top w:val="dotted" w:sz="4" w:space="0" w:color="auto"/>
              <w:left w:val="dotted" w:sz="4" w:space="0" w:color="auto"/>
              <w:bottom w:val="dotted" w:sz="4" w:space="0" w:color="auto"/>
            </w:tcBorders>
            <w:vAlign w:val="center"/>
          </w:tcPr>
          <w:p w:rsidR="00CD11DA" w:rsidRPr="00361A98" w:rsidRDefault="00CD11DA" w:rsidP="00CD11DA">
            <w:pPr>
              <w:ind w:left="-284" w:right="-58"/>
              <w:jc w:val="center"/>
            </w:pPr>
            <w:r w:rsidRPr="00361A98">
              <w:t>900</w:t>
            </w:r>
          </w:p>
        </w:tc>
        <w:tc>
          <w:tcPr>
            <w:tcW w:w="2103" w:type="dxa"/>
            <w:tcBorders>
              <w:top w:val="dotted" w:sz="4" w:space="0" w:color="auto"/>
              <w:left w:val="dotted" w:sz="4" w:space="0" w:color="auto"/>
              <w:bottom w:val="dotted" w:sz="4" w:space="0" w:color="auto"/>
            </w:tcBorders>
            <w:vAlign w:val="bottom"/>
          </w:tcPr>
          <w:p w:rsidR="00CD11DA" w:rsidRPr="00361A98" w:rsidRDefault="00CD11DA" w:rsidP="00CD11DA">
            <w:pPr>
              <w:ind w:left="-284" w:right="-58"/>
              <w:jc w:val="center"/>
            </w:pPr>
            <w:r w:rsidRPr="00361A98">
              <w:t>820</w:t>
            </w:r>
          </w:p>
        </w:tc>
      </w:tr>
      <w:tr w:rsidR="00CD11DA" w:rsidRPr="00361A98" w:rsidTr="000B7B53">
        <w:trPr>
          <w:trHeight w:hRule="exact" w:val="255"/>
          <w:jc w:val="center"/>
        </w:trPr>
        <w:tc>
          <w:tcPr>
            <w:tcW w:w="1300" w:type="dxa"/>
            <w:tcBorders>
              <w:top w:val="dotted" w:sz="4" w:space="0" w:color="auto"/>
              <w:bottom w:val="dotted" w:sz="4" w:space="0" w:color="auto"/>
              <w:right w:val="dotted" w:sz="4" w:space="0" w:color="auto"/>
            </w:tcBorders>
            <w:vAlign w:val="center"/>
          </w:tcPr>
          <w:p w:rsidR="00CD11DA" w:rsidRPr="00361A98" w:rsidRDefault="00CD11DA" w:rsidP="00CD11DA">
            <w:pPr>
              <w:ind w:left="-284" w:right="-58"/>
              <w:jc w:val="center"/>
            </w:pPr>
            <w:r w:rsidRPr="00361A98">
              <w:t>ER-4</w:t>
            </w:r>
          </w:p>
        </w:tc>
        <w:tc>
          <w:tcPr>
            <w:tcW w:w="1300"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left="-284" w:right="-58"/>
              <w:jc w:val="center"/>
            </w:pPr>
            <w:r w:rsidRPr="00361A98">
              <w:t>0-1</w:t>
            </w:r>
          </w:p>
        </w:tc>
        <w:tc>
          <w:tcPr>
            <w:tcW w:w="1300" w:type="dxa"/>
            <w:tcBorders>
              <w:top w:val="dotted" w:sz="4" w:space="0" w:color="auto"/>
              <w:left w:val="dotted" w:sz="4" w:space="0" w:color="auto"/>
              <w:bottom w:val="dotted" w:sz="4" w:space="0" w:color="auto"/>
              <w:right w:val="dotted" w:sz="4" w:space="0" w:color="auto"/>
            </w:tcBorders>
            <w:vAlign w:val="center"/>
          </w:tcPr>
          <w:p w:rsidR="00CD11DA" w:rsidRPr="00361A98" w:rsidRDefault="00CD11DA" w:rsidP="00CD11DA">
            <w:pPr>
              <w:ind w:left="-284" w:right="-58"/>
              <w:jc w:val="center"/>
            </w:pPr>
            <w:r w:rsidRPr="00361A98">
              <w:t>649,5</w:t>
            </w:r>
          </w:p>
        </w:tc>
        <w:tc>
          <w:tcPr>
            <w:tcW w:w="1300" w:type="dxa"/>
            <w:tcBorders>
              <w:top w:val="dotted" w:sz="4" w:space="0" w:color="auto"/>
              <w:left w:val="dotted" w:sz="4" w:space="0" w:color="auto"/>
              <w:bottom w:val="dotted" w:sz="4" w:space="0" w:color="auto"/>
            </w:tcBorders>
            <w:vAlign w:val="center"/>
          </w:tcPr>
          <w:p w:rsidR="00CD11DA" w:rsidRPr="00361A98" w:rsidRDefault="00CD11DA" w:rsidP="00CD11DA">
            <w:pPr>
              <w:ind w:left="-284" w:right="-58"/>
              <w:jc w:val="center"/>
            </w:pPr>
            <w:r w:rsidRPr="00361A98">
              <w:t>700</w:t>
            </w:r>
          </w:p>
        </w:tc>
        <w:tc>
          <w:tcPr>
            <w:tcW w:w="2103" w:type="dxa"/>
            <w:tcBorders>
              <w:top w:val="dotted" w:sz="4" w:space="0" w:color="auto"/>
              <w:left w:val="dotted" w:sz="4" w:space="0" w:color="auto"/>
              <w:bottom w:val="dotted" w:sz="4" w:space="0" w:color="auto"/>
            </w:tcBorders>
            <w:vAlign w:val="bottom"/>
          </w:tcPr>
          <w:p w:rsidR="00CD11DA" w:rsidRPr="00361A98" w:rsidRDefault="00CD11DA" w:rsidP="00CD11DA">
            <w:pPr>
              <w:ind w:left="-284" w:right="-58"/>
              <w:jc w:val="center"/>
            </w:pPr>
            <w:r w:rsidRPr="00361A98">
              <w:t>2.940</w:t>
            </w:r>
          </w:p>
        </w:tc>
      </w:tr>
      <w:tr w:rsidR="00CD11DA" w:rsidRPr="00361A98" w:rsidTr="000B7B53">
        <w:trPr>
          <w:trHeight w:hRule="exact" w:val="255"/>
          <w:jc w:val="center"/>
        </w:trPr>
        <w:tc>
          <w:tcPr>
            <w:tcW w:w="1300" w:type="dxa"/>
            <w:tcBorders>
              <w:top w:val="dotted" w:sz="4" w:space="0" w:color="auto"/>
              <w:right w:val="dotted" w:sz="4" w:space="0" w:color="auto"/>
            </w:tcBorders>
            <w:vAlign w:val="center"/>
          </w:tcPr>
          <w:p w:rsidR="00CD11DA" w:rsidRPr="00361A98" w:rsidRDefault="00CD11DA" w:rsidP="00CD11DA">
            <w:pPr>
              <w:ind w:left="-284" w:right="-58"/>
              <w:jc w:val="center"/>
            </w:pPr>
            <w:r w:rsidRPr="00361A98">
              <w:t>ER-5</w:t>
            </w:r>
          </w:p>
        </w:tc>
        <w:tc>
          <w:tcPr>
            <w:tcW w:w="1300" w:type="dxa"/>
            <w:tcBorders>
              <w:top w:val="dotted" w:sz="4" w:space="0" w:color="auto"/>
              <w:left w:val="dotted" w:sz="4" w:space="0" w:color="auto"/>
              <w:right w:val="dotted" w:sz="4" w:space="0" w:color="auto"/>
            </w:tcBorders>
            <w:vAlign w:val="center"/>
          </w:tcPr>
          <w:p w:rsidR="00CD11DA" w:rsidRPr="00361A98" w:rsidRDefault="00CD11DA" w:rsidP="00CD11DA">
            <w:pPr>
              <w:ind w:left="-284" w:right="-58"/>
              <w:jc w:val="center"/>
            </w:pPr>
            <w:r w:rsidRPr="00361A98">
              <w:t>0-1</w:t>
            </w:r>
          </w:p>
        </w:tc>
        <w:tc>
          <w:tcPr>
            <w:tcW w:w="1300" w:type="dxa"/>
            <w:tcBorders>
              <w:top w:val="dotted" w:sz="4" w:space="0" w:color="auto"/>
              <w:left w:val="dotted" w:sz="4" w:space="0" w:color="auto"/>
              <w:right w:val="dotted" w:sz="4" w:space="0" w:color="auto"/>
            </w:tcBorders>
            <w:vAlign w:val="center"/>
          </w:tcPr>
          <w:p w:rsidR="00CD11DA" w:rsidRPr="00361A98" w:rsidRDefault="00CD11DA" w:rsidP="00CD11DA">
            <w:pPr>
              <w:ind w:left="-284" w:right="-58"/>
              <w:jc w:val="center"/>
            </w:pPr>
            <w:r w:rsidRPr="00361A98">
              <w:t>637,2</w:t>
            </w:r>
          </w:p>
        </w:tc>
        <w:tc>
          <w:tcPr>
            <w:tcW w:w="1300" w:type="dxa"/>
            <w:tcBorders>
              <w:top w:val="dotted" w:sz="4" w:space="0" w:color="auto"/>
              <w:left w:val="dotted" w:sz="4" w:space="0" w:color="auto"/>
            </w:tcBorders>
            <w:vAlign w:val="center"/>
          </w:tcPr>
          <w:p w:rsidR="00CD11DA" w:rsidRPr="00361A98" w:rsidRDefault="00CD11DA" w:rsidP="00CD11DA">
            <w:pPr>
              <w:ind w:left="-284" w:right="-58"/>
              <w:jc w:val="center"/>
            </w:pPr>
            <w:r w:rsidRPr="00361A98">
              <w:t>800</w:t>
            </w:r>
          </w:p>
        </w:tc>
        <w:tc>
          <w:tcPr>
            <w:tcW w:w="2103" w:type="dxa"/>
            <w:tcBorders>
              <w:top w:val="dotted" w:sz="4" w:space="0" w:color="auto"/>
              <w:left w:val="dotted" w:sz="4" w:space="0" w:color="auto"/>
            </w:tcBorders>
            <w:vAlign w:val="bottom"/>
          </w:tcPr>
          <w:p w:rsidR="00CD11DA" w:rsidRPr="00361A98" w:rsidRDefault="00CD11DA" w:rsidP="00CD11DA">
            <w:pPr>
              <w:ind w:left="-284" w:right="-58"/>
              <w:jc w:val="center"/>
            </w:pPr>
            <w:r w:rsidRPr="00361A98">
              <w:t>2.310</w:t>
            </w:r>
          </w:p>
        </w:tc>
      </w:tr>
    </w:tbl>
    <w:p w:rsidR="00CD11DA" w:rsidRPr="00E94AF9" w:rsidRDefault="00CD11DA" w:rsidP="00CD11DA">
      <w:pPr>
        <w:spacing w:after="160"/>
        <w:ind w:right="-58"/>
        <w:jc w:val="both"/>
        <w:rPr>
          <w:b/>
          <w:bCs/>
        </w:rPr>
      </w:pPr>
    </w:p>
    <w:p w:rsidR="00CD11DA" w:rsidRDefault="00CD11DA" w:rsidP="0028171E">
      <w:pPr>
        <w:pStyle w:val="PargrafodaLista"/>
        <w:numPr>
          <w:ilvl w:val="0"/>
          <w:numId w:val="85"/>
        </w:numPr>
        <w:rPr>
          <w:b/>
          <w:bCs/>
        </w:rPr>
      </w:pPr>
      <w:bookmarkStart w:id="63" w:name="_Toc337473321"/>
      <w:r w:rsidRPr="00E94AF9">
        <w:rPr>
          <w:b/>
          <w:bCs/>
        </w:rPr>
        <w:t>Rede de drenage</w:t>
      </w:r>
      <w:bookmarkEnd w:id="63"/>
      <w:r w:rsidR="00E94AF9">
        <w:rPr>
          <w:b/>
          <w:bCs/>
        </w:rPr>
        <w:t>m</w:t>
      </w:r>
    </w:p>
    <w:p w:rsidR="00E94AF9" w:rsidRPr="00E94AF9" w:rsidRDefault="00E94AF9" w:rsidP="00E94AF9">
      <w:pPr>
        <w:pStyle w:val="PargrafodaLista"/>
        <w:ind w:left="360"/>
        <w:rPr>
          <w:b/>
          <w:bCs/>
        </w:rPr>
      </w:pPr>
    </w:p>
    <w:p w:rsidR="00CD11DA" w:rsidRPr="00361A98" w:rsidRDefault="00CD11DA" w:rsidP="00CD11DA">
      <w:pPr>
        <w:spacing w:after="160"/>
        <w:ind w:right="-58"/>
        <w:jc w:val="both"/>
      </w:pPr>
      <w:r w:rsidRPr="00361A98">
        <w:t>O principal curso d’água da região, o Rio São Francisco, é também o grande coletor do sistema de drenagem local, formado por outros riachos temporários existentes na região, como a Vereda do Lajedo.</w:t>
      </w:r>
    </w:p>
    <w:p w:rsidR="00CD11DA" w:rsidRPr="00361A98" w:rsidRDefault="00CD11DA" w:rsidP="00CD11DA">
      <w:pPr>
        <w:spacing w:after="160"/>
        <w:ind w:right="-58"/>
        <w:jc w:val="both"/>
      </w:pPr>
      <w:r w:rsidRPr="00361A98">
        <w:t>O sistema de drenagem proposto para o empreendimento é composto de drenos naturais (não escavados) e drenos artificiais (esca</w:t>
      </w:r>
      <w:r w:rsidR="002312C3">
        <w:t xml:space="preserve">vados). Os drenos escavados </w:t>
      </w:r>
      <w:r w:rsidRPr="00361A98">
        <w:t>apresenta</w:t>
      </w:r>
      <w:r w:rsidR="002312C3">
        <w:t>m</w:t>
      </w:r>
      <w:r w:rsidRPr="00361A98">
        <w:t xml:space="preserve"> seções suficientes para permitir a remoção dos escoamentos excedentes das áreas cultivadas, dentro de períodos que as plantas não venham a sofrer danos significativos.</w:t>
      </w:r>
    </w:p>
    <w:p w:rsidR="00CD11DA" w:rsidRPr="00361A98" w:rsidRDefault="00CD11DA" w:rsidP="00CD11DA">
      <w:pPr>
        <w:spacing w:after="160"/>
        <w:ind w:right="-58"/>
        <w:jc w:val="both"/>
      </w:pPr>
      <w:r w:rsidRPr="00361A98">
        <w:lastRenderedPageBreak/>
        <w:t>Admite-se que trechos de drenos situados em talvegues tenham seção suficiente para permitir a drenagem agrícola, porém transbordem durante o escoamento de enxurradas.</w:t>
      </w:r>
    </w:p>
    <w:p w:rsidR="00CD11DA" w:rsidRDefault="00CD11DA" w:rsidP="00CD11DA">
      <w:pPr>
        <w:spacing w:after="160"/>
        <w:ind w:right="-58"/>
        <w:jc w:val="both"/>
      </w:pPr>
      <w:r w:rsidRPr="00361A98">
        <w:t xml:space="preserve">Os drenos de proteção do canal CP0 </w:t>
      </w:r>
      <w:r w:rsidR="002312C3">
        <w:t>situam-se</w:t>
      </w:r>
      <w:r w:rsidRPr="00361A98">
        <w:t xml:space="preserve"> ao longo </w:t>
      </w:r>
      <w:r w:rsidR="002312C3">
        <w:t xml:space="preserve">e </w:t>
      </w:r>
      <w:r w:rsidRPr="00361A98">
        <w:t>do lado direito do mesmo</w:t>
      </w:r>
      <w:r w:rsidR="002312C3">
        <w:t>,</w:t>
      </w:r>
      <w:r w:rsidRPr="00361A98">
        <w:t xml:space="preserve"> a uma distância mé</w:t>
      </w:r>
      <w:r w:rsidR="002312C3">
        <w:t>dia de 30 metros do seu eixo. Têm</w:t>
      </w:r>
      <w:r w:rsidRPr="00361A98">
        <w:t xml:space="preserve"> seção suficiente para remover os escoamentos com TR=5 anos, taludes 1,0(v</w:t>
      </w:r>
      <w:proofErr w:type="gramStart"/>
      <w:r w:rsidRPr="00361A98">
        <w:t>):</w:t>
      </w:r>
      <w:proofErr w:type="gramEnd"/>
      <w:r w:rsidRPr="00361A98">
        <w:t xml:space="preserve">1,5(h) e declividade mínima possível. As velocidades poderão variar de 0,40 a 1,2 m/s sendo que foram </w:t>
      </w:r>
      <w:r w:rsidR="002312C3">
        <w:t>construíd</w:t>
      </w:r>
      <w:r w:rsidRPr="00361A98">
        <w:t>as quedas hidráulicas sempre que necessário para manter a velocidade dentro dos limites estabelecidos.</w:t>
      </w:r>
    </w:p>
    <w:p w:rsidR="00640A8E" w:rsidRDefault="00640A8E" w:rsidP="00CD11DA">
      <w:pPr>
        <w:spacing w:after="160"/>
        <w:ind w:right="-58"/>
        <w:jc w:val="both"/>
      </w:pPr>
    </w:p>
    <w:p w:rsidR="00842A6C" w:rsidRDefault="00842A6C" w:rsidP="00CD11DA">
      <w:pPr>
        <w:spacing w:after="160"/>
        <w:ind w:right="-58"/>
        <w:jc w:val="both"/>
      </w:pPr>
    </w:p>
    <w:p w:rsidR="00CD11DA" w:rsidRDefault="00CD11DA" w:rsidP="0028171E">
      <w:pPr>
        <w:pStyle w:val="PargrafodaLista"/>
        <w:numPr>
          <w:ilvl w:val="0"/>
          <w:numId w:val="85"/>
        </w:numPr>
        <w:rPr>
          <w:b/>
          <w:bCs/>
        </w:rPr>
      </w:pPr>
      <w:bookmarkStart w:id="64" w:name="_Toc337473322"/>
      <w:r w:rsidRPr="00E94AF9">
        <w:rPr>
          <w:b/>
          <w:bCs/>
        </w:rPr>
        <w:t>Rede viária</w:t>
      </w:r>
      <w:bookmarkEnd w:id="64"/>
      <w:r w:rsidRPr="00E94AF9">
        <w:rPr>
          <w:b/>
          <w:bCs/>
        </w:rPr>
        <w:t xml:space="preserve"> interna</w:t>
      </w:r>
    </w:p>
    <w:p w:rsidR="00E94AF9" w:rsidRPr="00E94AF9" w:rsidRDefault="00E94AF9" w:rsidP="00E94AF9">
      <w:pPr>
        <w:pStyle w:val="PargrafodaLista"/>
        <w:ind w:left="360"/>
        <w:rPr>
          <w:b/>
          <w:bCs/>
        </w:rPr>
      </w:pPr>
    </w:p>
    <w:p w:rsidR="00CD11DA" w:rsidRPr="00361A98" w:rsidRDefault="00CD11DA" w:rsidP="00CD11DA">
      <w:pPr>
        <w:spacing w:after="160"/>
        <w:ind w:right="-58"/>
        <w:jc w:val="both"/>
      </w:pPr>
      <w:r w:rsidRPr="00361A98">
        <w:t xml:space="preserve">Além das vias ao longo do canal, descritas anteriormente, </w:t>
      </w:r>
      <w:r w:rsidR="002312C3">
        <w:t xml:space="preserve">foram </w:t>
      </w:r>
      <w:r w:rsidRPr="00361A98">
        <w:t>construídas estradas principais ao longo das adutoras</w:t>
      </w:r>
      <w:r w:rsidR="002312C3">
        <w:t>,</w:t>
      </w:r>
      <w:r w:rsidRPr="00361A98">
        <w:t xml:space="preserve"> das </w:t>
      </w:r>
      <w:proofErr w:type="spellStart"/>
      <w:r w:rsidRPr="00361A98">
        <w:t>ERs</w:t>
      </w:r>
      <w:proofErr w:type="spellEnd"/>
      <w:r w:rsidRPr="00361A98">
        <w:t xml:space="preserve"> e em trechos de interligação para permitir o trânsito dentro do perímetro. Essas estradas t</w:t>
      </w:r>
      <w:r w:rsidR="002312C3">
        <w:t>êm</w:t>
      </w:r>
      <w:r w:rsidRPr="00361A98">
        <w:t xml:space="preserve"> 6,0 m de largura e </w:t>
      </w:r>
      <w:r w:rsidR="002312C3">
        <w:t>f</w:t>
      </w:r>
      <w:r w:rsidRPr="00361A98">
        <w:t>o</w:t>
      </w:r>
      <w:r w:rsidR="002312C3">
        <w:t>ram</w:t>
      </w:r>
      <w:r w:rsidRPr="00361A98">
        <w:t xml:space="preserve"> construídas de modo a se interligarem ao sistema viário local.</w:t>
      </w:r>
    </w:p>
    <w:p w:rsidR="00051A10" w:rsidRDefault="00051A10" w:rsidP="00051A10">
      <w:pPr>
        <w:tabs>
          <w:tab w:val="left" w:pos="840"/>
        </w:tabs>
        <w:ind w:left="840"/>
        <w:jc w:val="both"/>
        <w:rPr>
          <w:b/>
          <w:bCs/>
        </w:rPr>
      </w:pPr>
    </w:p>
    <w:p w:rsidR="007B7069" w:rsidRDefault="00787279" w:rsidP="0028171E">
      <w:pPr>
        <w:pStyle w:val="Ttulo2"/>
        <w:numPr>
          <w:ilvl w:val="1"/>
          <w:numId w:val="79"/>
        </w:numPr>
      </w:pPr>
      <w:bookmarkStart w:id="65" w:name="_Toc104217945"/>
      <w:r>
        <w:t>L</w:t>
      </w:r>
      <w:r w:rsidR="007B7069">
        <w:t>ocalização da Área</w:t>
      </w:r>
      <w:bookmarkEnd w:id="54"/>
      <w:bookmarkEnd w:id="55"/>
      <w:bookmarkEnd w:id="56"/>
      <w:bookmarkEnd w:id="65"/>
    </w:p>
    <w:p w:rsidR="0026696A" w:rsidRDefault="0026696A" w:rsidP="0026696A">
      <w:pPr>
        <w:tabs>
          <w:tab w:val="left" w:pos="840"/>
        </w:tabs>
        <w:jc w:val="both"/>
        <w:rPr>
          <w:b/>
          <w:bCs/>
        </w:rPr>
      </w:pPr>
    </w:p>
    <w:p w:rsidR="00CD11DA" w:rsidRPr="00CC049C" w:rsidRDefault="00CD11DA" w:rsidP="00CD11DA">
      <w:pPr>
        <w:pStyle w:val="PargrafodaLista"/>
        <w:tabs>
          <w:tab w:val="left" w:pos="-284"/>
          <w:tab w:val="left" w:pos="8505"/>
        </w:tabs>
        <w:ind w:left="0" w:right="-58"/>
        <w:jc w:val="both"/>
        <w:rPr>
          <w:b/>
          <w:bCs/>
        </w:rPr>
      </w:pPr>
      <w:bookmarkStart w:id="66" w:name="_Toc337473299"/>
      <w:r>
        <w:rPr>
          <w:b/>
          <w:bCs/>
        </w:rPr>
        <w:t xml:space="preserve">3.2.1 </w:t>
      </w:r>
      <w:r w:rsidRPr="00361A98">
        <w:rPr>
          <w:b/>
          <w:bCs/>
        </w:rPr>
        <w:t>Área de Abrangência do Projeto</w:t>
      </w:r>
    </w:p>
    <w:p w:rsidR="00CD11DA" w:rsidRPr="00361A98" w:rsidRDefault="00CD11DA" w:rsidP="00CD11DA">
      <w:pPr>
        <w:pStyle w:val="Recuodecorpodetexto3"/>
        <w:tabs>
          <w:tab w:val="left" w:pos="8505"/>
          <w:tab w:val="left" w:pos="9781"/>
        </w:tabs>
        <w:ind w:left="0" w:right="226" w:firstLine="0"/>
        <w:rPr>
          <w:sz w:val="24"/>
        </w:rPr>
      </w:pPr>
      <w:r w:rsidRPr="00361A98">
        <w:rPr>
          <w:sz w:val="24"/>
        </w:rPr>
        <w:t>O Projeto Baixio de Irecê (“</w:t>
      </w:r>
      <w:r w:rsidRPr="00361A98">
        <w:rPr>
          <w:b/>
          <w:sz w:val="24"/>
        </w:rPr>
        <w:t>PBI</w:t>
      </w:r>
      <w:r w:rsidRPr="00361A98">
        <w:rPr>
          <w:sz w:val="24"/>
        </w:rPr>
        <w:t xml:space="preserve">”) localiza-se na margem direita do Rio São Francisco, ao norte da região do Médio São Francisco, nos municípios de Xique-Xique/BA e </w:t>
      </w:r>
      <w:proofErr w:type="spellStart"/>
      <w:r w:rsidRPr="00361A98">
        <w:rPr>
          <w:sz w:val="24"/>
        </w:rPr>
        <w:t>Itaguaçú</w:t>
      </w:r>
      <w:proofErr w:type="spellEnd"/>
      <w:r w:rsidRPr="00361A98">
        <w:rPr>
          <w:sz w:val="24"/>
        </w:rPr>
        <w:t xml:space="preserve"> da Bahia/BA, região central do Estado da Bahia. A capital mais próxima do </w:t>
      </w:r>
      <w:r w:rsidRPr="00E26180">
        <w:rPr>
          <w:sz w:val="24"/>
        </w:rPr>
        <w:t xml:space="preserve">PBI </w:t>
      </w:r>
      <w:r w:rsidRPr="00361A98">
        <w:rPr>
          <w:sz w:val="24"/>
        </w:rPr>
        <w:t>é Salvador, distante 500 km.</w:t>
      </w:r>
    </w:p>
    <w:p w:rsidR="00CD11DA" w:rsidRDefault="00CD11DA" w:rsidP="00CD11DA">
      <w:pPr>
        <w:pStyle w:val="Recuodecorpodetexto3"/>
        <w:tabs>
          <w:tab w:val="left" w:pos="8505"/>
          <w:tab w:val="left" w:pos="9781"/>
        </w:tabs>
        <w:ind w:left="0" w:right="-58" w:firstLine="0"/>
        <w:jc w:val="left"/>
        <w:rPr>
          <w:sz w:val="24"/>
        </w:rPr>
      </w:pPr>
    </w:p>
    <w:p w:rsidR="0038720C" w:rsidRPr="00361A98" w:rsidRDefault="0038720C" w:rsidP="00CD11DA">
      <w:pPr>
        <w:pStyle w:val="Recuodecorpodetexto3"/>
        <w:tabs>
          <w:tab w:val="left" w:pos="8505"/>
          <w:tab w:val="left" w:pos="9781"/>
        </w:tabs>
        <w:ind w:left="0" w:right="-58" w:firstLine="0"/>
        <w:jc w:val="left"/>
        <w:rPr>
          <w:sz w:val="24"/>
        </w:rPr>
      </w:pPr>
    </w:p>
    <w:p w:rsidR="00CD11DA" w:rsidRPr="00361A98" w:rsidRDefault="00CD11DA" w:rsidP="00CD11DA">
      <w:pPr>
        <w:pStyle w:val="Recuodecorpodetexto3"/>
        <w:tabs>
          <w:tab w:val="left" w:pos="8505"/>
        </w:tabs>
        <w:ind w:left="0" w:right="-58" w:firstLine="0"/>
        <w:jc w:val="left"/>
        <w:rPr>
          <w:b/>
          <w:sz w:val="24"/>
        </w:rPr>
      </w:pPr>
      <w:r w:rsidRPr="00361A98">
        <w:rPr>
          <w:b/>
          <w:sz w:val="24"/>
        </w:rPr>
        <w:t>Acesso</w:t>
      </w:r>
    </w:p>
    <w:p w:rsidR="00842BF1" w:rsidRDefault="00CD11DA" w:rsidP="00CD11DA">
      <w:pPr>
        <w:pStyle w:val="Recuodecorpodetexto3"/>
        <w:tabs>
          <w:tab w:val="left" w:pos="8505"/>
          <w:tab w:val="left" w:pos="9781"/>
        </w:tabs>
        <w:ind w:left="0" w:right="226" w:firstLine="0"/>
        <w:rPr>
          <w:sz w:val="24"/>
        </w:rPr>
      </w:pPr>
      <w:r w:rsidRPr="00361A98">
        <w:rPr>
          <w:sz w:val="24"/>
        </w:rPr>
        <w:t xml:space="preserve">O acesso à área do Projeto dá-se </w:t>
      </w:r>
      <w:r w:rsidR="004D759A">
        <w:rPr>
          <w:sz w:val="24"/>
        </w:rPr>
        <w:t>por d</w:t>
      </w:r>
      <w:r w:rsidR="00842BF1">
        <w:rPr>
          <w:sz w:val="24"/>
        </w:rPr>
        <w:t>uas rotas</w:t>
      </w:r>
      <w:r w:rsidR="004D759A">
        <w:rPr>
          <w:sz w:val="24"/>
        </w:rPr>
        <w:t xml:space="preserve">, </w:t>
      </w:r>
      <w:r w:rsidRPr="00361A98">
        <w:rPr>
          <w:sz w:val="24"/>
        </w:rPr>
        <w:t>através da rodovia BA-052, que liga Xique-Xique a Feira de Santana, interligando-se então à malha viária nacional através da BR-116</w:t>
      </w:r>
      <w:r w:rsidR="00842BF1">
        <w:rPr>
          <w:sz w:val="24"/>
        </w:rPr>
        <w:t>:</w:t>
      </w:r>
    </w:p>
    <w:p w:rsidR="00842BF1" w:rsidRDefault="00842BF1" w:rsidP="00B05164">
      <w:pPr>
        <w:pStyle w:val="Recuodecorpodetexto3"/>
        <w:numPr>
          <w:ilvl w:val="0"/>
          <w:numId w:val="61"/>
        </w:numPr>
        <w:tabs>
          <w:tab w:val="left" w:pos="8505"/>
          <w:tab w:val="left" w:pos="9781"/>
        </w:tabs>
        <w:ind w:right="226"/>
        <w:rPr>
          <w:sz w:val="24"/>
        </w:rPr>
      </w:pPr>
      <w:r>
        <w:rPr>
          <w:sz w:val="24"/>
        </w:rPr>
        <w:t xml:space="preserve">Primeira rota: </w:t>
      </w:r>
      <w:r w:rsidR="005E5A07">
        <w:rPr>
          <w:sz w:val="24"/>
        </w:rPr>
        <w:t>Estrada vicinal municipal, não pavimentada, com extensão</w:t>
      </w:r>
      <w:proofErr w:type="gramStart"/>
      <w:r w:rsidR="005E5A07">
        <w:rPr>
          <w:sz w:val="24"/>
        </w:rPr>
        <w:t xml:space="preserve">  </w:t>
      </w:r>
      <w:proofErr w:type="gramEnd"/>
      <w:r w:rsidR="005E5A07">
        <w:rPr>
          <w:sz w:val="24"/>
        </w:rPr>
        <w:t>aproximada de 40 Km, que inicia-se n</w:t>
      </w:r>
      <w:r>
        <w:rPr>
          <w:sz w:val="24"/>
        </w:rPr>
        <w:t>a sede do município de Xique-Xique</w:t>
      </w:r>
      <w:r w:rsidR="005E5A07">
        <w:rPr>
          <w:sz w:val="24"/>
        </w:rPr>
        <w:t>, interligando-se ao Projeto n</w:t>
      </w:r>
      <w:r>
        <w:rPr>
          <w:sz w:val="24"/>
        </w:rPr>
        <w:t>a tomada de água no Rio São Francisco;</w:t>
      </w:r>
      <w:r w:rsidR="005E5A07">
        <w:rPr>
          <w:sz w:val="24"/>
        </w:rPr>
        <w:t xml:space="preserve"> e</w:t>
      </w:r>
    </w:p>
    <w:p w:rsidR="00446102" w:rsidRDefault="00446102" w:rsidP="00446102">
      <w:pPr>
        <w:pStyle w:val="Recuodecorpodetexto3"/>
        <w:tabs>
          <w:tab w:val="left" w:pos="8505"/>
          <w:tab w:val="left" w:pos="9781"/>
        </w:tabs>
        <w:ind w:left="720" w:right="226" w:firstLine="0"/>
        <w:rPr>
          <w:sz w:val="24"/>
        </w:rPr>
      </w:pPr>
    </w:p>
    <w:p w:rsidR="00842BF1" w:rsidRDefault="00842BF1" w:rsidP="00B05164">
      <w:pPr>
        <w:pStyle w:val="Recuodecorpodetexto3"/>
        <w:numPr>
          <w:ilvl w:val="0"/>
          <w:numId w:val="61"/>
        </w:numPr>
        <w:tabs>
          <w:tab w:val="left" w:pos="8505"/>
          <w:tab w:val="left" w:pos="9781"/>
        </w:tabs>
        <w:ind w:right="226"/>
        <w:rPr>
          <w:sz w:val="24"/>
        </w:rPr>
      </w:pPr>
      <w:r>
        <w:rPr>
          <w:sz w:val="24"/>
        </w:rPr>
        <w:t xml:space="preserve">Segunda rota: </w:t>
      </w:r>
      <w:r w:rsidR="005E5A07">
        <w:rPr>
          <w:sz w:val="24"/>
        </w:rPr>
        <w:t xml:space="preserve">Estrada </w:t>
      </w:r>
      <w:proofErr w:type="spellStart"/>
      <w:r w:rsidR="005E5A07">
        <w:rPr>
          <w:sz w:val="24"/>
        </w:rPr>
        <w:t>municipalem</w:t>
      </w:r>
      <w:proofErr w:type="spellEnd"/>
      <w:r w:rsidR="005E5A07">
        <w:rPr>
          <w:sz w:val="24"/>
        </w:rPr>
        <w:t xml:space="preserve"> processo de pavimentação asfáltica, com extensão aproximada de </w:t>
      </w:r>
      <w:proofErr w:type="gramStart"/>
      <w:r w:rsidR="005E5A07">
        <w:rPr>
          <w:sz w:val="24"/>
        </w:rPr>
        <w:t>42 Km</w:t>
      </w:r>
      <w:proofErr w:type="gramEnd"/>
      <w:r w:rsidR="005E5A07">
        <w:rPr>
          <w:sz w:val="24"/>
        </w:rPr>
        <w:t>, que i</w:t>
      </w:r>
      <w:r>
        <w:rPr>
          <w:sz w:val="24"/>
        </w:rPr>
        <w:t>nicia-se no Povoado de Lajes, Munic</w:t>
      </w:r>
      <w:r w:rsidR="005E5A07">
        <w:rPr>
          <w:sz w:val="24"/>
        </w:rPr>
        <w:t>ípio</w:t>
      </w:r>
      <w:r>
        <w:rPr>
          <w:sz w:val="24"/>
        </w:rPr>
        <w:t xml:space="preserve"> de </w:t>
      </w:r>
      <w:proofErr w:type="spellStart"/>
      <w:r>
        <w:rPr>
          <w:sz w:val="24"/>
        </w:rPr>
        <w:t>Itaguaçú</w:t>
      </w:r>
      <w:proofErr w:type="spellEnd"/>
      <w:r>
        <w:rPr>
          <w:sz w:val="24"/>
        </w:rPr>
        <w:t xml:space="preserve"> da Bahia, interligando-se </w:t>
      </w:r>
      <w:r w:rsidR="005E5A07">
        <w:rPr>
          <w:sz w:val="24"/>
        </w:rPr>
        <w:t>ao Projeto no Km 42 do Canal Principal</w:t>
      </w:r>
      <w:r>
        <w:rPr>
          <w:sz w:val="24"/>
        </w:rPr>
        <w:t>.</w:t>
      </w:r>
    </w:p>
    <w:p w:rsidR="005E5A07" w:rsidRDefault="005E5A07" w:rsidP="005E5A07">
      <w:pPr>
        <w:pStyle w:val="Recuodecorpodetexto3"/>
        <w:tabs>
          <w:tab w:val="left" w:pos="8505"/>
          <w:tab w:val="left" w:pos="9781"/>
        </w:tabs>
        <w:ind w:left="359" w:right="226" w:firstLine="0"/>
        <w:rPr>
          <w:sz w:val="24"/>
        </w:rPr>
      </w:pPr>
    </w:p>
    <w:p w:rsidR="00BB7DE0" w:rsidRPr="00667689" w:rsidRDefault="00BB7DE0" w:rsidP="00B05164">
      <w:pPr>
        <w:numPr>
          <w:ilvl w:val="1"/>
          <w:numId w:val="53"/>
        </w:numPr>
        <w:tabs>
          <w:tab w:val="left" w:pos="840"/>
        </w:tabs>
        <w:ind w:left="840" w:right="226" w:hanging="840"/>
        <w:jc w:val="both"/>
        <w:rPr>
          <w:b/>
          <w:bCs/>
        </w:rPr>
      </w:pPr>
      <w:bookmarkStart w:id="67" w:name="_Toc161116998"/>
      <w:bookmarkStart w:id="68" w:name="_Toc319587725"/>
      <w:bookmarkStart w:id="69" w:name="_Toc319587899"/>
      <w:r w:rsidRPr="00667689">
        <w:rPr>
          <w:b/>
          <w:bCs/>
        </w:rPr>
        <w:t>Situação Fundiária</w:t>
      </w:r>
      <w:bookmarkEnd w:id="67"/>
      <w:bookmarkEnd w:id="68"/>
      <w:bookmarkEnd w:id="69"/>
    </w:p>
    <w:p w:rsidR="001F283D" w:rsidRDefault="00BB7DE0" w:rsidP="00BB7DE0">
      <w:pPr>
        <w:ind w:left="840" w:right="226"/>
        <w:jc w:val="both"/>
      </w:pPr>
      <w:r w:rsidRPr="0046607A">
        <w:t>A</w:t>
      </w:r>
      <w:r w:rsidR="00E37CAA">
        <w:t xml:space="preserve"> situação fundiária </w:t>
      </w:r>
      <w:r w:rsidR="001F283D">
        <w:t xml:space="preserve">paras as etapas </w:t>
      </w:r>
      <w:proofErr w:type="gramStart"/>
      <w:r w:rsidR="001F283D">
        <w:t>1</w:t>
      </w:r>
      <w:proofErr w:type="gramEnd"/>
      <w:r w:rsidR="001F283D">
        <w:t xml:space="preserve"> e 2, atualmente em fase de ocupação, apresenta-se com a seguinte configuração:</w:t>
      </w:r>
    </w:p>
    <w:p w:rsidR="001F283D" w:rsidRPr="0046607A" w:rsidRDefault="001F283D" w:rsidP="00BB7DE0">
      <w:pPr>
        <w:ind w:left="840" w:right="226"/>
        <w:jc w:val="both"/>
      </w:pPr>
    </w:p>
    <w:tbl>
      <w:tblPr>
        <w:tblW w:w="8505" w:type="dxa"/>
        <w:jc w:val="center"/>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tblPr>
      <w:tblGrid>
        <w:gridCol w:w="1026"/>
        <w:gridCol w:w="1025"/>
        <w:gridCol w:w="3144"/>
        <w:gridCol w:w="1302"/>
        <w:gridCol w:w="888"/>
        <w:gridCol w:w="1120"/>
      </w:tblGrid>
      <w:tr w:rsidR="00596E45" w:rsidRPr="00157DD6" w:rsidTr="004E3867">
        <w:trPr>
          <w:jc w:val="center"/>
        </w:trPr>
        <w:tc>
          <w:tcPr>
            <w:tcW w:w="1033" w:type="dxa"/>
            <w:tcBorders>
              <w:top w:val="single" w:sz="4" w:space="0" w:color="auto"/>
              <w:left w:val="single" w:sz="4" w:space="0" w:color="auto"/>
              <w:bottom w:val="single" w:sz="4" w:space="0" w:color="auto"/>
              <w:right w:val="single" w:sz="4" w:space="0" w:color="auto"/>
            </w:tcBorders>
            <w:shd w:val="clear" w:color="auto" w:fill="92CDDC"/>
            <w:vAlign w:val="center"/>
          </w:tcPr>
          <w:p w:rsidR="00E02E52" w:rsidRPr="004E3867" w:rsidRDefault="00E02E52" w:rsidP="004E3867">
            <w:pPr>
              <w:ind w:right="226"/>
              <w:jc w:val="center"/>
              <w:rPr>
                <w:rFonts w:ascii="Calibri" w:eastAsia="Calibri" w:hAnsi="Calibri"/>
                <w:b/>
                <w:bCs/>
                <w:sz w:val="16"/>
                <w:szCs w:val="16"/>
                <w:lang w:eastAsia="en-US"/>
              </w:rPr>
            </w:pPr>
            <w:r w:rsidRPr="004E3867">
              <w:rPr>
                <w:rFonts w:ascii="Calibri" w:eastAsia="Calibri" w:hAnsi="Calibri"/>
                <w:b/>
                <w:bCs/>
                <w:sz w:val="16"/>
                <w:szCs w:val="16"/>
                <w:lang w:eastAsia="en-US"/>
              </w:rPr>
              <w:t>Etapa do Projeto</w:t>
            </w:r>
          </w:p>
        </w:tc>
        <w:tc>
          <w:tcPr>
            <w:tcW w:w="1025" w:type="dxa"/>
            <w:tcBorders>
              <w:top w:val="single" w:sz="4" w:space="0" w:color="auto"/>
              <w:left w:val="single" w:sz="4" w:space="0" w:color="auto"/>
              <w:bottom w:val="single" w:sz="4" w:space="0" w:color="auto"/>
              <w:right w:val="single" w:sz="4" w:space="0" w:color="auto"/>
            </w:tcBorders>
            <w:shd w:val="clear" w:color="auto" w:fill="92CDDC"/>
            <w:vAlign w:val="center"/>
          </w:tcPr>
          <w:p w:rsidR="00E02E52" w:rsidRPr="004E3867" w:rsidRDefault="00E02E52" w:rsidP="004E3867">
            <w:pPr>
              <w:ind w:right="226"/>
              <w:jc w:val="center"/>
              <w:rPr>
                <w:rFonts w:ascii="Calibri" w:eastAsia="Calibri" w:hAnsi="Calibri"/>
                <w:b/>
                <w:bCs/>
                <w:sz w:val="16"/>
                <w:szCs w:val="16"/>
                <w:lang w:eastAsia="en-US"/>
              </w:rPr>
            </w:pPr>
            <w:r w:rsidRPr="004E3867">
              <w:rPr>
                <w:rFonts w:ascii="Calibri" w:eastAsia="Calibri" w:hAnsi="Calibri"/>
                <w:b/>
                <w:bCs/>
                <w:sz w:val="16"/>
                <w:szCs w:val="16"/>
                <w:lang w:eastAsia="en-US"/>
              </w:rPr>
              <w:t>Setor de Irrigação</w:t>
            </w:r>
          </w:p>
        </w:tc>
        <w:tc>
          <w:tcPr>
            <w:tcW w:w="3289" w:type="dxa"/>
            <w:tcBorders>
              <w:top w:val="single" w:sz="4" w:space="0" w:color="auto"/>
              <w:left w:val="single" w:sz="4" w:space="0" w:color="auto"/>
              <w:bottom w:val="single" w:sz="4" w:space="0" w:color="auto"/>
              <w:right w:val="single" w:sz="4" w:space="0" w:color="auto"/>
            </w:tcBorders>
            <w:shd w:val="clear" w:color="auto" w:fill="92CDDC"/>
            <w:vAlign w:val="center"/>
          </w:tcPr>
          <w:p w:rsidR="00E02E52" w:rsidRPr="004E3867" w:rsidRDefault="00E02E52" w:rsidP="004E3867">
            <w:pPr>
              <w:ind w:right="226"/>
              <w:jc w:val="center"/>
              <w:rPr>
                <w:rFonts w:ascii="Calibri" w:eastAsia="Calibri" w:hAnsi="Calibri"/>
                <w:b/>
                <w:bCs/>
                <w:sz w:val="16"/>
                <w:szCs w:val="16"/>
                <w:lang w:eastAsia="en-US"/>
              </w:rPr>
            </w:pPr>
            <w:r w:rsidRPr="004E3867">
              <w:rPr>
                <w:rFonts w:ascii="Calibri" w:eastAsia="Calibri" w:hAnsi="Calibri"/>
                <w:b/>
                <w:bCs/>
                <w:sz w:val="16"/>
                <w:szCs w:val="16"/>
                <w:lang w:eastAsia="en-US"/>
              </w:rPr>
              <w:t xml:space="preserve">Configuração </w:t>
            </w:r>
            <w:proofErr w:type="gramStart"/>
            <w:r w:rsidRPr="004E3867">
              <w:rPr>
                <w:rFonts w:ascii="Calibri" w:eastAsia="Calibri" w:hAnsi="Calibri"/>
                <w:b/>
                <w:bCs/>
                <w:sz w:val="16"/>
                <w:szCs w:val="16"/>
                <w:lang w:eastAsia="en-US"/>
              </w:rPr>
              <w:t>da Unidade Parcelar</w:t>
            </w:r>
            <w:proofErr w:type="gramEnd"/>
          </w:p>
        </w:tc>
        <w:tc>
          <w:tcPr>
            <w:tcW w:w="1316" w:type="dxa"/>
            <w:tcBorders>
              <w:top w:val="single" w:sz="4" w:space="0" w:color="auto"/>
              <w:left w:val="single" w:sz="4" w:space="0" w:color="auto"/>
              <w:bottom w:val="single" w:sz="4" w:space="0" w:color="auto"/>
              <w:right w:val="single" w:sz="4" w:space="0" w:color="auto"/>
            </w:tcBorders>
            <w:shd w:val="clear" w:color="auto" w:fill="92CDDC"/>
            <w:vAlign w:val="center"/>
          </w:tcPr>
          <w:p w:rsidR="00E02E52" w:rsidRPr="004E3867" w:rsidRDefault="00E02E52" w:rsidP="004E3867">
            <w:pPr>
              <w:ind w:right="226"/>
              <w:jc w:val="center"/>
              <w:rPr>
                <w:rFonts w:ascii="Calibri" w:eastAsia="Calibri" w:hAnsi="Calibri"/>
                <w:b/>
                <w:bCs/>
                <w:sz w:val="16"/>
                <w:szCs w:val="16"/>
                <w:lang w:eastAsia="en-US"/>
              </w:rPr>
            </w:pPr>
            <w:r w:rsidRPr="004E3867">
              <w:rPr>
                <w:rFonts w:ascii="Calibri" w:eastAsia="Calibri" w:hAnsi="Calibri"/>
                <w:b/>
                <w:bCs/>
                <w:sz w:val="16"/>
                <w:szCs w:val="16"/>
                <w:lang w:eastAsia="en-US"/>
              </w:rPr>
              <w:t>Nº de Unidades parcelares</w:t>
            </w:r>
          </w:p>
        </w:tc>
        <w:tc>
          <w:tcPr>
            <w:tcW w:w="1842" w:type="dxa"/>
            <w:gridSpan w:val="2"/>
            <w:tcBorders>
              <w:top w:val="single" w:sz="4" w:space="0" w:color="auto"/>
              <w:left w:val="single" w:sz="4" w:space="0" w:color="auto"/>
              <w:bottom w:val="single" w:sz="4" w:space="0" w:color="auto"/>
              <w:right w:val="single" w:sz="4" w:space="0" w:color="auto"/>
            </w:tcBorders>
            <w:shd w:val="clear" w:color="auto" w:fill="92CDDC"/>
            <w:vAlign w:val="center"/>
          </w:tcPr>
          <w:p w:rsidR="00E02E52" w:rsidRPr="004E3867" w:rsidRDefault="00E02E52" w:rsidP="004E3867">
            <w:pPr>
              <w:ind w:right="226"/>
              <w:jc w:val="center"/>
              <w:rPr>
                <w:rFonts w:ascii="Calibri" w:eastAsia="Calibri" w:hAnsi="Calibri"/>
                <w:b/>
                <w:bCs/>
                <w:sz w:val="16"/>
                <w:szCs w:val="16"/>
                <w:lang w:eastAsia="en-US"/>
              </w:rPr>
            </w:pPr>
            <w:r w:rsidRPr="004E3867">
              <w:rPr>
                <w:rFonts w:ascii="Calibri" w:eastAsia="Calibri" w:hAnsi="Calibri"/>
                <w:b/>
                <w:bCs/>
                <w:sz w:val="16"/>
                <w:szCs w:val="16"/>
                <w:lang w:eastAsia="en-US"/>
              </w:rPr>
              <w:t>Área irrigável Total (ha)</w:t>
            </w:r>
          </w:p>
        </w:tc>
      </w:tr>
      <w:tr w:rsidR="00392757" w:rsidRPr="00157DD6" w:rsidTr="004E3867">
        <w:trPr>
          <w:jc w:val="center"/>
        </w:trPr>
        <w:tc>
          <w:tcPr>
            <w:tcW w:w="1033" w:type="dxa"/>
            <w:vMerge w:val="restart"/>
            <w:tcBorders>
              <w:top w:val="single" w:sz="4" w:space="0" w:color="auto"/>
              <w:left w:val="single" w:sz="4" w:space="0" w:color="auto"/>
            </w:tcBorders>
            <w:shd w:val="clear" w:color="auto" w:fill="auto"/>
            <w:vAlign w:val="center"/>
          </w:tcPr>
          <w:p w:rsidR="00E02E52" w:rsidRPr="004E3867" w:rsidRDefault="00E02E52" w:rsidP="004E3867">
            <w:pPr>
              <w:ind w:right="226"/>
              <w:jc w:val="center"/>
              <w:rPr>
                <w:rFonts w:ascii="Calibri" w:eastAsia="Calibri" w:hAnsi="Calibri"/>
                <w:sz w:val="16"/>
                <w:szCs w:val="16"/>
                <w:lang w:eastAsia="en-US"/>
              </w:rPr>
            </w:pPr>
            <w:proofErr w:type="gramStart"/>
            <w:r w:rsidRPr="004E3867">
              <w:rPr>
                <w:rFonts w:ascii="Calibri" w:eastAsia="Calibri" w:hAnsi="Calibri"/>
                <w:sz w:val="16"/>
                <w:szCs w:val="16"/>
                <w:lang w:eastAsia="en-US"/>
              </w:rPr>
              <w:t>1</w:t>
            </w:r>
            <w:proofErr w:type="gramEnd"/>
          </w:p>
        </w:tc>
        <w:tc>
          <w:tcPr>
            <w:tcW w:w="1025" w:type="dxa"/>
            <w:tcBorders>
              <w:top w:val="single" w:sz="4" w:space="0" w:color="auto"/>
            </w:tcBorders>
            <w:shd w:val="clear" w:color="auto" w:fill="auto"/>
            <w:vAlign w:val="center"/>
          </w:tcPr>
          <w:p w:rsidR="00E02E52" w:rsidRPr="004E3867" w:rsidRDefault="00E02E52" w:rsidP="004E3867">
            <w:pPr>
              <w:ind w:right="226"/>
              <w:jc w:val="center"/>
              <w:rPr>
                <w:rFonts w:ascii="Calibri" w:eastAsia="Calibri" w:hAnsi="Calibri"/>
                <w:sz w:val="16"/>
                <w:szCs w:val="16"/>
                <w:lang w:eastAsia="en-US"/>
              </w:rPr>
            </w:pPr>
            <w:proofErr w:type="gramStart"/>
            <w:r w:rsidRPr="004E3867">
              <w:rPr>
                <w:rFonts w:ascii="Calibri" w:eastAsia="Calibri" w:hAnsi="Calibri"/>
                <w:sz w:val="16"/>
                <w:szCs w:val="16"/>
                <w:lang w:eastAsia="en-US"/>
              </w:rPr>
              <w:t>1</w:t>
            </w:r>
            <w:proofErr w:type="gramEnd"/>
          </w:p>
        </w:tc>
        <w:tc>
          <w:tcPr>
            <w:tcW w:w="3289" w:type="dxa"/>
            <w:tcBorders>
              <w:top w:val="single" w:sz="4" w:space="0" w:color="auto"/>
            </w:tcBorders>
            <w:shd w:val="clear" w:color="auto" w:fill="auto"/>
            <w:vAlign w:val="center"/>
          </w:tcPr>
          <w:p w:rsidR="00E02E52" w:rsidRPr="004E3867" w:rsidRDefault="00E02E52" w:rsidP="004E3867">
            <w:pPr>
              <w:ind w:right="226"/>
              <w:jc w:val="both"/>
              <w:rPr>
                <w:rFonts w:ascii="Calibri" w:eastAsia="Calibri" w:hAnsi="Calibri"/>
                <w:sz w:val="16"/>
                <w:szCs w:val="16"/>
                <w:lang w:eastAsia="en-US"/>
              </w:rPr>
            </w:pPr>
            <w:r w:rsidRPr="004E3867">
              <w:rPr>
                <w:rFonts w:ascii="Calibri" w:eastAsia="Calibri" w:hAnsi="Calibri"/>
                <w:sz w:val="16"/>
                <w:szCs w:val="16"/>
                <w:lang w:eastAsia="en-US"/>
              </w:rPr>
              <w:t>(Área média de 6,0 Hectares)</w:t>
            </w:r>
          </w:p>
        </w:tc>
        <w:tc>
          <w:tcPr>
            <w:tcW w:w="1316" w:type="dxa"/>
            <w:tcBorders>
              <w:top w:val="single" w:sz="4" w:space="0" w:color="auto"/>
            </w:tcBorders>
            <w:shd w:val="clear" w:color="auto" w:fill="auto"/>
            <w:vAlign w:val="center"/>
          </w:tcPr>
          <w:p w:rsidR="00E02E52" w:rsidRPr="004E3867" w:rsidRDefault="00E02E52" w:rsidP="004E3867">
            <w:pPr>
              <w:ind w:right="226"/>
              <w:jc w:val="center"/>
              <w:rPr>
                <w:rFonts w:ascii="Calibri" w:eastAsia="Calibri" w:hAnsi="Calibri"/>
                <w:sz w:val="16"/>
                <w:szCs w:val="16"/>
                <w:lang w:eastAsia="en-US"/>
              </w:rPr>
            </w:pPr>
            <w:r w:rsidRPr="004E3867">
              <w:rPr>
                <w:rFonts w:ascii="Calibri" w:eastAsia="Calibri" w:hAnsi="Calibri"/>
                <w:sz w:val="16"/>
                <w:szCs w:val="16"/>
                <w:lang w:eastAsia="en-US"/>
              </w:rPr>
              <w:t>53</w:t>
            </w:r>
          </w:p>
        </w:tc>
        <w:tc>
          <w:tcPr>
            <w:tcW w:w="704" w:type="dxa"/>
            <w:tcBorders>
              <w:top w:val="single" w:sz="4" w:space="0" w:color="auto"/>
            </w:tcBorders>
            <w:shd w:val="clear" w:color="auto" w:fill="auto"/>
            <w:vAlign w:val="center"/>
          </w:tcPr>
          <w:p w:rsidR="00E02E52" w:rsidRPr="004E3867" w:rsidRDefault="00E02E52" w:rsidP="004E3867">
            <w:pPr>
              <w:ind w:right="226"/>
              <w:jc w:val="center"/>
              <w:rPr>
                <w:rFonts w:ascii="Calibri" w:eastAsia="Calibri" w:hAnsi="Calibri"/>
                <w:sz w:val="16"/>
                <w:szCs w:val="16"/>
                <w:lang w:eastAsia="en-US"/>
              </w:rPr>
            </w:pPr>
            <w:r w:rsidRPr="004E3867">
              <w:rPr>
                <w:rFonts w:ascii="Calibri" w:eastAsia="Calibri" w:hAnsi="Calibri"/>
                <w:sz w:val="16"/>
                <w:szCs w:val="16"/>
                <w:lang w:eastAsia="en-US"/>
              </w:rPr>
              <w:t>318</w:t>
            </w:r>
          </w:p>
        </w:tc>
        <w:tc>
          <w:tcPr>
            <w:tcW w:w="1138" w:type="dxa"/>
            <w:vMerge w:val="restart"/>
            <w:tcBorders>
              <w:top w:val="single" w:sz="4" w:space="0" w:color="auto"/>
              <w:right w:val="single" w:sz="4" w:space="0" w:color="auto"/>
            </w:tcBorders>
            <w:shd w:val="clear" w:color="auto" w:fill="auto"/>
            <w:vAlign w:val="center"/>
          </w:tcPr>
          <w:p w:rsidR="00E02E52" w:rsidRPr="004E3867" w:rsidRDefault="00E02E52" w:rsidP="004E3867">
            <w:pPr>
              <w:ind w:right="226"/>
              <w:jc w:val="center"/>
              <w:rPr>
                <w:rFonts w:ascii="Calibri" w:eastAsia="Calibri" w:hAnsi="Calibri"/>
                <w:sz w:val="16"/>
                <w:szCs w:val="16"/>
                <w:lang w:eastAsia="en-US"/>
              </w:rPr>
            </w:pPr>
            <w:r w:rsidRPr="004E3867">
              <w:rPr>
                <w:rFonts w:ascii="Calibri" w:eastAsia="Calibri" w:hAnsi="Calibri"/>
                <w:sz w:val="16"/>
                <w:szCs w:val="16"/>
                <w:lang w:eastAsia="en-US"/>
              </w:rPr>
              <w:t>4.300</w:t>
            </w:r>
          </w:p>
        </w:tc>
      </w:tr>
      <w:tr w:rsidR="00596E45" w:rsidRPr="00157DD6" w:rsidTr="004E3867">
        <w:trPr>
          <w:jc w:val="center"/>
        </w:trPr>
        <w:tc>
          <w:tcPr>
            <w:tcW w:w="1033" w:type="dxa"/>
            <w:vMerge/>
            <w:tcBorders>
              <w:left w:val="single" w:sz="4" w:space="0" w:color="auto"/>
            </w:tcBorders>
            <w:shd w:val="clear" w:color="auto" w:fill="auto"/>
            <w:vAlign w:val="center"/>
          </w:tcPr>
          <w:p w:rsidR="00E02E52" w:rsidRPr="004E3867" w:rsidRDefault="00E02E52" w:rsidP="004E3867">
            <w:pPr>
              <w:ind w:right="226"/>
              <w:jc w:val="both"/>
              <w:rPr>
                <w:rFonts w:ascii="Calibri" w:eastAsia="Calibri" w:hAnsi="Calibri"/>
                <w:sz w:val="16"/>
                <w:szCs w:val="16"/>
                <w:lang w:eastAsia="en-US"/>
              </w:rPr>
            </w:pPr>
          </w:p>
        </w:tc>
        <w:tc>
          <w:tcPr>
            <w:tcW w:w="1025" w:type="dxa"/>
            <w:shd w:val="clear" w:color="auto" w:fill="auto"/>
            <w:vAlign w:val="center"/>
          </w:tcPr>
          <w:p w:rsidR="00E02E52" w:rsidRPr="004E3867" w:rsidRDefault="00E02E52" w:rsidP="004E3867">
            <w:pPr>
              <w:ind w:right="226"/>
              <w:jc w:val="center"/>
              <w:rPr>
                <w:rFonts w:ascii="Calibri" w:eastAsia="Calibri" w:hAnsi="Calibri"/>
                <w:sz w:val="16"/>
                <w:szCs w:val="16"/>
                <w:lang w:eastAsia="en-US"/>
              </w:rPr>
            </w:pPr>
            <w:proofErr w:type="gramStart"/>
            <w:r w:rsidRPr="004E3867">
              <w:rPr>
                <w:rFonts w:ascii="Calibri" w:eastAsia="Calibri" w:hAnsi="Calibri"/>
                <w:sz w:val="16"/>
                <w:szCs w:val="16"/>
                <w:lang w:eastAsia="en-US"/>
              </w:rPr>
              <w:t>2</w:t>
            </w:r>
            <w:proofErr w:type="gramEnd"/>
          </w:p>
        </w:tc>
        <w:tc>
          <w:tcPr>
            <w:tcW w:w="3289" w:type="dxa"/>
            <w:shd w:val="clear" w:color="auto" w:fill="auto"/>
            <w:vAlign w:val="center"/>
          </w:tcPr>
          <w:p w:rsidR="00E02E52" w:rsidRPr="004E3867" w:rsidRDefault="00E02E52" w:rsidP="004E3867">
            <w:pPr>
              <w:ind w:right="226"/>
              <w:jc w:val="both"/>
              <w:rPr>
                <w:rFonts w:ascii="Calibri" w:eastAsia="Calibri" w:hAnsi="Calibri"/>
                <w:sz w:val="16"/>
                <w:szCs w:val="16"/>
                <w:lang w:eastAsia="en-US"/>
              </w:rPr>
            </w:pPr>
            <w:r w:rsidRPr="004E3867">
              <w:rPr>
                <w:rFonts w:ascii="Calibri" w:eastAsia="Calibri" w:hAnsi="Calibri"/>
                <w:sz w:val="16"/>
                <w:szCs w:val="16"/>
                <w:lang w:eastAsia="en-US"/>
              </w:rPr>
              <w:t>(Área média de 17,0 hectares)</w:t>
            </w:r>
          </w:p>
        </w:tc>
        <w:tc>
          <w:tcPr>
            <w:tcW w:w="1316" w:type="dxa"/>
            <w:shd w:val="clear" w:color="auto" w:fill="auto"/>
            <w:vAlign w:val="center"/>
          </w:tcPr>
          <w:p w:rsidR="00E02E52" w:rsidRPr="004E3867" w:rsidRDefault="00E02E52" w:rsidP="004E3867">
            <w:pPr>
              <w:ind w:right="226"/>
              <w:jc w:val="center"/>
              <w:rPr>
                <w:rFonts w:ascii="Calibri" w:eastAsia="Calibri" w:hAnsi="Calibri"/>
                <w:sz w:val="16"/>
                <w:szCs w:val="16"/>
                <w:lang w:eastAsia="en-US"/>
              </w:rPr>
            </w:pPr>
            <w:r w:rsidRPr="004E3867">
              <w:rPr>
                <w:rFonts w:ascii="Calibri" w:eastAsia="Calibri" w:hAnsi="Calibri"/>
                <w:sz w:val="16"/>
                <w:szCs w:val="16"/>
                <w:lang w:eastAsia="en-US"/>
              </w:rPr>
              <w:t>71</w:t>
            </w:r>
          </w:p>
        </w:tc>
        <w:tc>
          <w:tcPr>
            <w:tcW w:w="704" w:type="dxa"/>
            <w:shd w:val="clear" w:color="auto" w:fill="auto"/>
            <w:vAlign w:val="center"/>
          </w:tcPr>
          <w:p w:rsidR="00E02E52" w:rsidRPr="004E3867" w:rsidRDefault="00E02E52" w:rsidP="004E3867">
            <w:pPr>
              <w:ind w:right="226"/>
              <w:jc w:val="center"/>
              <w:rPr>
                <w:rFonts w:ascii="Calibri" w:eastAsia="Calibri" w:hAnsi="Calibri"/>
                <w:sz w:val="16"/>
                <w:szCs w:val="16"/>
                <w:lang w:eastAsia="en-US"/>
              </w:rPr>
            </w:pPr>
            <w:r w:rsidRPr="004E3867">
              <w:rPr>
                <w:rFonts w:ascii="Calibri" w:eastAsia="Calibri" w:hAnsi="Calibri"/>
                <w:sz w:val="16"/>
                <w:szCs w:val="16"/>
                <w:lang w:eastAsia="en-US"/>
              </w:rPr>
              <w:t>1.207</w:t>
            </w:r>
          </w:p>
        </w:tc>
        <w:tc>
          <w:tcPr>
            <w:tcW w:w="1138" w:type="dxa"/>
            <w:vMerge/>
            <w:tcBorders>
              <w:right w:val="single" w:sz="4" w:space="0" w:color="auto"/>
            </w:tcBorders>
            <w:shd w:val="clear" w:color="auto" w:fill="auto"/>
            <w:vAlign w:val="center"/>
          </w:tcPr>
          <w:p w:rsidR="00E02E52" w:rsidRPr="004E3867" w:rsidRDefault="00E02E52" w:rsidP="004E3867">
            <w:pPr>
              <w:ind w:right="226"/>
              <w:jc w:val="center"/>
              <w:rPr>
                <w:rFonts w:ascii="Calibri" w:eastAsia="Calibri" w:hAnsi="Calibri"/>
                <w:sz w:val="16"/>
                <w:szCs w:val="16"/>
                <w:lang w:eastAsia="en-US"/>
              </w:rPr>
            </w:pPr>
          </w:p>
        </w:tc>
      </w:tr>
      <w:tr w:rsidR="00596E45" w:rsidRPr="00157DD6" w:rsidTr="004E3867">
        <w:trPr>
          <w:jc w:val="center"/>
        </w:trPr>
        <w:tc>
          <w:tcPr>
            <w:tcW w:w="1033" w:type="dxa"/>
            <w:vMerge/>
            <w:tcBorders>
              <w:left w:val="single" w:sz="4" w:space="0" w:color="auto"/>
            </w:tcBorders>
            <w:shd w:val="clear" w:color="auto" w:fill="auto"/>
            <w:vAlign w:val="center"/>
          </w:tcPr>
          <w:p w:rsidR="00E02E52" w:rsidRPr="004E3867" w:rsidRDefault="00E02E52" w:rsidP="004E3867">
            <w:pPr>
              <w:ind w:right="226"/>
              <w:jc w:val="both"/>
              <w:rPr>
                <w:rFonts w:ascii="Calibri" w:eastAsia="Calibri" w:hAnsi="Calibri"/>
                <w:sz w:val="16"/>
                <w:szCs w:val="16"/>
                <w:lang w:eastAsia="en-US"/>
              </w:rPr>
            </w:pPr>
          </w:p>
        </w:tc>
        <w:tc>
          <w:tcPr>
            <w:tcW w:w="1025" w:type="dxa"/>
            <w:shd w:val="clear" w:color="auto" w:fill="auto"/>
            <w:vAlign w:val="center"/>
          </w:tcPr>
          <w:p w:rsidR="00E02E52" w:rsidRPr="004E3867" w:rsidRDefault="00E02E52" w:rsidP="004E3867">
            <w:pPr>
              <w:ind w:right="226"/>
              <w:jc w:val="center"/>
              <w:rPr>
                <w:rFonts w:ascii="Calibri" w:eastAsia="Calibri" w:hAnsi="Calibri"/>
                <w:sz w:val="16"/>
                <w:szCs w:val="16"/>
                <w:lang w:eastAsia="en-US"/>
              </w:rPr>
            </w:pPr>
            <w:proofErr w:type="gramStart"/>
            <w:r w:rsidRPr="004E3867">
              <w:rPr>
                <w:rFonts w:ascii="Calibri" w:eastAsia="Calibri" w:hAnsi="Calibri"/>
                <w:sz w:val="16"/>
                <w:szCs w:val="16"/>
                <w:lang w:eastAsia="en-US"/>
              </w:rPr>
              <w:t>3</w:t>
            </w:r>
            <w:proofErr w:type="gramEnd"/>
          </w:p>
        </w:tc>
        <w:tc>
          <w:tcPr>
            <w:tcW w:w="3289" w:type="dxa"/>
            <w:shd w:val="clear" w:color="auto" w:fill="auto"/>
            <w:vAlign w:val="center"/>
          </w:tcPr>
          <w:p w:rsidR="00E02E52" w:rsidRPr="004E3867" w:rsidRDefault="00E02E52" w:rsidP="004E3867">
            <w:pPr>
              <w:ind w:right="226"/>
              <w:jc w:val="both"/>
              <w:rPr>
                <w:rFonts w:ascii="Calibri" w:eastAsia="Calibri" w:hAnsi="Calibri"/>
                <w:sz w:val="16"/>
                <w:szCs w:val="16"/>
                <w:lang w:eastAsia="en-US"/>
              </w:rPr>
            </w:pPr>
            <w:r w:rsidRPr="004E3867">
              <w:rPr>
                <w:rFonts w:ascii="Calibri" w:eastAsia="Calibri" w:hAnsi="Calibri"/>
                <w:sz w:val="16"/>
                <w:szCs w:val="16"/>
                <w:lang w:eastAsia="en-US"/>
              </w:rPr>
              <w:t>(Área média de 30,0 hectares)</w:t>
            </w:r>
          </w:p>
        </w:tc>
        <w:tc>
          <w:tcPr>
            <w:tcW w:w="1316" w:type="dxa"/>
            <w:shd w:val="clear" w:color="auto" w:fill="auto"/>
            <w:vAlign w:val="center"/>
          </w:tcPr>
          <w:p w:rsidR="00E02E52" w:rsidRPr="004E3867" w:rsidRDefault="00E02E52" w:rsidP="004E3867">
            <w:pPr>
              <w:ind w:right="226"/>
              <w:jc w:val="center"/>
              <w:rPr>
                <w:rFonts w:ascii="Calibri" w:eastAsia="Calibri" w:hAnsi="Calibri"/>
                <w:sz w:val="16"/>
                <w:szCs w:val="16"/>
                <w:lang w:eastAsia="en-US"/>
              </w:rPr>
            </w:pPr>
            <w:r w:rsidRPr="004E3867">
              <w:rPr>
                <w:rFonts w:ascii="Calibri" w:eastAsia="Calibri" w:hAnsi="Calibri"/>
                <w:sz w:val="16"/>
                <w:szCs w:val="16"/>
                <w:lang w:eastAsia="en-US"/>
              </w:rPr>
              <w:t>39</w:t>
            </w:r>
          </w:p>
        </w:tc>
        <w:tc>
          <w:tcPr>
            <w:tcW w:w="704" w:type="dxa"/>
            <w:shd w:val="clear" w:color="auto" w:fill="auto"/>
            <w:vAlign w:val="center"/>
          </w:tcPr>
          <w:p w:rsidR="00E02E52" w:rsidRPr="004E3867" w:rsidRDefault="00E02E52" w:rsidP="004E3867">
            <w:pPr>
              <w:ind w:right="226"/>
              <w:jc w:val="center"/>
              <w:rPr>
                <w:rFonts w:ascii="Calibri" w:eastAsia="Calibri" w:hAnsi="Calibri"/>
                <w:sz w:val="16"/>
                <w:szCs w:val="16"/>
                <w:lang w:eastAsia="en-US"/>
              </w:rPr>
            </w:pPr>
            <w:r w:rsidRPr="004E3867">
              <w:rPr>
                <w:rFonts w:ascii="Calibri" w:eastAsia="Calibri" w:hAnsi="Calibri"/>
                <w:sz w:val="16"/>
                <w:szCs w:val="16"/>
                <w:lang w:eastAsia="en-US"/>
              </w:rPr>
              <w:t>1.170</w:t>
            </w:r>
          </w:p>
        </w:tc>
        <w:tc>
          <w:tcPr>
            <w:tcW w:w="1138" w:type="dxa"/>
            <w:vMerge/>
            <w:tcBorders>
              <w:right w:val="single" w:sz="4" w:space="0" w:color="auto"/>
            </w:tcBorders>
            <w:shd w:val="clear" w:color="auto" w:fill="auto"/>
            <w:vAlign w:val="center"/>
          </w:tcPr>
          <w:p w:rsidR="00E02E52" w:rsidRPr="004E3867" w:rsidRDefault="00E02E52" w:rsidP="004E3867">
            <w:pPr>
              <w:ind w:right="226"/>
              <w:jc w:val="center"/>
              <w:rPr>
                <w:rFonts w:ascii="Calibri" w:eastAsia="Calibri" w:hAnsi="Calibri"/>
                <w:sz w:val="16"/>
                <w:szCs w:val="16"/>
                <w:lang w:eastAsia="en-US"/>
              </w:rPr>
            </w:pPr>
          </w:p>
        </w:tc>
      </w:tr>
      <w:tr w:rsidR="00596E45" w:rsidRPr="00157DD6" w:rsidTr="004E3867">
        <w:trPr>
          <w:jc w:val="center"/>
        </w:trPr>
        <w:tc>
          <w:tcPr>
            <w:tcW w:w="1033" w:type="dxa"/>
            <w:vMerge/>
            <w:tcBorders>
              <w:left w:val="single" w:sz="4" w:space="0" w:color="auto"/>
            </w:tcBorders>
            <w:shd w:val="clear" w:color="auto" w:fill="auto"/>
            <w:vAlign w:val="center"/>
          </w:tcPr>
          <w:p w:rsidR="00E02E52" w:rsidRPr="004E3867" w:rsidRDefault="00E02E52" w:rsidP="004E3867">
            <w:pPr>
              <w:ind w:right="226"/>
              <w:jc w:val="both"/>
              <w:rPr>
                <w:rFonts w:ascii="Calibri" w:eastAsia="Calibri" w:hAnsi="Calibri"/>
                <w:sz w:val="16"/>
                <w:szCs w:val="16"/>
                <w:lang w:eastAsia="en-US"/>
              </w:rPr>
            </w:pPr>
          </w:p>
        </w:tc>
        <w:tc>
          <w:tcPr>
            <w:tcW w:w="1025" w:type="dxa"/>
            <w:shd w:val="clear" w:color="auto" w:fill="auto"/>
            <w:vAlign w:val="center"/>
          </w:tcPr>
          <w:p w:rsidR="00E02E52" w:rsidRPr="004E3867" w:rsidRDefault="00E02E52" w:rsidP="004E3867">
            <w:pPr>
              <w:ind w:right="226"/>
              <w:jc w:val="center"/>
              <w:rPr>
                <w:rFonts w:ascii="Calibri" w:eastAsia="Calibri" w:hAnsi="Calibri"/>
                <w:sz w:val="16"/>
                <w:szCs w:val="16"/>
                <w:lang w:eastAsia="en-US"/>
              </w:rPr>
            </w:pPr>
            <w:proofErr w:type="gramStart"/>
            <w:r w:rsidRPr="004E3867">
              <w:rPr>
                <w:rFonts w:ascii="Calibri" w:eastAsia="Calibri" w:hAnsi="Calibri"/>
                <w:sz w:val="16"/>
                <w:szCs w:val="16"/>
                <w:lang w:eastAsia="en-US"/>
              </w:rPr>
              <w:t>4</w:t>
            </w:r>
            <w:proofErr w:type="gramEnd"/>
          </w:p>
        </w:tc>
        <w:tc>
          <w:tcPr>
            <w:tcW w:w="3289" w:type="dxa"/>
            <w:shd w:val="clear" w:color="auto" w:fill="auto"/>
            <w:vAlign w:val="center"/>
          </w:tcPr>
          <w:p w:rsidR="00E02E52" w:rsidRPr="004E3867" w:rsidRDefault="00E02E52" w:rsidP="004E3867">
            <w:pPr>
              <w:ind w:right="226"/>
              <w:jc w:val="both"/>
              <w:rPr>
                <w:rFonts w:ascii="Calibri" w:eastAsia="Calibri" w:hAnsi="Calibri"/>
                <w:sz w:val="16"/>
                <w:szCs w:val="16"/>
                <w:lang w:eastAsia="en-US"/>
              </w:rPr>
            </w:pPr>
            <w:r w:rsidRPr="004E3867">
              <w:rPr>
                <w:rFonts w:ascii="Calibri" w:eastAsia="Calibri" w:hAnsi="Calibri"/>
                <w:sz w:val="16"/>
                <w:szCs w:val="16"/>
                <w:lang w:eastAsia="en-US"/>
              </w:rPr>
              <w:t>Lotes empresariais e 01 cooperativa</w:t>
            </w:r>
          </w:p>
        </w:tc>
        <w:tc>
          <w:tcPr>
            <w:tcW w:w="1316" w:type="dxa"/>
            <w:shd w:val="clear" w:color="auto" w:fill="auto"/>
            <w:vAlign w:val="center"/>
          </w:tcPr>
          <w:p w:rsidR="00E02E52" w:rsidRPr="004E3867" w:rsidRDefault="00E02E52" w:rsidP="004E3867">
            <w:pPr>
              <w:ind w:right="226"/>
              <w:jc w:val="center"/>
              <w:rPr>
                <w:rFonts w:ascii="Calibri" w:eastAsia="Calibri" w:hAnsi="Calibri"/>
                <w:sz w:val="16"/>
                <w:szCs w:val="16"/>
                <w:lang w:eastAsia="en-US"/>
              </w:rPr>
            </w:pPr>
            <w:r w:rsidRPr="004E3867">
              <w:rPr>
                <w:rFonts w:ascii="Calibri" w:eastAsia="Calibri" w:hAnsi="Calibri"/>
                <w:sz w:val="16"/>
                <w:szCs w:val="16"/>
                <w:lang w:eastAsia="en-US"/>
              </w:rPr>
              <w:t>18</w:t>
            </w:r>
          </w:p>
        </w:tc>
        <w:tc>
          <w:tcPr>
            <w:tcW w:w="704" w:type="dxa"/>
            <w:shd w:val="clear" w:color="auto" w:fill="auto"/>
            <w:vAlign w:val="center"/>
          </w:tcPr>
          <w:p w:rsidR="00E02E52" w:rsidRPr="004E3867" w:rsidRDefault="00E02E52" w:rsidP="004E3867">
            <w:pPr>
              <w:ind w:right="226"/>
              <w:jc w:val="center"/>
              <w:rPr>
                <w:rFonts w:ascii="Calibri" w:eastAsia="Calibri" w:hAnsi="Calibri"/>
                <w:sz w:val="16"/>
                <w:szCs w:val="16"/>
                <w:lang w:eastAsia="en-US"/>
              </w:rPr>
            </w:pPr>
            <w:r w:rsidRPr="004E3867">
              <w:rPr>
                <w:rFonts w:ascii="Calibri" w:eastAsia="Calibri" w:hAnsi="Calibri"/>
                <w:sz w:val="16"/>
                <w:szCs w:val="16"/>
                <w:lang w:eastAsia="en-US"/>
              </w:rPr>
              <w:t>1.605</w:t>
            </w:r>
          </w:p>
        </w:tc>
        <w:tc>
          <w:tcPr>
            <w:tcW w:w="1138" w:type="dxa"/>
            <w:vMerge/>
            <w:tcBorders>
              <w:right w:val="single" w:sz="4" w:space="0" w:color="auto"/>
            </w:tcBorders>
            <w:shd w:val="clear" w:color="auto" w:fill="auto"/>
            <w:vAlign w:val="center"/>
          </w:tcPr>
          <w:p w:rsidR="00E02E52" w:rsidRPr="004E3867" w:rsidRDefault="00E02E52" w:rsidP="004E3867">
            <w:pPr>
              <w:ind w:right="226"/>
              <w:jc w:val="center"/>
              <w:rPr>
                <w:rFonts w:ascii="Calibri" w:eastAsia="Calibri" w:hAnsi="Calibri"/>
                <w:sz w:val="16"/>
                <w:szCs w:val="16"/>
                <w:lang w:eastAsia="en-US"/>
              </w:rPr>
            </w:pPr>
          </w:p>
        </w:tc>
      </w:tr>
      <w:tr w:rsidR="00596E45" w:rsidRPr="00157DD6" w:rsidTr="004E3867">
        <w:trPr>
          <w:jc w:val="center"/>
        </w:trPr>
        <w:tc>
          <w:tcPr>
            <w:tcW w:w="1033" w:type="dxa"/>
            <w:tcBorders>
              <w:left w:val="single" w:sz="4" w:space="0" w:color="auto"/>
              <w:bottom w:val="single" w:sz="4" w:space="0" w:color="auto"/>
            </w:tcBorders>
            <w:shd w:val="clear" w:color="auto" w:fill="auto"/>
            <w:vAlign w:val="center"/>
          </w:tcPr>
          <w:p w:rsidR="00E02E52" w:rsidRPr="004E3867" w:rsidRDefault="00E02E52" w:rsidP="004E3867">
            <w:pPr>
              <w:ind w:right="226"/>
              <w:jc w:val="center"/>
              <w:rPr>
                <w:rFonts w:ascii="Calibri" w:eastAsia="Calibri" w:hAnsi="Calibri"/>
                <w:sz w:val="16"/>
                <w:szCs w:val="16"/>
                <w:lang w:eastAsia="en-US"/>
              </w:rPr>
            </w:pPr>
            <w:proofErr w:type="gramStart"/>
            <w:r w:rsidRPr="004E3867">
              <w:rPr>
                <w:rFonts w:ascii="Calibri" w:eastAsia="Calibri" w:hAnsi="Calibri"/>
                <w:sz w:val="16"/>
                <w:szCs w:val="16"/>
                <w:lang w:eastAsia="en-US"/>
              </w:rPr>
              <w:lastRenderedPageBreak/>
              <w:t>2</w:t>
            </w:r>
            <w:proofErr w:type="gramEnd"/>
          </w:p>
        </w:tc>
        <w:tc>
          <w:tcPr>
            <w:tcW w:w="1025" w:type="dxa"/>
            <w:tcBorders>
              <w:bottom w:val="single" w:sz="4" w:space="0" w:color="auto"/>
            </w:tcBorders>
            <w:shd w:val="clear" w:color="auto" w:fill="auto"/>
            <w:vAlign w:val="center"/>
          </w:tcPr>
          <w:p w:rsidR="00E02E52" w:rsidRPr="004E3867" w:rsidRDefault="00E02E52" w:rsidP="004E3867">
            <w:pPr>
              <w:ind w:right="226"/>
              <w:jc w:val="center"/>
              <w:rPr>
                <w:rFonts w:ascii="Calibri" w:eastAsia="Calibri" w:hAnsi="Calibri"/>
                <w:sz w:val="16"/>
                <w:szCs w:val="16"/>
                <w:lang w:eastAsia="en-US"/>
              </w:rPr>
            </w:pPr>
            <w:r w:rsidRPr="004E3867">
              <w:rPr>
                <w:rFonts w:ascii="Calibri" w:eastAsia="Calibri" w:hAnsi="Calibri"/>
                <w:sz w:val="16"/>
                <w:szCs w:val="16"/>
                <w:lang w:eastAsia="en-US"/>
              </w:rPr>
              <w:t>-</w:t>
            </w:r>
          </w:p>
        </w:tc>
        <w:tc>
          <w:tcPr>
            <w:tcW w:w="3289" w:type="dxa"/>
            <w:tcBorders>
              <w:bottom w:val="single" w:sz="4" w:space="0" w:color="auto"/>
            </w:tcBorders>
            <w:shd w:val="clear" w:color="auto" w:fill="auto"/>
            <w:vAlign w:val="center"/>
          </w:tcPr>
          <w:p w:rsidR="00E02E52" w:rsidRPr="004E3867" w:rsidRDefault="00E02E52" w:rsidP="004E3867">
            <w:pPr>
              <w:ind w:right="226"/>
              <w:jc w:val="both"/>
              <w:rPr>
                <w:rFonts w:ascii="Calibri" w:eastAsia="Calibri" w:hAnsi="Calibri"/>
                <w:sz w:val="16"/>
                <w:szCs w:val="16"/>
                <w:lang w:eastAsia="en-US"/>
              </w:rPr>
            </w:pPr>
            <w:r w:rsidRPr="004E3867">
              <w:rPr>
                <w:rFonts w:ascii="Calibri" w:eastAsia="Calibri" w:hAnsi="Calibri"/>
                <w:sz w:val="16"/>
                <w:szCs w:val="16"/>
                <w:lang w:eastAsia="en-US"/>
              </w:rPr>
              <w:t>Lotes empresariais (área entre 300 a 800 hectares)</w:t>
            </w:r>
          </w:p>
        </w:tc>
        <w:tc>
          <w:tcPr>
            <w:tcW w:w="1316" w:type="dxa"/>
            <w:tcBorders>
              <w:bottom w:val="single" w:sz="4" w:space="0" w:color="auto"/>
            </w:tcBorders>
            <w:shd w:val="clear" w:color="auto" w:fill="auto"/>
            <w:vAlign w:val="center"/>
          </w:tcPr>
          <w:p w:rsidR="00E02E52" w:rsidRPr="004E3867" w:rsidRDefault="00E02E52" w:rsidP="004E3867">
            <w:pPr>
              <w:ind w:right="226"/>
              <w:jc w:val="center"/>
              <w:rPr>
                <w:rFonts w:ascii="Calibri" w:eastAsia="Calibri" w:hAnsi="Calibri"/>
                <w:sz w:val="16"/>
                <w:szCs w:val="16"/>
                <w:lang w:eastAsia="en-US"/>
              </w:rPr>
            </w:pPr>
            <w:r w:rsidRPr="004E3867">
              <w:rPr>
                <w:rFonts w:ascii="Calibri" w:eastAsia="Calibri" w:hAnsi="Calibri"/>
                <w:sz w:val="16"/>
                <w:szCs w:val="16"/>
                <w:lang w:eastAsia="en-US"/>
              </w:rPr>
              <w:t>23</w:t>
            </w:r>
          </w:p>
        </w:tc>
        <w:tc>
          <w:tcPr>
            <w:tcW w:w="704" w:type="dxa"/>
            <w:tcBorders>
              <w:bottom w:val="single" w:sz="4" w:space="0" w:color="auto"/>
            </w:tcBorders>
            <w:shd w:val="clear" w:color="auto" w:fill="auto"/>
            <w:vAlign w:val="center"/>
          </w:tcPr>
          <w:p w:rsidR="00E02E52" w:rsidRPr="004E3867" w:rsidRDefault="00E02E52" w:rsidP="004E3867">
            <w:pPr>
              <w:ind w:right="226"/>
              <w:jc w:val="center"/>
              <w:rPr>
                <w:rFonts w:ascii="Calibri" w:eastAsia="Calibri" w:hAnsi="Calibri"/>
                <w:sz w:val="16"/>
                <w:szCs w:val="16"/>
                <w:lang w:eastAsia="en-US"/>
              </w:rPr>
            </w:pPr>
            <w:r w:rsidRPr="004E3867">
              <w:rPr>
                <w:rFonts w:ascii="Calibri" w:eastAsia="Calibri" w:hAnsi="Calibri"/>
                <w:sz w:val="16"/>
                <w:szCs w:val="16"/>
                <w:lang w:eastAsia="en-US"/>
              </w:rPr>
              <w:t>12.201</w:t>
            </w:r>
          </w:p>
        </w:tc>
        <w:tc>
          <w:tcPr>
            <w:tcW w:w="1138" w:type="dxa"/>
            <w:tcBorders>
              <w:bottom w:val="single" w:sz="4" w:space="0" w:color="auto"/>
              <w:right w:val="single" w:sz="4" w:space="0" w:color="auto"/>
            </w:tcBorders>
            <w:shd w:val="clear" w:color="auto" w:fill="auto"/>
            <w:vAlign w:val="center"/>
          </w:tcPr>
          <w:p w:rsidR="00E02E52" w:rsidRPr="004E3867" w:rsidRDefault="00E02E52" w:rsidP="004E3867">
            <w:pPr>
              <w:ind w:right="226"/>
              <w:jc w:val="center"/>
              <w:rPr>
                <w:rFonts w:ascii="Calibri" w:eastAsia="Calibri" w:hAnsi="Calibri"/>
                <w:sz w:val="16"/>
                <w:szCs w:val="16"/>
                <w:lang w:eastAsia="en-US"/>
              </w:rPr>
            </w:pPr>
            <w:r w:rsidRPr="004E3867">
              <w:rPr>
                <w:rFonts w:ascii="Calibri" w:eastAsia="Calibri" w:hAnsi="Calibri"/>
                <w:sz w:val="16"/>
                <w:szCs w:val="16"/>
                <w:lang w:eastAsia="en-US"/>
              </w:rPr>
              <w:t>12.201</w:t>
            </w:r>
          </w:p>
        </w:tc>
      </w:tr>
    </w:tbl>
    <w:p w:rsidR="00BB7DE0" w:rsidRDefault="00BB7DE0" w:rsidP="00BB7DE0">
      <w:pPr>
        <w:ind w:left="840" w:right="226"/>
        <w:jc w:val="both"/>
      </w:pPr>
    </w:p>
    <w:p w:rsidR="00667689" w:rsidRPr="0046607A" w:rsidRDefault="00667689" w:rsidP="00BB7DE0">
      <w:pPr>
        <w:ind w:left="840" w:right="226"/>
        <w:jc w:val="both"/>
      </w:pPr>
      <w:r>
        <w:t xml:space="preserve">O layout dessa configuração fundiária encontra-se no </w:t>
      </w:r>
      <w:proofErr w:type="spellStart"/>
      <w:proofErr w:type="gramStart"/>
      <w:r>
        <w:t>anexo</w:t>
      </w:r>
      <w:r w:rsidR="00AE757C">
        <w:t>IV</w:t>
      </w:r>
      <w:proofErr w:type="spellEnd"/>
      <w:proofErr w:type="gramEnd"/>
      <w:r w:rsidR="00AE757C">
        <w:t xml:space="preserve"> deste Termo de Referência.</w:t>
      </w:r>
    </w:p>
    <w:p w:rsidR="00BB7DE0" w:rsidRPr="0046607A" w:rsidRDefault="00BB7DE0" w:rsidP="00BB7DE0">
      <w:pPr>
        <w:ind w:left="840" w:right="226"/>
        <w:jc w:val="both"/>
      </w:pPr>
    </w:p>
    <w:p w:rsidR="007B7069" w:rsidRDefault="007B7069" w:rsidP="0028171E">
      <w:pPr>
        <w:pStyle w:val="Ttulo1"/>
        <w:numPr>
          <w:ilvl w:val="0"/>
          <w:numId w:val="79"/>
        </w:numPr>
        <w:tabs>
          <w:tab w:val="left" w:pos="840"/>
        </w:tabs>
        <w:ind w:left="840" w:hanging="840"/>
        <w:jc w:val="both"/>
      </w:pPr>
      <w:bookmarkStart w:id="70" w:name="_Toc104217946"/>
      <w:bookmarkEnd w:id="66"/>
      <w:r>
        <w:t>DOCUMENTAÇÃO DISPONÍVEL</w:t>
      </w:r>
      <w:bookmarkEnd w:id="70"/>
    </w:p>
    <w:p w:rsidR="00BB7DE0" w:rsidRPr="00282B85" w:rsidRDefault="00BB7DE0" w:rsidP="00BB7DE0">
      <w:pPr>
        <w:ind w:left="360"/>
        <w:jc w:val="both"/>
        <w:rPr>
          <w:b/>
        </w:rPr>
      </w:pPr>
      <w:r w:rsidRPr="00361A98">
        <w:t>Informações adicionais, estudos técnicos e bases d</w:t>
      </w:r>
      <w:r w:rsidRPr="006B1EC2">
        <w:t>e dados sobre o Projeto Baixio de Irecê</w:t>
      </w:r>
      <w:r w:rsidR="00446102" w:rsidRPr="006B1EC2">
        <w:t xml:space="preserve"> e das áreas a serem licitadas</w:t>
      </w:r>
      <w:r w:rsidRPr="006B1EC2">
        <w:t xml:space="preserve"> encontram-se disponíveis no site da </w:t>
      </w:r>
      <w:r w:rsidR="00446102" w:rsidRPr="006B1EC2">
        <w:t xml:space="preserve">CODEVASF, no endereço eletrônico: </w:t>
      </w:r>
      <w:hyperlink r:id="rId8" w:history="1">
        <w:r w:rsidR="00446102" w:rsidRPr="006B1EC2">
          <w:rPr>
            <w:rStyle w:val="Hyperlink"/>
            <w:color w:val="auto"/>
          </w:rPr>
          <w:t>www.codevasf.gov.br</w:t>
        </w:r>
      </w:hyperlink>
      <w:r w:rsidR="00446102" w:rsidRPr="006B1EC2">
        <w:rPr>
          <w:rStyle w:val="Hyperlink"/>
          <w:color w:val="auto"/>
        </w:rPr>
        <w:t>,</w:t>
      </w:r>
      <w:r w:rsidR="009C09F8" w:rsidRPr="009C09F8">
        <w:t xml:space="preserve"> na aba de licitações para a 2ª Superintendência Regional, ou acessando por meio do link </w:t>
      </w:r>
      <w:hyperlink r:id="rId9" w:history="1">
        <w:r w:rsidR="009C09F8" w:rsidRPr="001022B4">
          <w:rPr>
            <w:rStyle w:val="Hyperlink"/>
          </w:rPr>
          <w:t>https://licitacao.codevasf.gov.br/licitacoes/2a-superintendencia-regional-bom-jesus-da-lapa-ba/licitacoes-lei-13-303-2016/editais-publicados-em-2022/</w:t>
        </w:r>
      </w:hyperlink>
      <w:r w:rsidR="009C09F8">
        <w:t xml:space="preserve">; </w:t>
      </w:r>
      <w:r w:rsidRPr="00282B85">
        <w:t>e nas instalações da 2</w:t>
      </w:r>
      <w:r w:rsidRPr="00282B85">
        <w:rPr>
          <w:vertAlign w:val="superscript"/>
        </w:rPr>
        <w:t>a</w:t>
      </w:r>
      <w:r w:rsidRPr="00282B85">
        <w:t xml:space="preserve"> SR, em Bom Jesus da Lapa/BA,</w:t>
      </w:r>
      <w:r w:rsidR="00CA199E">
        <w:t xml:space="preserve"> e</w:t>
      </w:r>
      <w:r w:rsidRPr="00282B85">
        <w:t xml:space="preserve"> no escritório de apoio técnico de Irecê (</w:t>
      </w:r>
      <w:proofErr w:type="spellStart"/>
      <w:r w:rsidRPr="00282B85">
        <w:t>2ªSR/EIR</w:t>
      </w:r>
      <w:proofErr w:type="spellEnd"/>
      <w:r w:rsidRPr="00282B85">
        <w:t>), na Rua São Francisco</w:t>
      </w:r>
      <w:r w:rsidR="006066D6">
        <w:t xml:space="preserve">, s/n - Irecê, Tel.: (74) </w:t>
      </w:r>
      <w:proofErr w:type="gramStart"/>
      <w:r w:rsidR="006066D6">
        <w:t>3641-3</w:t>
      </w:r>
      <w:r w:rsidRPr="00282B85">
        <w:t>648, Fax</w:t>
      </w:r>
      <w:proofErr w:type="gramEnd"/>
      <w:r w:rsidRPr="00282B85">
        <w:t>: (74) 3</w:t>
      </w:r>
      <w:r w:rsidR="006066D6">
        <w:t>6</w:t>
      </w:r>
      <w:r w:rsidRPr="00282B85">
        <w:t>41-1194.</w:t>
      </w:r>
    </w:p>
    <w:p w:rsidR="00BB7DE0" w:rsidRPr="00361A98" w:rsidRDefault="00BB7DE0" w:rsidP="00BB7DE0">
      <w:pPr>
        <w:ind w:left="360"/>
        <w:jc w:val="both"/>
      </w:pPr>
    </w:p>
    <w:p w:rsidR="00873BFC" w:rsidRDefault="00BB7DE0" w:rsidP="00BB7DE0">
      <w:pPr>
        <w:ind w:left="360"/>
        <w:jc w:val="both"/>
      </w:pPr>
      <w:r w:rsidRPr="00361A98">
        <w:t>A CODEVASF, para implantação do Projeto Baixio de Irecê, realizou, basicamente os seguintes investimentos: estudos técnicos, elaboração de projetos, aquisições de terras e constru</w:t>
      </w:r>
      <w:r w:rsidR="00CA199E">
        <w:t>ção de estação de bombeamento,</w:t>
      </w:r>
      <w:r w:rsidRPr="00361A98">
        <w:t xml:space="preserve"> canais, rede de drenagem (principal e secundária), redes de energia elétrica, estradas dos sistemas viários internos, </w:t>
      </w:r>
      <w:r w:rsidRPr="0072095C">
        <w:t xml:space="preserve">conforme Anexo VII </w:t>
      </w:r>
      <w:r>
        <w:t>deste</w:t>
      </w:r>
      <w:r w:rsidRPr="00361A98">
        <w:t xml:space="preserve"> Termo de Referência.</w:t>
      </w:r>
    </w:p>
    <w:p w:rsidR="00640A8E" w:rsidRDefault="00640A8E" w:rsidP="00BB7DE0">
      <w:pPr>
        <w:ind w:left="360"/>
        <w:jc w:val="both"/>
      </w:pPr>
    </w:p>
    <w:p w:rsidR="007B7069" w:rsidRDefault="007B7069" w:rsidP="0028171E">
      <w:pPr>
        <w:pStyle w:val="Ttulo1"/>
        <w:numPr>
          <w:ilvl w:val="0"/>
          <w:numId w:val="79"/>
        </w:numPr>
        <w:tabs>
          <w:tab w:val="left" w:pos="840"/>
        </w:tabs>
        <w:ind w:left="840" w:hanging="840"/>
        <w:jc w:val="both"/>
      </w:pPr>
      <w:bookmarkStart w:id="71" w:name="_Toc104217947"/>
      <w:r>
        <w:t>LOCALIZAÇÃO</w:t>
      </w:r>
      <w:r w:rsidR="00EC026F">
        <w:t xml:space="preserve"> DO EMPREENDIMENTO</w:t>
      </w:r>
      <w:bookmarkEnd w:id="71"/>
    </w:p>
    <w:p w:rsidR="005D558F" w:rsidRDefault="00A1772F" w:rsidP="00873BFC">
      <w:pPr>
        <w:ind w:left="840"/>
        <w:jc w:val="both"/>
      </w:pPr>
      <w:bookmarkStart w:id="72" w:name="_Toc161117002"/>
      <w:bookmarkStart w:id="73" w:name="_Toc319587729"/>
      <w:bookmarkStart w:id="74" w:name="_Toc319587903"/>
      <w:r>
        <w:rPr>
          <w:noProof/>
        </w:rPr>
        <w:lastRenderedPageBreak/>
        <w:drawing>
          <wp:anchor distT="0" distB="0" distL="114300" distR="114300" simplePos="0" relativeHeight="251656192" behindDoc="0" locked="0" layoutInCell="1" allowOverlap="1">
            <wp:simplePos x="0" y="0"/>
            <wp:positionH relativeFrom="column">
              <wp:posOffset>294259</wp:posOffset>
            </wp:positionH>
            <wp:positionV relativeFrom="paragraph">
              <wp:posOffset>997204</wp:posOffset>
            </wp:positionV>
            <wp:extent cx="5282946" cy="7549769"/>
            <wp:effectExtent l="57150" t="19050" r="32004" b="0"/>
            <wp:wrapTopAndBottom/>
            <wp:docPr id="61"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srcRect l="1849" t="11710" r="68830" b="20460"/>
                    <a:stretch/>
                  </pic:blipFill>
                  <pic:spPr bwMode="auto">
                    <a:xfrm>
                      <a:off x="0" y="0"/>
                      <a:ext cx="5282946" cy="7549769"/>
                    </a:xfrm>
                    <a:prstGeom prst="rect">
                      <a:avLst/>
                    </a:prstGeom>
                    <a:ln>
                      <a:noFill/>
                    </a:ln>
                    <a:effectLst/>
                    <a:scene3d>
                      <a:camera prst="orthographicFront"/>
                      <a:lightRig rig="threePt" dir="t"/>
                    </a:scene3d>
                    <a:sp3d contourW="12700"/>
                  </pic:spPr>
                </pic:pic>
              </a:graphicData>
            </a:graphic>
          </wp:anchor>
        </w:drawing>
      </w:r>
      <w:r w:rsidR="00EC026F">
        <w:t xml:space="preserve">A área do Projeto Baixio de Irecê localiza-se ao norte da região do médio São Francisco, a </w:t>
      </w:r>
      <w:proofErr w:type="gramStart"/>
      <w:r w:rsidR="00EC026F">
        <w:t>500 Km</w:t>
      </w:r>
      <w:proofErr w:type="gramEnd"/>
      <w:r w:rsidR="00EC026F">
        <w:t xml:space="preserve"> de Salvador, no Estado da Bahia, entre os paralelos 10º24´e 10º39´ao Sul e entre os meridianos 42º05´e 42º35´a Oeste de Greenwich, nos  municípios de Xique-Xique e </w:t>
      </w:r>
      <w:proofErr w:type="spellStart"/>
      <w:r w:rsidR="00EC026F">
        <w:t>Itaguaçú</w:t>
      </w:r>
      <w:proofErr w:type="spellEnd"/>
      <w:r w:rsidR="00EC026F">
        <w:t xml:space="preserve"> da Bahia. </w:t>
      </w:r>
    </w:p>
    <w:p w:rsidR="00873BFC" w:rsidRDefault="00EC026F" w:rsidP="00873BFC">
      <w:pPr>
        <w:ind w:left="840"/>
        <w:jc w:val="both"/>
      </w:pPr>
      <w:r>
        <w:t>A</w:t>
      </w:r>
      <w:r w:rsidR="007B7069">
        <w:t xml:space="preserve"> localização </w:t>
      </w:r>
      <w:r>
        <w:t>do empreendimento está demonstrada na figura a</w:t>
      </w:r>
      <w:r w:rsidR="001178CD">
        <w:t>baixo</w:t>
      </w:r>
      <w:r w:rsidR="00BB7DE0">
        <w:t>.</w:t>
      </w:r>
    </w:p>
    <w:p w:rsidR="007B7069" w:rsidRDefault="007B7069" w:rsidP="0028171E">
      <w:pPr>
        <w:pStyle w:val="Ttulo1"/>
        <w:numPr>
          <w:ilvl w:val="0"/>
          <w:numId w:val="79"/>
        </w:numPr>
        <w:tabs>
          <w:tab w:val="left" w:pos="840"/>
        </w:tabs>
        <w:ind w:left="840" w:hanging="840"/>
        <w:jc w:val="both"/>
      </w:pPr>
      <w:bookmarkStart w:id="75" w:name="_Toc104217948"/>
      <w:r>
        <w:lastRenderedPageBreak/>
        <w:t>ESCOPO DA CDRU</w:t>
      </w:r>
      <w:bookmarkEnd w:id="72"/>
      <w:bookmarkEnd w:id="73"/>
      <w:bookmarkEnd w:id="74"/>
      <w:bookmarkEnd w:id="75"/>
    </w:p>
    <w:p w:rsidR="007B7069" w:rsidRDefault="007B7069">
      <w:pPr>
        <w:jc w:val="both"/>
        <w:rPr>
          <w:b/>
        </w:rPr>
      </w:pPr>
    </w:p>
    <w:p w:rsidR="00CA199E" w:rsidRDefault="007B7069">
      <w:pPr>
        <w:ind w:left="840"/>
        <w:jc w:val="both"/>
      </w:pPr>
      <w:r>
        <w:t xml:space="preserve">O escopo </w:t>
      </w:r>
      <w:r w:rsidR="00CA199E">
        <w:t xml:space="preserve">da CDRU é o de transferir a gestão de </w:t>
      </w:r>
      <w:r w:rsidR="00B00031" w:rsidRPr="004E3867">
        <w:rPr>
          <w:color w:val="000000"/>
        </w:rPr>
        <w:t>1.</w:t>
      </w:r>
      <w:r w:rsidR="00BD5BB9" w:rsidRPr="004E3867">
        <w:rPr>
          <w:color w:val="000000"/>
        </w:rPr>
        <w:t>274</w:t>
      </w:r>
      <w:r w:rsidR="00B00031" w:rsidRPr="004E3867">
        <w:rPr>
          <w:color w:val="000000"/>
        </w:rPr>
        <w:t>,</w:t>
      </w:r>
      <w:r w:rsidR="00BD5BB9" w:rsidRPr="004E3867">
        <w:rPr>
          <w:color w:val="000000"/>
        </w:rPr>
        <w:t>9125</w:t>
      </w:r>
      <w:r w:rsidR="00CA199E" w:rsidRPr="004E3867">
        <w:rPr>
          <w:color w:val="000000"/>
        </w:rPr>
        <w:t>hectares,</w:t>
      </w:r>
      <w:r w:rsidR="00B00031" w:rsidRPr="004E3867">
        <w:rPr>
          <w:color w:val="000000"/>
        </w:rPr>
        <w:t xml:space="preserve"> sendo </w:t>
      </w:r>
      <w:r w:rsidR="00C93B1D" w:rsidRPr="004E3867">
        <w:rPr>
          <w:color w:val="000000"/>
        </w:rPr>
        <w:t>823</w:t>
      </w:r>
      <w:r w:rsidR="00B00031" w:rsidRPr="004E3867">
        <w:rPr>
          <w:color w:val="000000"/>
        </w:rPr>
        <w:t>,</w:t>
      </w:r>
      <w:r w:rsidR="00C93B1D" w:rsidRPr="004E3867">
        <w:rPr>
          <w:color w:val="000000"/>
        </w:rPr>
        <w:t>0562</w:t>
      </w:r>
      <w:r w:rsidR="00B00031" w:rsidRPr="004E3867">
        <w:rPr>
          <w:color w:val="000000"/>
        </w:rPr>
        <w:t xml:space="preserve"> irrigáveis e 45</w:t>
      </w:r>
      <w:r w:rsidR="00BD5BB9" w:rsidRPr="004E3867">
        <w:rPr>
          <w:color w:val="000000"/>
        </w:rPr>
        <w:t>1</w:t>
      </w:r>
      <w:r w:rsidR="00B00031" w:rsidRPr="004E3867">
        <w:rPr>
          <w:color w:val="000000"/>
        </w:rPr>
        <w:t>,</w:t>
      </w:r>
      <w:r w:rsidR="00BD5BB9" w:rsidRPr="004E3867">
        <w:rPr>
          <w:color w:val="000000"/>
        </w:rPr>
        <w:t>8563</w:t>
      </w:r>
      <w:r w:rsidR="00B00031" w:rsidRPr="004E3867">
        <w:rPr>
          <w:color w:val="000000"/>
        </w:rPr>
        <w:t xml:space="preserve"> não </w:t>
      </w:r>
      <w:proofErr w:type="gramStart"/>
      <w:r w:rsidR="00B00031" w:rsidRPr="004E3867">
        <w:rPr>
          <w:color w:val="000000"/>
        </w:rPr>
        <w:t>irrigáveis,</w:t>
      </w:r>
      <w:proofErr w:type="gramEnd"/>
      <w:r w:rsidR="00CA199E" w:rsidRPr="004E3867">
        <w:rPr>
          <w:color w:val="000000"/>
        </w:rPr>
        <w:t xml:space="preserve">referentes a </w:t>
      </w:r>
      <w:r w:rsidR="00C93B1D" w:rsidRPr="004E3867">
        <w:rPr>
          <w:color w:val="000000"/>
        </w:rPr>
        <w:t>1</w:t>
      </w:r>
      <w:r w:rsidR="005F4806" w:rsidRPr="004E3867">
        <w:rPr>
          <w:color w:val="000000"/>
        </w:rPr>
        <w:t xml:space="preserve">4 grupos </w:t>
      </w:r>
      <w:r w:rsidR="00B00031" w:rsidRPr="004E3867">
        <w:rPr>
          <w:color w:val="000000"/>
        </w:rPr>
        <w:t xml:space="preserve">de </w:t>
      </w:r>
      <w:r w:rsidR="00CA199E" w:rsidRPr="004E3867">
        <w:rPr>
          <w:color w:val="000000"/>
        </w:rPr>
        <w:t xml:space="preserve">lotes remanescentes da Etapa 1,de terras que pertencem à CODEVASF </w:t>
      </w:r>
      <w:r w:rsidR="00CA199E">
        <w:t xml:space="preserve">para agricultores irrigantes (Pessoas Físicas ou Jurídicas) que atendam </w:t>
      </w:r>
      <w:r w:rsidR="008C50B5">
        <w:t>a</w:t>
      </w:r>
      <w:r w:rsidR="00CA199E">
        <w:t>os compromissos estabelecidos neste Termo de Referência e no contrato de CDRU.</w:t>
      </w:r>
    </w:p>
    <w:p w:rsidR="00CA199E" w:rsidRDefault="00CA199E" w:rsidP="00C2080E">
      <w:pPr>
        <w:ind w:left="414"/>
        <w:jc w:val="both"/>
      </w:pPr>
    </w:p>
    <w:p w:rsidR="00573411" w:rsidRDefault="00573411" w:rsidP="00573411">
      <w:pPr>
        <w:ind w:left="840"/>
        <w:jc w:val="both"/>
      </w:pPr>
      <w:bookmarkStart w:id="76" w:name="_Toc319587735"/>
      <w:bookmarkStart w:id="77" w:name="_Toc319587909"/>
    </w:p>
    <w:p w:rsidR="007B7069" w:rsidRPr="00573411" w:rsidRDefault="00573411" w:rsidP="00ED19AD">
      <w:pPr>
        <w:pStyle w:val="Ttulo2"/>
      </w:pPr>
      <w:bookmarkStart w:id="78" w:name="_Toc104217949"/>
      <w:proofErr w:type="gramStart"/>
      <w:r w:rsidRPr="00573411">
        <w:t>6.</w:t>
      </w:r>
      <w:r>
        <w:t>1.</w:t>
      </w:r>
      <w:proofErr w:type="gramEnd"/>
      <w:r w:rsidR="007B7069" w:rsidRPr="00573411">
        <w:t>Definição do Modelo Legal</w:t>
      </w:r>
      <w:bookmarkEnd w:id="76"/>
      <w:bookmarkEnd w:id="77"/>
      <w:bookmarkEnd w:id="78"/>
    </w:p>
    <w:p w:rsidR="007B7069" w:rsidRDefault="007B7069">
      <w:pPr>
        <w:tabs>
          <w:tab w:val="left" w:pos="840"/>
        </w:tabs>
        <w:ind w:left="840" w:hanging="840"/>
        <w:jc w:val="both"/>
      </w:pPr>
    </w:p>
    <w:p w:rsidR="00875AE6" w:rsidRDefault="00875AE6" w:rsidP="0028171E">
      <w:pPr>
        <w:numPr>
          <w:ilvl w:val="2"/>
          <w:numId w:val="79"/>
        </w:numPr>
        <w:tabs>
          <w:tab w:val="left" w:pos="840"/>
        </w:tabs>
        <w:ind w:left="840" w:hanging="840"/>
        <w:jc w:val="both"/>
      </w:pPr>
      <w:r>
        <w:t xml:space="preserve">O modelo proposto consiste em uma licitação de Concessão de Direito Real de Uso </w:t>
      </w:r>
      <w:proofErr w:type="spellStart"/>
      <w:r w:rsidR="00573411">
        <w:t>onerosa</w:t>
      </w:r>
      <w:r w:rsidR="008E70A4">
        <w:t>de</w:t>
      </w:r>
      <w:proofErr w:type="spellEnd"/>
      <w:r w:rsidR="008E70A4">
        <w:t xml:space="preserve"> </w:t>
      </w:r>
      <w:r w:rsidR="00C2080E">
        <w:t xml:space="preserve">áreas remanescentes </w:t>
      </w:r>
      <w:r w:rsidR="008E70A4">
        <w:t xml:space="preserve">da Etapa </w:t>
      </w:r>
      <w:proofErr w:type="gramStart"/>
      <w:r w:rsidR="008E70A4">
        <w:t>1</w:t>
      </w:r>
      <w:proofErr w:type="gramEnd"/>
      <w:r w:rsidR="00C2080E">
        <w:t xml:space="preserve">, irrigáveis e não irrigáveis, </w:t>
      </w:r>
      <w:r>
        <w:t xml:space="preserve">nos termos do Decreto-Lei 271, de 28 de fevereiro de 1967 e </w:t>
      </w:r>
      <w:r w:rsidR="002E412E" w:rsidRPr="002E412E">
        <w:t>Lei n</w:t>
      </w:r>
      <w:r w:rsidR="002E412E">
        <w:t>º</w:t>
      </w:r>
      <w:r w:rsidR="002E412E" w:rsidRPr="002E412E">
        <w:t xml:space="preserve"> 12.787,  de 11/01/2013, que dispõe sobre a Política Nacional de Irrigação</w:t>
      </w:r>
      <w:r>
        <w:t>. Para tanto o objeto principal, que consiste na exploração agrícola da área, pautará o processo licitatório.</w:t>
      </w:r>
    </w:p>
    <w:p w:rsidR="007B7069" w:rsidRDefault="007B7069" w:rsidP="00875AE6">
      <w:pPr>
        <w:tabs>
          <w:tab w:val="left" w:pos="840"/>
        </w:tabs>
        <w:ind w:left="840"/>
        <w:jc w:val="both"/>
      </w:pPr>
    </w:p>
    <w:p w:rsidR="007B7069" w:rsidRDefault="007B7069">
      <w:pPr>
        <w:tabs>
          <w:tab w:val="left" w:pos="840"/>
        </w:tabs>
        <w:ind w:left="840" w:hanging="840"/>
        <w:jc w:val="both"/>
      </w:pPr>
    </w:p>
    <w:p w:rsidR="00875AE6" w:rsidRDefault="007B7069" w:rsidP="0028171E">
      <w:pPr>
        <w:numPr>
          <w:ilvl w:val="2"/>
          <w:numId w:val="79"/>
        </w:numPr>
        <w:tabs>
          <w:tab w:val="left" w:pos="840"/>
        </w:tabs>
        <w:ind w:left="840" w:hanging="840"/>
        <w:jc w:val="both"/>
      </w:pPr>
      <w:r>
        <w:t xml:space="preserve">Nesse formato, o processo licitatório se dará na </w:t>
      </w:r>
      <w:r w:rsidR="00E11006">
        <w:rPr>
          <w:color w:val="000000"/>
        </w:rPr>
        <w:t>forma presencial, maior oferta, conforme a Lei 13.303/</w:t>
      </w:r>
      <w:proofErr w:type="gramStart"/>
      <w:r w:rsidR="00E11006">
        <w:rPr>
          <w:color w:val="000000"/>
        </w:rPr>
        <w:t>2016</w:t>
      </w:r>
      <w:r w:rsidR="002C4F13" w:rsidRPr="004E3867">
        <w:rPr>
          <w:color w:val="000000"/>
        </w:rPr>
        <w:t>.</w:t>
      </w:r>
      <w:proofErr w:type="gramEnd"/>
      <w:r>
        <w:t xml:space="preserve">O critério de julgamento considerará o maior valor da </w:t>
      </w:r>
      <w:r w:rsidR="002E412E">
        <w:t>Concessão</w:t>
      </w:r>
      <w:r w:rsidR="00CA4845">
        <w:t xml:space="preserve"> de CDRU</w:t>
      </w:r>
      <w:r>
        <w:t xml:space="preserve"> a ser paga pela Concessionária ao Poder Concedente ou a quem el</w:t>
      </w:r>
      <w:r w:rsidR="00875AE6">
        <w:t>e</w:t>
      </w:r>
      <w:r>
        <w:t xml:space="preserve"> delegar. Para fins desta licitação, a qualificação técnica será apurada por meio da apresentação dos documentos exigidos </w:t>
      </w:r>
      <w:r w:rsidRPr="003466D1">
        <w:t xml:space="preserve">nos termos do </w:t>
      </w:r>
      <w:r w:rsidRPr="003466D1">
        <w:rPr>
          <w:bCs/>
        </w:rPr>
        <w:t xml:space="preserve">item 11 e </w:t>
      </w:r>
      <w:r w:rsidR="00875AE6" w:rsidRPr="003466D1">
        <w:rPr>
          <w:bCs/>
        </w:rPr>
        <w:t>Anexo</w:t>
      </w:r>
      <w:r w:rsidRPr="003466D1">
        <w:rPr>
          <w:bCs/>
        </w:rPr>
        <w:t xml:space="preserve"> I deste </w:t>
      </w:r>
      <w:r w:rsidR="00875AE6" w:rsidRPr="003466D1">
        <w:rPr>
          <w:bCs/>
        </w:rPr>
        <w:t>Termo de Referência</w:t>
      </w:r>
      <w:r w:rsidRPr="003466D1">
        <w:rPr>
          <w:bCs/>
        </w:rPr>
        <w:t>.</w:t>
      </w:r>
    </w:p>
    <w:p w:rsidR="00272552" w:rsidRDefault="00272552" w:rsidP="00272552">
      <w:pPr>
        <w:tabs>
          <w:tab w:val="left" w:pos="840"/>
        </w:tabs>
        <w:ind w:left="840"/>
        <w:jc w:val="both"/>
      </w:pPr>
    </w:p>
    <w:p w:rsidR="007B7069" w:rsidRDefault="007B7069">
      <w:pPr>
        <w:jc w:val="both"/>
      </w:pPr>
    </w:p>
    <w:p w:rsidR="00272552" w:rsidRPr="00CC5B9E" w:rsidRDefault="007B7069" w:rsidP="0028171E">
      <w:pPr>
        <w:numPr>
          <w:ilvl w:val="2"/>
          <w:numId w:val="79"/>
        </w:numPr>
        <w:tabs>
          <w:tab w:val="left" w:pos="840"/>
        </w:tabs>
        <w:ind w:left="840" w:hanging="840"/>
        <w:jc w:val="both"/>
      </w:pPr>
      <w:r>
        <w:t xml:space="preserve">O principal benefício desse formato é o maior dinamismo na eventual substituição dos concessionários por descumprimento das obrigações pré-estabelecidas, e </w:t>
      </w:r>
      <w:r w:rsidR="00675773">
        <w:t>a possibilidade</w:t>
      </w:r>
      <w:r>
        <w:t xml:space="preserve"> de se evitar especulações financeiras</w:t>
      </w:r>
      <w:r w:rsidR="00272552">
        <w:t xml:space="preserve">, </w:t>
      </w:r>
      <w:r w:rsidR="00272552" w:rsidRPr="00CC5B9E">
        <w:t>bem como de possibilitar a</w:t>
      </w:r>
      <w:r w:rsidR="00506B70">
        <w:t xml:space="preserve"> esses </w:t>
      </w:r>
      <w:proofErr w:type="spellStart"/>
      <w:r w:rsidR="00506B70">
        <w:t>irrigantesa</w:t>
      </w:r>
      <w:proofErr w:type="spellEnd"/>
      <w:r w:rsidR="00506B70">
        <w:t xml:space="preserve"> </w:t>
      </w:r>
      <w:r w:rsidR="00272552" w:rsidRPr="00CC5B9E">
        <w:t>utiliza</w:t>
      </w:r>
      <w:r w:rsidR="00506B70">
        <w:t>ção de</w:t>
      </w:r>
      <w:r w:rsidR="00272552" w:rsidRPr="00CC5B9E">
        <w:t xml:space="preserve"> seus recursos em meios produtivos de custeio ao invés de despenderem </w:t>
      </w:r>
      <w:r w:rsidR="00506B70">
        <w:t xml:space="preserve">de </w:t>
      </w:r>
      <w:r w:rsidR="00272552" w:rsidRPr="00CC5B9E">
        <w:t>recursos escassos em aquisições de terras.</w:t>
      </w:r>
    </w:p>
    <w:p w:rsidR="007B7069" w:rsidRPr="00CC5B9E" w:rsidRDefault="007B7069" w:rsidP="00272552">
      <w:pPr>
        <w:tabs>
          <w:tab w:val="left" w:pos="840"/>
        </w:tabs>
        <w:ind w:left="840"/>
        <w:jc w:val="both"/>
      </w:pPr>
    </w:p>
    <w:p w:rsidR="00AD3BC3" w:rsidRDefault="00AD3BC3">
      <w:pPr>
        <w:ind w:left="60"/>
        <w:jc w:val="both"/>
      </w:pPr>
    </w:p>
    <w:p w:rsidR="007B7069" w:rsidRPr="00CD1C78" w:rsidRDefault="007B7069" w:rsidP="0028171E">
      <w:pPr>
        <w:pStyle w:val="Ttulo2"/>
        <w:numPr>
          <w:ilvl w:val="1"/>
          <w:numId w:val="79"/>
        </w:numPr>
      </w:pPr>
      <w:bookmarkStart w:id="79" w:name="_Toc161117004"/>
      <w:bookmarkStart w:id="80" w:name="_Toc319587736"/>
      <w:bookmarkStart w:id="81" w:name="_Toc319587910"/>
      <w:bookmarkStart w:id="82" w:name="_Toc104217950"/>
      <w:r w:rsidRPr="00CD1C78">
        <w:t>Definição do Modelo de Exploração</w:t>
      </w:r>
      <w:bookmarkEnd w:id="79"/>
      <w:bookmarkEnd w:id="80"/>
      <w:bookmarkEnd w:id="81"/>
      <w:bookmarkEnd w:id="82"/>
    </w:p>
    <w:p w:rsidR="007B7069" w:rsidRPr="00CD1C78" w:rsidRDefault="007B7069">
      <w:pPr>
        <w:jc w:val="both"/>
      </w:pPr>
    </w:p>
    <w:p w:rsidR="001758E5" w:rsidRDefault="008C2675" w:rsidP="0028171E">
      <w:pPr>
        <w:numPr>
          <w:ilvl w:val="2"/>
          <w:numId w:val="79"/>
        </w:numPr>
        <w:tabs>
          <w:tab w:val="left" w:pos="840"/>
        </w:tabs>
        <w:ind w:left="840" w:hanging="840"/>
        <w:jc w:val="both"/>
      </w:pPr>
      <w:r w:rsidRPr="00CD1C78">
        <w:t>Fundamenta</w:t>
      </w:r>
      <w:r>
        <w:t xml:space="preserve">-se o modelo em uma concessão que </w:t>
      </w:r>
      <w:r w:rsidR="004E118B">
        <w:t>concede</w:t>
      </w:r>
      <w:r>
        <w:t xml:space="preserve"> o direito de uso </w:t>
      </w:r>
      <w:proofErr w:type="gramStart"/>
      <w:r>
        <w:t>à</w:t>
      </w:r>
      <w:proofErr w:type="gramEnd"/>
      <w:r>
        <w:t xml:space="preserve"> agricultores ou empresas  de áreas remanescentes no Projeto Baixio de Irecê - Etapa 1, para exploração com fins agropecuários de glebas de terra irrigáveis e não irrigáveis pertencentes à CODEVASF. </w:t>
      </w:r>
      <w:r w:rsidR="00F50E0F">
        <w:t xml:space="preserve">A concessão de direito real de uso </w:t>
      </w:r>
      <w:r w:rsidR="00CC5B9E">
        <w:t xml:space="preserve">se </w:t>
      </w:r>
      <w:r w:rsidR="00F50E0F">
        <w:t xml:space="preserve">caracteriza como um direito real resolúvel sobre terrenos públicos, neste caso cedido de forma </w:t>
      </w:r>
      <w:r w:rsidR="00CA4845">
        <w:t>onerosa</w:t>
      </w:r>
      <w:r w:rsidR="00F50E0F">
        <w:t>, enquanto durar o prazo da concessão.</w:t>
      </w:r>
    </w:p>
    <w:p w:rsidR="001758E5" w:rsidRDefault="001758E5" w:rsidP="001758E5">
      <w:pPr>
        <w:tabs>
          <w:tab w:val="left" w:pos="840"/>
        </w:tabs>
        <w:ind w:left="840"/>
        <w:jc w:val="both"/>
      </w:pPr>
    </w:p>
    <w:p w:rsidR="00CC5B9E" w:rsidRPr="005975FB" w:rsidRDefault="001758E5" w:rsidP="0028171E">
      <w:pPr>
        <w:numPr>
          <w:ilvl w:val="2"/>
          <w:numId w:val="79"/>
        </w:numPr>
        <w:tabs>
          <w:tab w:val="left" w:pos="840"/>
        </w:tabs>
        <w:ind w:left="840" w:hanging="840"/>
        <w:jc w:val="both"/>
      </w:pPr>
      <w:r w:rsidRPr="005975FB">
        <w:t xml:space="preserve">Desde já fica prevista a emancipação </w:t>
      </w:r>
      <w:r w:rsidR="00CA4845">
        <w:t>da área concedida</w:t>
      </w:r>
      <w:r w:rsidRPr="005975FB">
        <w:t xml:space="preserve">, cujas condições serão estipuladas quando da regulamentação da Lei nº 12.787/13, que dispõe sobre a Política Nacional de Irrigação. </w:t>
      </w:r>
    </w:p>
    <w:p w:rsidR="001758E5" w:rsidRDefault="001758E5" w:rsidP="00CC5B9E">
      <w:pPr>
        <w:tabs>
          <w:tab w:val="left" w:pos="840"/>
        </w:tabs>
        <w:ind w:left="840"/>
        <w:jc w:val="both"/>
      </w:pPr>
    </w:p>
    <w:p w:rsidR="00A56097" w:rsidRPr="00842A6C" w:rsidRDefault="00B92691" w:rsidP="00842A6C">
      <w:pPr>
        <w:numPr>
          <w:ilvl w:val="2"/>
          <w:numId w:val="79"/>
        </w:numPr>
        <w:tabs>
          <w:tab w:val="left" w:pos="840"/>
        </w:tabs>
        <w:ind w:left="840" w:hanging="840"/>
        <w:jc w:val="both"/>
        <w:rPr>
          <w:color w:val="FF0000"/>
        </w:rPr>
      </w:pPr>
      <w:r w:rsidRPr="00791D88">
        <w:t>O m</w:t>
      </w:r>
      <w:r w:rsidR="00CC5B9E" w:rsidRPr="00791D88">
        <w:t xml:space="preserve">odelo pressupõe a exploração das terras em sistema de gestão produtiva e </w:t>
      </w:r>
      <w:proofErr w:type="spellStart"/>
      <w:r w:rsidR="00CC5B9E" w:rsidRPr="00791D88">
        <w:t>negocial</w:t>
      </w:r>
      <w:proofErr w:type="spellEnd"/>
      <w:r w:rsidR="00CC5B9E" w:rsidRPr="00791D88">
        <w:t xml:space="preserve">, a qual, se desviada ou não atingida, poderá ensejar o término da </w:t>
      </w:r>
      <w:r w:rsidR="00CC5B9E" w:rsidRPr="00791D88">
        <w:lastRenderedPageBreak/>
        <w:t>concessão a critério do Poder Concedente, respeitado o prazo para ocupação estabelecido</w:t>
      </w:r>
      <w:r w:rsidR="002F34CF">
        <w:t xml:space="preserve"> </w:t>
      </w:r>
      <w:r w:rsidR="00CC5B9E" w:rsidRPr="00BE29A4">
        <w:t>no</w:t>
      </w:r>
      <w:r w:rsidR="00B10BC9">
        <w:t xml:space="preserve">s subitens </w:t>
      </w:r>
      <w:proofErr w:type="gramStart"/>
      <w:r w:rsidR="00B10BC9">
        <w:t>1</w:t>
      </w:r>
      <w:proofErr w:type="gramEnd"/>
      <w:r w:rsidR="00B10BC9">
        <w:t>.a) e 1.b) do</w:t>
      </w:r>
      <w:r w:rsidR="00CC5B9E" w:rsidRPr="00BE29A4">
        <w:t xml:space="preserve"> Anexo I</w:t>
      </w:r>
      <w:r w:rsidR="00BE29A4" w:rsidRPr="00BE29A4">
        <w:t xml:space="preserve"> deste Termo de Referência</w:t>
      </w:r>
      <w:r w:rsidR="00CC5B9E" w:rsidRPr="00BE29A4">
        <w:t>.</w:t>
      </w:r>
    </w:p>
    <w:p w:rsidR="00791D88" w:rsidRDefault="00A56097" w:rsidP="0028171E">
      <w:pPr>
        <w:numPr>
          <w:ilvl w:val="2"/>
          <w:numId w:val="79"/>
        </w:numPr>
        <w:tabs>
          <w:tab w:val="left" w:pos="840"/>
        </w:tabs>
        <w:ind w:left="840" w:hanging="840"/>
        <w:jc w:val="both"/>
      </w:pPr>
      <w:r>
        <w:t xml:space="preserve">A estrutura do modelo proposto é composta pela exploração direta do Concessionário de </w:t>
      </w:r>
      <w:proofErr w:type="gramStart"/>
      <w:r>
        <w:t>CDRU</w:t>
      </w:r>
      <w:r w:rsidR="00791D88">
        <w:t>,</w:t>
      </w:r>
      <w:proofErr w:type="gramEnd"/>
      <w:r w:rsidR="00791D88">
        <w:t xml:space="preserve">segundo os critérios estabelecidos neste Termo de Referência. </w:t>
      </w:r>
    </w:p>
    <w:p w:rsidR="00A56097" w:rsidRPr="004E3867" w:rsidRDefault="003208A9" w:rsidP="0028171E">
      <w:pPr>
        <w:numPr>
          <w:ilvl w:val="3"/>
          <w:numId w:val="79"/>
        </w:numPr>
        <w:tabs>
          <w:tab w:val="left" w:pos="840"/>
        </w:tabs>
        <w:jc w:val="both"/>
        <w:rPr>
          <w:color w:val="000000"/>
        </w:rPr>
      </w:pPr>
      <w:r>
        <w:t xml:space="preserve">Será permitida a </w:t>
      </w:r>
      <w:r w:rsidR="00A742E9" w:rsidRPr="004E3867">
        <w:rPr>
          <w:color w:val="000000"/>
        </w:rPr>
        <w:t>S</w:t>
      </w:r>
      <w:r w:rsidRPr="004E3867">
        <w:rPr>
          <w:color w:val="000000"/>
        </w:rPr>
        <w:t>ubconcessão emitida pelo concessionário com anuência e critérios estabelecidos pela CODEVASF</w:t>
      </w:r>
      <w:r w:rsidR="005B4E51" w:rsidRPr="004E3867">
        <w:rPr>
          <w:color w:val="000000"/>
        </w:rPr>
        <w:t>, e formalizada mediante Contrato de Subconcessão, anexo XV deste Termo de Referência</w:t>
      </w:r>
      <w:r w:rsidRPr="004E3867">
        <w:rPr>
          <w:color w:val="000000"/>
        </w:rPr>
        <w:t>. Conquanto a</w:t>
      </w:r>
      <w:r w:rsidR="002F34CF">
        <w:rPr>
          <w:color w:val="000000"/>
        </w:rPr>
        <w:t xml:space="preserve"> </w:t>
      </w:r>
      <w:r w:rsidRPr="004E3867">
        <w:rPr>
          <w:color w:val="000000"/>
        </w:rPr>
        <w:t>Subconcessionária</w:t>
      </w:r>
      <w:r w:rsidR="00A56097" w:rsidRPr="004E3867">
        <w:rPr>
          <w:color w:val="000000"/>
        </w:rPr>
        <w:t xml:space="preserve"> assuma o desempenho do serviço em nome próprio, não se extingue o Contrato de Concessão,</w:t>
      </w:r>
      <w:r w:rsidR="00CA4845" w:rsidRPr="004E3867">
        <w:rPr>
          <w:color w:val="000000"/>
        </w:rPr>
        <w:t xml:space="preserve"> permanecendo o Concessionário</w:t>
      </w:r>
      <w:r w:rsidR="00A56097" w:rsidRPr="004E3867">
        <w:rPr>
          <w:color w:val="000000"/>
        </w:rPr>
        <w:t xml:space="preserve"> obrigado a realizar as ações necessárias para promover com eficiência e eficácia a continuidade das ações de produção.</w:t>
      </w:r>
    </w:p>
    <w:p w:rsidR="003208A9" w:rsidRDefault="003208A9" w:rsidP="0028171E">
      <w:pPr>
        <w:numPr>
          <w:ilvl w:val="3"/>
          <w:numId w:val="79"/>
        </w:numPr>
        <w:tabs>
          <w:tab w:val="left" w:pos="840"/>
        </w:tabs>
        <w:jc w:val="both"/>
      </w:pPr>
      <w:r w:rsidRPr="004E3867">
        <w:rPr>
          <w:color w:val="000000"/>
        </w:rPr>
        <w:t xml:space="preserve">A subconcessão estará </w:t>
      </w:r>
      <w:r>
        <w:t xml:space="preserve">restrita às Concessionárias que obtiverem a concessão dos </w:t>
      </w:r>
      <w:r w:rsidR="00467A18">
        <w:t>grupos</w:t>
      </w:r>
      <w:r>
        <w:t>, que no processo licitatório contenham mais de um lote, conforme a seguir discriminado:</w:t>
      </w:r>
    </w:p>
    <w:p w:rsidR="00A67740" w:rsidRDefault="00A67740" w:rsidP="00A67740">
      <w:pPr>
        <w:tabs>
          <w:tab w:val="left" w:pos="840"/>
        </w:tabs>
        <w:ind w:left="2208"/>
        <w:jc w:val="both"/>
      </w:pPr>
    </w:p>
    <w:tbl>
      <w:tblPr>
        <w:tblW w:w="308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93"/>
        <w:gridCol w:w="3030"/>
        <w:gridCol w:w="1599"/>
      </w:tblGrid>
      <w:tr w:rsidR="00B10BC9" w:rsidRPr="00B10BC9" w:rsidTr="004E3867">
        <w:trPr>
          <w:trHeight w:val="605"/>
          <w:jc w:val="center"/>
        </w:trPr>
        <w:tc>
          <w:tcPr>
            <w:tcW w:w="808" w:type="pct"/>
            <w:shd w:val="clear" w:color="auto" w:fill="auto"/>
            <w:vAlign w:val="center"/>
          </w:tcPr>
          <w:p w:rsidR="00467A18" w:rsidRPr="004E3867" w:rsidRDefault="00467A18" w:rsidP="004E3867">
            <w:pPr>
              <w:tabs>
                <w:tab w:val="left" w:pos="840"/>
              </w:tabs>
              <w:jc w:val="center"/>
              <w:rPr>
                <w:rFonts w:ascii="Calibri" w:eastAsia="Calibri" w:hAnsi="Calibri"/>
                <w:b/>
                <w:sz w:val="16"/>
                <w:szCs w:val="16"/>
                <w:lang w:eastAsia="en-US"/>
              </w:rPr>
            </w:pPr>
            <w:r w:rsidRPr="004E3867">
              <w:rPr>
                <w:rFonts w:ascii="Calibri" w:eastAsia="Calibri" w:hAnsi="Calibri"/>
                <w:b/>
                <w:sz w:val="16"/>
                <w:szCs w:val="16"/>
                <w:lang w:eastAsia="en-US"/>
              </w:rPr>
              <w:t>GRUPO DE LOTES</w:t>
            </w:r>
          </w:p>
        </w:tc>
        <w:tc>
          <w:tcPr>
            <w:tcW w:w="2743" w:type="pct"/>
            <w:shd w:val="clear" w:color="auto" w:fill="auto"/>
            <w:vAlign w:val="center"/>
          </w:tcPr>
          <w:p w:rsidR="00467A18" w:rsidRPr="004E3867" w:rsidRDefault="00467A18" w:rsidP="004E3867">
            <w:pPr>
              <w:tabs>
                <w:tab w:val="left" w:pos="840"/>
              </w:tabs>
              <w:jc w:val="center"/>
              <w:rPr>
                <w:rFonts w:ascii="Calibri" w:eastAsia="Calibri" w:hAnsi="Calibri"/>
                <w:b/>
                <w:sz w:val="16"/>
                <w:szCs w:val="16"/>
                <w:lang w:eastAsia="en-US"/>
              </w:rPr>
            </w:pPr>
            <w:r w:rsidRPr="004E3867">
              <w:rPr>
                <w:rFonts w:ascii="Calibri" w:eastAsia="Calibri" w:hAnsi="Calibri"/>
                <w:b/>
                <w:sz w:val="16"/>
                <w:szCs w:val="16"/>
                <w:lang w:eastAsia="en-US"/>
              </w:rPr>
              <w:t>Identificação do lote</w:t>
            </w:r>
          </w:p>
          <w:p w:rsidR="00467A18" w:rsidRPr="004E3867" w:rsidRDefault="00467A18" w:rsidP="004E3867">
            <w:pPr>
              <w:tabs>
                <w:tab w:val="left" w:pos="840"/>
              </w:tabs>
              <w:jc w:val="center"/>
              <w:rPr>
                <w:rFonts w:ascii="Calibri" w:eastAsia="Calibri" w:hAnsi="Calibri"/>
                <w:b/>
                <w:sz w:val="16"/>
                <w:szCs w:val="16"/>
                <w:lang w:eastAsia="en-US"/>
              </w:rPr>
            </w:pPr>
            <w:r w:rsidRPr="004E3867">
              <w:rPr>
                <w:rFonts w:ascii="Calibri" w:eastAsia="Calibri" w:hAnsi="Calibri"/>
                <w:b/>
                <w:sz w:val="16"/>
                <w:szCs w:val="16"/>
                <w:lang w:eastAsia="en-US"/>
              </w:rPr>
              <w:t xml:space="preserve">(Etapa </w:t>
            </w:r>
            <w:proofErr w:type="gramStart"/>
            <w:r w:rsidRPr="004E3867">
              <w:rPr>
                <w:rFonts w:ascii="Calibri" w:eastAsia="Calibri" w:hAnsi="Calibri"/>
                <w:b/>
                <w:sz w:val="16"/>
                <w:szCs w:val="16"/>
                <w:lang w:eastAsia="en-US"/>
              </w:rPr>
              <w:t>1</w:t>
            </w:r>
            <w:proofErr w:type="gramEnd"/>
            <w:r w:rsidRPr="004E3867">
              <w:rPr>
                <w:rFonts w:ascii="Calibri" w:eastAsia="Calibri" w:hAnsi="Calibri"/>
                <w:b/>
                <w:sz w:val="16"/>
                <w:szCs w:val="16"/>
                <w:lang w:eastAsia="en-US"/>
              </w:rPr>
              <w:t>)</w:t>
            </w:r>
          </w:p>
        </w:tc>
        <w:tc>
          <w:tcPr>
            <w:tcW w:w="1448" w:type="pct"/>
            <w:shd w:val="clear" w:color="auto" w:fill="auto"/>
          </w:tcPr>
          <w:p w:rsidR="00467A18" w:rsidRPr="004E3867" w:rsidRDefault="00467A18" w:rsidP="004E3867">
            <w:pPr>
              <w:tabs>
                <w:tab w:val="left" w:pos="840"/>
              </w:tabs>
              <w:jc w:val="center"/>
              <w:rPr>
                <w:rFonts w:ascii="Calibri" w:eastAsia="Calibri" w:hAnsi="Calibri"/>
                <w:b/>
                <w:sz w:val="16"/>
                <w:szCs w:val="16"/>
                <w:lang w:eastAsia="en-US"/>
              </w:rPr>
            </w:pPr>
            <w:r w:rsidRPr="004E3867">
              <w:rPr>
                <w:rFonts w:ascii="Calibri" w:eastAsia="Calibri" w:hAnsi="Calibri"/>
                <w:b/>
                <w:sz w:val="16"/>
                <w:szCs w:val="16"/>
                <w:lang w:eastAsia="en-US"/>
              </w:rPr>
              <w:t>Área Total (ha)</w:t>
            </w:r>
          </w:p>
        </w:tc>
      </w:tr>
      <w:tr w:rsidR="00B10BC9" w:rsidRPr="00B10BC9" w:rsidTr="004E3867">
        <w:trPr>
          <w:jc w:val="center"/>
        </w:trPr>
        <w:tc>
          <w:tcPr>
            <w:tcW w:w="808" w:type="pct"/>
            <w:vMerge w:val="restart"/>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GRUPO </w:t>
            </w:r>
            <w:proofErr w:type="gramStart"/>
            <w:r w:rsidRPr="004E3867">
              <w:rPr>
                <w:rFonts w:ascii="Calibri" w:eastAsia="Calibri" w:hAnsi="Calibri"/>
                <w:sz w:val="16"/>
                <w:szCs w:val="16"/>
                <w:lang w:eastAsia="en-US"/>
              </w:rPr>
              <w:t>1</w:t>
            </w:r>
            <w:proofErr w:type="gramEnd"/>
          </w:p>
        </w:tc>
        <w:tc>
          <w:tcPr>
            <w:tcW w:w="2743" w:type="pct"/>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52-A</w:t>
            </w:r>
          </w:p>
        </w:tc>
        <w:tc>
          <w:tcPr>
            <w:tcW w:w="1448" w:type="pct"/>
            <w:vMerge w:val="restart"/>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104,6089</w:t>
            </w:r>
          </w:p>
        </w:tc>
      </w:tr>
      <w:tr w:rsidR="00B10BC9" w:rsidRPr="00B10BC9" w:rsidTr="004E3867">
        <w:trPr>
          <w:jc w:val="center"/>
        </w:trPr>
        <w:tc>
          <w:tcPr>
            <w:tcW w:w="808" w:type="pct"/>
            <w:vMerge/>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p>
        </w:tc>
        <w:tc>
          <w:tcPr>
            <w:tcW w:w="2743" w:type="pct"/>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52-B</w:t>
            </w:r>
          </w:p>
        </w:tc>
        <w:tc>
          <w:tcPr>
            <w:tcW w:w="1448" w:type="pct"/>
            <w:vMerge/>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p>
        </w:tc>
      </w:tr>
      <w:tr w:rsidR="00B10BC9" w:rsidRPr="00B10BC9" w:rsidTr="004E3867">
        <w:trPr>
          <w:jc w:val="center"/>
        </w:trPr>
        <w:tc>
          <w:tcPr>
            <w:tcW w:w="808" w:type="pct"/>
            <w:vMerge/>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p>
        </w:tc>
        <w:tc>
          <w:tcPr>
            <w:tcW w:w="2743" w:type="pct"/>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52-C</w:t>
            </w:r>
          </w:p>
        </w:tc>
        <w:tc>
          <w:tcPr>
            <w:tcW w:w="1448" w:type="pct"/>
            <w:vMerge/>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p>
        </w:tc>
      </w:tr>
      <w:tr w:rsidR="00B10BC9" w:rsidRPr="00B10BC9" w:rsidTr="004E3867">
        <w:trPr>
          <w:jc w:val="center"/>
        </w:trPr>
        <w:tc>
          <w:tcPr>
            <w:tcW w:w="808" w:type="pct"/>
            <w:vMerge/>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p>
        </w:tc>
        <w:tc>
          <w:tcPr>
            <w:tcW w:w="2743" w:type="pct"/>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52-D</w:t>
            </w:r>
          </w:p>
        </w:tc>
        <w:tc>
          <w:tcPr>
            <w:tcW w:w="1448" w:type="pct"/>
            <w:vMerge/>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p>
        </w:tc>
      </w:tr>
      <w:tr w:rsidR="00B10BC9" w:rsidRPr="00B10BC9" w:rsidTr="004E3867">
        <w:trPr>
          <w:jc w:val="center"/>
        </w:trPr>
        <w:tc>
          <w:tcPr>
            <w:tcW w:w="808" w:type="pct"/>
            <w:vMerge/>
            <w:tcBorders>
              <w:bottom w:val="double" w:sz="4" w:space="0" w:color="auto"/>
            </w:tcBorders>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p>
        </w:tc>
        <w:tc>
          <w:tcPr>
            <w:tcW w:w="2743" w:type="pct"/>
            <w:tcBorders>
              <w:bottom w:val="double" w:sz="4" w:space="0" w:color="auto"/>
            </w:tcBorders>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52-E</w:t>
            </w:r>
          </w:p>
        </w:tc>
        <w:tc>
          <w:tcPr>
            <w:tcW w:w="1448" w:type="pct"/>
            <w:vMerge/>
            <w:tcBorders>
              <w:bottom w:val="double" w:sz="4" w:space="0" w:color="auto"/>
            </w:tcBorders>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p>
        </w:tc>
      </w:tr>
      <w:tr w:rsidR="00B10BC9" w:rsidRPr="00B10BC9" w:rsidTr="004E3867">
        <w:trPr>
          <w:jc w:val="center"/>
        </w:trPr>
        <w:tc>
          <w:tcPr>
            <w:tcW w:w="808" w:type="pct"/>
            <w:vMerge w:val="restart"/>
            <w:tcBorders>
              <w:top w:val="double" w:sz="4" w:space="0" w:color="auto"/>
            </w:tcBorders>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GRUPO </w:t>
            </w:r>
            <w:proofErr w:type="gramStart"/>
            <w:r w:rsidRPr="004E3867">
              <w:rPr>
                <w:rFonts w:ascii="Calibri" w:eastAsia="Calibri" w:hAnsi="Calibri"/>
                <w:sz w:val="16"/>
                <w:szCs w:val="16"/>
                <w:lang w:eastAsia="en-US"/>
              </w:rPr>
              <w:t>2</w:t>
            </w:r>
            <w:proofErr w:type="gramEnd"/>
          </w:p>
        </w:tc>
        <w:tc>
          <w:tcPr>
            <w:tcW w:w="2743" w:type="pct"/>
            <w:tcBorders>
              <w:top w:val="double" w:sz="4" w:space="0" w:color="auto"/>
            </w:tcBorders>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52-F</w:t>
            </w:r>
          </w:p>
        </w:tc>
        <w:tc>
          <w:tcPr>
            <w:tcW w:w="1448" w:type="pct"/>
            <w:vMerge w:val="restart"/>
            <w:tcBorders>
              <w:top w:val="double" w:sz="4" w:space="0" w:color="auto"/>
            </w:tcBorders>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46,2422</w:t>
            </w:r>
          </w:p>
        </w:tc>
      </w:tr>
      <w:tr w:rsidR="00B10BC9" w:rsidRPr="00B10BC9" w:rsidTr="004E3867">
        <w:trPr>
          <w:jc w:val="center"/>
        </w:trPr>
        <w:tc>
          <w:tcPr>
            <w:tcW w:w="808" w:type="pct"/>
            <w:vMerge/>
            <w:tcBorders>
              <w:bottom w:val="double" w:sz="4" w:space="0" w:color="auto"/>
            </w:tcBorders>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p>
        </w:tc>
        <w:tc>
          <w:tcPr>
            <w:tcW w:w="2743" w:type="pct"/>
            <w:tcBorders>
              <w:bottom w:val="double" w:sz="4" w:space="0" w:color="auto"/>
            </w:tcBorders>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52-G</w:t>
            </w:r>
          </w:p>
        </w:tc>
        <w:tc>
          <w:tcPr>
            <w:tcW w:w="1448" w:type="pct"/>
            <w:vMerge/>
            <w:tcBorders>
              <w:bottom w:val="double" w:sz="4" w:space="0" w:color="auto"/>
            </w:tcBorders>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p>
        </w:tc>
      </w:tr>
      <w:tr w:rsidR="00B10BC9" w:rsidRPr="00B10BC9" w:rsidTr="004E3867">
        <w:trPr>
          <w:jc w:val="center"/>
        </w:trPr>
        <w:tc>
          <w:tcPr>
            <w:tcW w:w="808" w:type="pct"/>
            <w:vMerge w:val="restart"/>
            <w:tcBorders>
              <w:top w:val="double" w:sz="4" w:space="0" w:color="auto"/>
            </w:tcBorders>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GRUPO </w:t>
            </w:r>
            <w:proofErr w:type="gramStart"/>
            <w:r w:rsidRPr="004E3867">
              <w:rPr>
                <w:rFonts w:ascii="Calibri" w:eastAsia="Calibri" w:hAnsi="Calibri"/>
                <w:sz w:val="16"/>
                <w:szCs w:val="16"/>
                <w:lang w:eastAsia="en-US"/>
              </w:rPr>
              <w:t>3</w:t>
            </w:r>
            <w:proofErr w:type="gramEnd"/>
          </w:p>
        </w:tc>
        <w:tc>
          <w:tcPr>
            <w:tcW w:w="2743" w:type="pct"/>
            <w:tcBorders>
              <w:top w:val="double" w:sz="4" w:space="0" w:color="auto"/>
            </w:tcBorders>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54-A</w:t>
            </w:r>
          </w:p>
        </w:tc>
        <w:tc>
          <w:tcPr>
            <w:tcW w:w="1448" w:type="pct"/>
            <w:vMerge w:val="restart"/>
            <w:tcBorders>
              <w:top w:val="double" w:sz="4" w:space="0" w:color="auto"/>
            </w:tcBorders>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96,1516</w:t>
            </w:r>
          </w:p>
        </w:tc>
      </w:tr>
      <w:tr w:rsidR="00B10BC9" w:rsidRPr="00B10BC9" w:rsidTr="004E3867">
        <w:trPr>
          <w:jc w:val="center"/>
        </w:trPr>
        <w:tc>
          <w:tcPr>
            <w:tcW w:w="808" w:type="pct"/>
            <w:vMerge/>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p>
        </w:tc>
        <w:tc>
          <w:tcPr>
            <w:tcW w:w="2743" w:type="pct"/>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54-B</w:t>
            </w:r>
          </w:p>
        </w:tc>
        <w:tc>
          <w:tcPr>
            <w:tcW w:w="1448" w:type="pct"/>
            <w:vMerge/>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p>
        </w:tc>
      </w:tr>
      <w:tr w:rsidR="00B10BC9" w:rsidRPr="00B10BC9" w:rsidTr="004E3867">
        <w:trPr>
          <w:jc w:val="center"/>
        </w:trPr>
        <w:tc>
          <w:tcPr>
            <w:tcW w:w="808" w:type="pct"/>
            <w:vMerge/>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p>
        </w:tc>
        <w:tc>
          <w:tcPr>
            <w:tcW w:w="2743" w:type="pct"/>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54-C</w:t>
            </w:r>
          </w:p>
        </w:tc>
        <w:tc>
          <w:tcPr>
            <w:tcW w:w="1448" w:type="pct"/>
            <w:vMerge/>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p>
        </w:tc>
      </w:tr>
      <w:tr w:rsidR="00B10BC9" w:rsidRPr="00B10BC9" w:rsidTr="004E3867">
        <w:trPr>
          <w:jc w:val="center"/>
        </w:trPr>
        <w:tc>
          <w:tcPr>
            <w:tcW w:w="808" w:type="pct"/>
            <w:vMerge/>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p>
        </w:tc>
        <w:tc>
          <w:tcPr>
            <w:tcW w:w="2743" w:type="pct"/>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54-D</w:t>
            </w:r>
          </w:p>
        </w:tc>
        <w:tc>
          <w:tcPr>
            <w:tcW w:w="1448" w:type="pct"/>
            <w:vMerge/>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p>
        </w:tc>
      </w:tr>
      <w:tr w:rsidR="00B10BC9" w:rsidRPr="00B10BC9" w:rsidTr="004E3867">
        <w:trPr>
          <w:jc w:val="center"/>
        </w:trPr>
        <w:tc>
          <w:tcPr>
            <w:tcW w:w="808" w:type="pct"/>
            <w:vMerge/>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p>
        </w:tc>
        <w:tc>
          <w:tcPr>
            <w:tcW w:w="2743" w:type="pct"/>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54-E</w:t>
            </w:r>
          </w:p>
        </w:tc>
        <w:tc>
          <w:tcPr>
            <w:tcW w:w="1448" w:type="pct"/>
            <w:vMerge/>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p>
        </w:tc>
      </w:tr>
      <w:tr w:rsidR="00B10BC9" w:rsidRPr="00B10BC9" w:rsidTr="004E3867">
        <w:trPr>
          <w:jc w:val="center"/>
        </w:trPr>
        <w:tc>
          <w:tcPr>
            <w:tcW w:w="808" w:type="pct"/>
            <w:vMerge/>
            <w:tcBorders>
              <w:bottom w:val="double" w:sz="4" w:space="0" w:color="auto"/>
            </w:tcBorders>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p>
        </w:tc>
        <w:tc>
          <w:tcPr>
            <w:tcW w:w="2743" w:type="pct"/>
            <w:tcBorders>
              <w:bottom w:val="double" w:sz="4" w:space="0" w:color="auto"/>
            </w:tcBorders>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54-F</w:t>
            </w:r>
          </w:p>
        </w:tc>
        <w:tc>
          <w:tcPr>
            <w:tcW w:w="1448" w:type="pct"/>
            <w:vMerge/>
            <w:tcBorders>
              <w:bottom w:val="double" w:sz="4" w:space="0" w:color="auto"/>
            </w:tcBorders>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p>
        </w:tc>
      </w:tr>
      <w:tr w:rsidR="00B10BC9" w:rsidRPr="00B10BC9" w:rsidTr="004E3867">
        <w:trPr>
          <w:jc w:val="center"/>
        </w:trPr>
        <w:tc>
          <w:tcPr>
            <w:tcW w:w="808" w:type="pct"/>
            <w:vMerge w:val="restart"/>
            <w:tcBorders>
              <w:top w:val="double" w:sz="4" w:space="0" w:color="auto"/>
            </w:tcBorders>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GRUPO </w:t>
            </w:r>
            <w:proofErr w:type="gramStart"/>
            <w:r w:rsidRPr="004E3867">
              <w:rPr>
                <w:rFonts w:ascii="Calibri" w:eastAsia="Calibri" w:hAnsi="Calibri"/>
                <w:sz w:val="16"/>
                <w:szCs w:val="16"/>
                <w:lang w:eastAsia="en-US"/>
              </w:rPr>
              <w:t>4</w:t>
            </w:r>
            <w:proofErr w:type="gramEnd"/>
          </w:p>
        </w:tc>
        <w:tc>
          <w:tcPr>
            <w:tcW w:w="2743" w:type="pct"/>
            <w:tcBorders>
              <w:top w:val="double" w:sz="4" w:space="0" w:color="auto"/>
            </w:tcBorders>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53-A</w:t>
            </w:r>
          </w:p>
        </w:tc>
        <w:tc>
          <w:tcPr>
            <w:tcW w:w="1448" w:type="pct"/>
            <w:vMerge w:val="restart"/>
            <w:tcBorders>
              <w:top w:val="double" w:sz="4" w:space="0" w:color="auto"/>
            </w:tcBorders>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95,5956</w:t>
            </w:r>
          </w:p>
        </w:tc>
      </w:tr>
      <w:tr w:rsidR="00B10BC9" w:rsidRPr="00B10BC9" w:rsidTr="004E3867">
        <w:trPr>
          <w:jc w:val="center"/>
        </w:trPr>
        <w:tc>
          <w:tcPr>
            <w:tcW w:w="808" w:type="pct"/>
            <w:vMerge/>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p>
        </w:tc>
        <w:tc>
          <w:tcPr>
            <w:tcW w:w="2743" w:type="pct"/>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53-B</w:t>
            </w:r>
          </w:p>
        </w:tc>
        <w:tc>
          <w:tcPr>
            <w:tcW w:w="1448" w:type="pct"/>
            <w:vMerge/>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p>
        </w:tc>
      </w:tr>
      <w:tr w:rsidR="00B10BC9" w:rsidRPr="00B10BC9" w:rsidTr="004E3867">
        <w:trPr>
          <w:jc w:val="center"/>
        </w:trPr>
        <w:tc>
          <w:tcPr>
            <w:tcW w:w="808" w:type="pct"/>
            <w:vMerge/>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p>
        </w:tc>
        <w:tc>
          <w:tcPr>
            <w:tcW w:w="2743" w:type="pct"/>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53-C</w:t>
            </w:r>
          </w:p>
        </w:tc>
        <w:tc>
          <w:tcPr>
            <w:tcW w:w="1448" w:type="pct"/>
            <w:vMerge/>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p>
        </w:tc>
      </w:tr>
      <w:tr w:rsidR="00B10BC9" w:rsidRPr="00B10BC9" w:rsidTr="004E3867">
        <w:trPr>
          <w:jc w:val="center"/>
        </w:trPr>
        <w:tc>
          <w:tcPr>
            <w:tcW w:w="808" w:type="pct"/>
            <w:vMerge/>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p>
        </w:tc>
        <w:tc>
          <w:tcPr>
            <w:tcW w:w="2743" w:type="pct"/>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53-D</w:t>
            </w:r>
          </w:p>
        </w:tc>
        <w:tc>
          <w:tcPr>
            <w:tcW w:w="1448" w:type="pct"/>
            <w:vMerge/>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p>
        </w:tc>
      </w:tr>
      <w:tr w:rsidR="00B10BC9" w:rsidRPr="00B10BC9" w:rsidTr="004E3867">
        <w:trPr>
          <w:jc w:val="center"/>
        </w:trPr>
        <w:tc>
          <w:tcPr>
            <w:tcW w:w="808" w:type="pct"/>
            <w:vMerge/>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p>
        </w:tc>
        <w:tc>
          <w:tcPr>
            <w:tcW w:w="2743" w:type="pct"/>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53-E</w:t>
            </w:r>
          </w:p>
        </w:tc>
        <w:tc>
          <w:tcPr>
            <w:tcW w:w="1448" w:type="pct"/>
            <w:vMerge/>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p>
        </w:tc>
      </w:tr>
      <w:tr w:rsidR="00B10BC9" w:rsidRPr="00B10BC9" w:rsidTr="004E3867">
        <w:trPr>
          <w:jc w:val="center"/>
        </w:trPr>
        <w:tc>
          <w:tcPr>
            <w:tcW w:w="808" w:type="pct"/>
            <w:vMerge/>
            <w:tcBorders>
              <w:bottom w:val="double" w:sz="4" w:space="0" w:color="auto"/>
            </w:tcBorders>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p>
        </w:tc>
        <w:tc>
          <w:tcPr>
            <w:tcW w:w="2743" w:type="pct"/>
            <w:tcBorders>
              <w:bottom w:val="double" w:sz="4" w:space="0" w:color="auto"/>
            </w:tcBorders>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53-F</w:t>
            </w:r>
          </w:p>
        </w:tc>
        <w:tc>
          <w:tcPr>
            <w:tcW w:w="1448" w:type="pct"/>
            <w:vMerge/>
            <w:tcBorders>
              <w:bottom w:val="double" w:sz="4" w:space="0" w:color="auto"/>
            </w:tcBorders>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p>
        </w:tc>
      </w:tr>
      <w:tr w:rsidR="00B10BC9" w:rsidRPr="00B10BC9" w:rsidTr="004E3867">
        <w:trPr>
          <w:jc w:val="center"/>
        </w:trPr>
        <w:tc>
          <w:tcPr>
            <w:tcW w:w="808" w:type="pct"/>
            <w:vMerge w:val="restart"/>
            <w:tcBorders>
              <w:top w:val="double" w:sz="4" w:space="0" w:color="auto"/>
            </w:tcBorders>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GRUPO </w:t>
            </w:r>
            <w:proofErr w:type="gramStart"/>
            <w:r w:rsidRPr="004E3867">
              <w:rPr>
                <w:rFonts w:ascii="Calibri" w:eastAsia="Calibri" w:hAnsi="Calibri"/>
                <w:sz w:val="16"/>
                <w:szCs w:val="16"/>
                <w:lang w:eastAsia="en-US"/>
              </w:rPr>
              <w:t>5</w:t>
            </w:r>
            <w:proofErr w:type="gramEnd"/>
          </w:p>
        </w:tc>
        <w:tc>
          <w:tcPr>
            <w:tcW w:w="2743" w:type="pct"/>
            <w:tcBorders>
              <w:top w:val="double" w:sz="4" w:space="0" w:color="auto"/>
            </w:tcBorders>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59-A</w:t>
            </w:r>
          </w:p>
        </w:tc>
        <w:tc>
          <w:tcPr>
            <w:tcW w:w="1448" w:type="pct"/>
            <w:vMerge w:val="restart"/>
            <w:tcBorders>
              <w:top w:val="double" w:sz="4" w:space="0" w:color="auto"/>
            </w:tcBorders>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67,9305</w:t>
            </w:r>
          </w:p>
        </w:tc>
      </w:tr>
      <w:tr w:rsidR="00B10BC9" w:rsidRPr="00B10BC9" w:rsidTr="004E3867">
        <w:trPr>
          <w:jc w:val="center"/>
        </w:trPr>
        <w:tc>
          <w:tcPr>
            <w:tcW w:w="808" w:type="pct"/>
            <w:vMerge/>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p>
        </w:tc>
        <w:tc>
          <w:tcPr>
            <w:tcW w:w="2743" w:type="pct"/>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59-C</w:t>
            </w:r>
          </w:p>
        </w:tc>
        <w:tc>
          <w:tcPr>
            <w:tcW w:w="1448" w:type="pct"/>
            <w:vMerge/>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p>
        </w:tc>
      </w:tr>
      <w:tr w:rsidR="00B10BC9" w:rsidRPr="00B10BC9" w:rsidTr="004E3867">
        <w:trPr>
          <w:jc w:val="center"/>
        </w:trPr>
        <w:tc>
          <w:tcPr>
            <w:tcW w:w="808" w:type="pct"/>
            <w:vMerge/>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p>
        </w:tc>
        <w:tc>
          <w:tcPr>
            <w:tcW w:w="2743" w:type="pct"/>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59-F</w:t>
            </w:r>
          </w:p>
        </w:tc>
        <w:tc>
          <w:tcPr>
            <w:tcW w:w="1448" w:type="pct"/>
            <w:vMerge/>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p>
        </w:tc>
      </w:tr>
      <w:tr w:rsidR="00B10BC9" w:rsidRPr="00B10BC9" w:rsidTr="004E3867">
        <w:trPr>
          <w:jc w:val="center"/>
        </w:trPr>
        <w:tc>
          <w:tcPr>
            <w:tcW w:w="808" w:type="pct"/>
            <w:vMerge/>
            <w:tcBorders>
              <w:bottom w:val="double" w:sz="4" w:space="0" w:color="auto"/>
            </w:tcBorders>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p>
        </w:tc>
        <w:tc>
          <w:tcPr>
            <w:tcW w:w="2743" w:type="pct"/>
            <w:tcBorders>
              <w:bottom w:val="double" w:sz="4" w:space="0" w:color="auto"/>
            </w:tcBorders>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59-G</w:t>
            </w:r>
          </w:p>
        </w:tc>
        <w:tc>
          <w:tcPr>
            <w:tcW w:w="1448" w:type="pct"/>
            <w:vMerge/>
            <w:tcBorders>
              <w:bottom w:val="double" w:sz="4" w:space="0" w:color="auto"/>
            </w:tcBorders>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p>
        </w:tc>
      </w:tr>
      <w:tr w:rsidR="00B10BC9" w:rsidRPr="00B10BC9" w:rsidTr="004E3867">
        <w:trPr>
          <w:jc w:val="center"/>
        </w:trPr>
        <w:tc>
          <w:tcPr>
            <w:tcW w:w="808" w:type="pct"/>
            <w:vMerge w:val="restart"/>
            <w:tcBorders>
              <w:top w:val="double" w:sz="4" w:space="0" w:color="auto"/>
            </w:tcBorders>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GRUPO </w:t>
            </w:r>
            <w:proofErr w:type="gramStart"/>
            <w:r w:rsidRPr="004E3867">
              <w:rPr>
                <w:rFonts w:ascii="Calibri" w:eastAsia="Calibri" w:hAnsi="Calibri"/>
                <w:sz w:val="16"/>
                <w:szCs w:val="16"/>
                <w:lang w:eastAsia="en-US"/>
              </w:rPr>
              <w:t>6</w:t>
            </w:r>
            <w:proofErr w:type="gramEnd"/>
          </w:p>
        </w:tc>
        <w:tc>
          <w:tcPr>
            <w:tcW w:w="2743" w:type="pct"/>
            <w:tcBorders>
              <w:top w:val="double" w:sz="4" w:space="0" w:color="auto"/>
            </w:tcBorders>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59-B</w:t>
            </w:r>
          </w:p>
        </w:tc>
        <w:tc>
          <w:tcPr>
            <w:tcW w:w="1448" w:type="pct"/>
            <w:vMerge w:val="restart"/>
            <w:tcBorders>
              <w:top w:val="double" w:sz="4" w:space="0" w:color="auto"/>
            </w:tcBorders>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48,8198</w:t>
            </w:r>
          </w:p>
        </w:tc>
      </w:tr>
      <w:tr w:rsidR="00B10BC9" w:rsidRPr="00B10BC9" w:rsidTr="004E3867">
        <w:trPr>
          <w:jc w:val="center"/>
        </w:trPr>
        <w:tc>
          <w:tcPr>
            <w:tcW w:w="808" w:type="pct"/>
            <w:vMerge/>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p>
        </w:tc>
        <w:tc>
          <w:tcPr>
            <w:tcW w:w="2743" w:type="pct"/>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59-D</w:t>
            </w:r>
          </w:p>
        </w:tc>
        <w:tc>
          <w:tcPr>
            <w:tcW w:w="1448" w:type="pct"/>
            <w:vMerge/>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p>
        </w:tc>
      </w:tr>
      <w:tr w:rsidR="00B10BC9" w:rsidRPr="00B10BC9" w:rsidTr="004E3867">
        <w:trPr>
          <w:jc w:val="center"/>
        </w:trPr>
        <w:tc>
          <w:tcPr>
            <w:tcW w:w="808" w:type="pct"/>
            <w:vMerge/>
            <w:tcBorders>
              <w:bottom w:val="double" w:sz="4" w:space="0" w:color="auto"/>
            </w:tcBorders>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p>
        </w:tc>
        <w:tc>
          <w:tcPr>
            <w:tcW w:w="2743" w:type="pct"/>
            <w:tcBorders>
              <w:bottom w:val="double" w:sz="4" w:space="0" w:color="auto"/>
            </w:tcBorders>
            <w:shd w:val="clear" w:color="auto" w:fill="auto"/>
            <w:vAlign w:val="center"/>
          </w:tcPr>
          <w:p w:rsidR="00467A18" w:rsidRPr="004E3867" w:rsidRDefault="00467A18" w:rsidP="004E3867">
            <w:pPr>
              <w:tabs>
                <w:tab w:val="left" w:pos="840"/>
              </w:tabs>
              <w:jc w:val="center"/>
              <w:rPr>
                <w:rFonts w:ascii="Calibri" w:eastAsia="Calibri" w:hAnsi="Calibri"/>
                <w:sz w:val="16"/>
                <w:szCs w:val="16"/>
                <w:lang w:eastAsia="en-US"/>
              </w:rPr>
            </w:pPr>
            <w:r w:rsidRPr="004E3867">
              <w:rPr>
                <w:rFonts w:ascii="Calibri" w:eastAsia="Calibri" w:hAnsi="Calibri"/>
                <w:sz w:val="16"/>
                <w:szCs w:val="16"/>
                <w:lang w:eastAsia="en-US"/>
              </w:rPr>
              <w:t xml:space="preserve">Etapa </w:t>
            </w:r>
            <w:proofErr w:type="gramStart"/>
            <w:r w:rsidRPr="004E3867">
              <w:rPr>
                <w:rFonts w:ascii="Calibri" w:eastAsia="Calibri" w:hAnsi="Calibri"/>
                <w:sz w:val="16"/>
                <w:szCs w:val="16"/>
                <w:lang w:eastAsia="en-US"/>
              </w:rPr>
              <w:t>1</w:t>
            </w:r>
            <w:proofErr w:type="gramEnd"/>
            <w:r w:rsidRPr="004E3867">
              <w:rPr>
                <w:rFonts w:ascii="Calibri" w:eastAsia="Calibri" w:hAnsi="Calibri"/>
                <w:sz w:val="16"/>
                <w:szCs w:val="16"/>
                <w:lang w:eastAsia="en-US"/>
              </w:rPr>
              <w:t xml:space="preserve"> - Setor 2 - Lote 59-E</w:t>
            </w:r>
          </w:p>
        </w:tc>
        <w:tc>
          <w:tcPr>
            <w:tcW w:w="1448" w:type="pct"/>
            <w:vMerge/>
            <w:tcBorders>
              <w:bottom w:val="double" w:sz="4" w:space="0" w:color="auto"/>
            </w:tcBorders>
            <w:shd w:val="clear" w:color="auto" w:fill="auto"/>
          </w:tcPr>
          <w:p w:rsidR="00467A18" w:rsidRPr="004E3867" w:rsidRDefault="00467A18" w:rsidP="004E3867">
            <w:pPr>
              <w:tabs>
                <w:tab w:val="left" w:pos="840"/>
              </w:tabs>
              <w:jc w:val="center"/>
              <w:rPr>
                <w:rFonts w:ascii="Calibri" w:eastAsia="Calibri" w:hAnsi="Calibri"/>
                <w:sz w:val="16"/>
                <w:szCs w:val="16"/>
                <w:lang w:eastAsia="en-US"/>
              </w:rPr>
            </w:pPr>
          </w:p>
        </w:tc>
      </w:tr>
    </w:tbl>
    <w:p w:rsidR="00467A18" w:rsidRDefault="00467A18" w:rsidP="003208A9">
      <w:pPr>
        <w:tabs>
          <w:tab w:val="left" w:pos="840"/>
        </w:tabs>
        <w:ind w:left="1560"/>
        <w:jc w:val="both"/>
        <w:rPr>
          <w:color w:val="FF0000"/>
        </w:rPr>
      </w:pPr>
    </w:p>
    <w:p w:rsidR="00A67740" w:rsidRPr="00A67740" w:rsidRDefault="00A67740" w:rsidP="00B05164">
      <w:pPr>
        <w:pStyle w:val="PargrafodaLista"/>
        <w:numPr>
          <w:ilvl w:val="0"/>
          <w:numId w:val="62"/>
        </w:numPr>
        <w:tabs>
          <w:tab w:val="left" w:pos="840"/>
        </w:tabs>
        <w:jc w:val="both"/>
        <w:rPr>
          <w:vanish/>
        </w:rPr>
      </w:pPr>
    </w:p>
    <w:p w:rsidR="00A67740" w:rsidRPr="00A67740" w:rsidRDefault="00A67740" w:rsidP="00B05164">
      <w:pPr>
        <w:pStyle w:val="PargrafodaLista"/>
        <w:numPr>
          <w:ilvl w:val="0"/>
          <w:numId w:val="62"/>
        </w:numPr>
        <w:tabs>
          <w:tab w:val="left" w:pos="840"/>
        </w:tabs>
        <w:jc w:val="both"/>
        <w:rPr>
          <w:vanish/>
        </w:rPr>
      </w:pPr>
    </w:p>
    <w:p w:rsidR="00A67740" w:rsidRPr="00A67740" w:rsidRDefault="00A67740" w:rsidP="00B05164">
      <w:pPr>
        <w:pStyle w:val="PargrafodaLista"/>
        <w:numPr>
          <w:ilvl w:val="0"/>
          <w:numId w:val="62"/>
        </w:numPr>
        <w:tabs>
          <w:tab w:val="left" w:pos="840"/>
        </w:tabs>
        <w:jc w:val="both"/>
        <w:rPr>
          <w:vanish/>
        </w:rPr>
      </w:pPr>
    </w:p>
    <w:p w:rsidR="00A67740" w:rsidRPr="00A67740" w:rsidRDefault="00A67740" w:rsidP="00B05164">
      <w:pPr>
        <w:pStyle w:val="PargrafodaLista"/>
        <w:numPr>
          <w:ilvl w:val="0"/>
          <w:numId w:val="62"/>
        </w:numPr>
        <w:tabs>
          <w:tab w:val="left" w:pos="840"/>
        </w:tabs>
        <w:jc w:val="both"/>
        <w:rPr>
          <w:vanish/>
        </w:rPr>
      </w:pPr>
    </w:p>
    <w:p w:rsidR="00A67740" w:rsidRPr="00A67740" w:rsidRDefault="00A67740" w:rsidP="00B05164">
      <w:pPr>
        <w:pStyle w:val="PargrafodaLista"/>
        <w:numPr>
          <w:ilvl w:val="0"/>
          <w:numId w:val="62"/>
        </w:numPr>
        <w:tabs>
          <w:tab w:val="left" w:pos="840"/>
        </w:tabs>
        <w:jc w:val="both"/>
        <w:rPr>
          <w:vanish/>
        </w:rPr>
      </w:pPr>
    </w:p>
    <w:p w:rsidR="00A67740" w:rsidRPr="00A67740" w:rsidRDefault="00A67740" w:rsidP="00B05164">
      <w:pPr>
        <w:pStyle w:val="PargrafodaLista"/>
        <w:numPr>
          <w:ilvl w:val="0"/>
          <w:numId w:val="62"/>
        </w:numPr>
        <w:tabs>
          <w:tab w:val="left" w:pos="840"/>
        </w:tabs>
        <w:jc w:val="both"/>
        <w:rPr>
          <w:vanish/>
        </w:rPr>
      </w:pPr>
    </w:p>
    <w:p w:rsidR="00A67740" w:rsidRPr="00A67740" w:rsidRDefault="00A67740" w:rsidP="00B05164">
      <w:pPr>
        <w:pStyle w:val="PargrafodaLista"/>
        <w:numPr>
          <w:ilvl w:val="1"/>
          <w:numId w:val="62"/>
        </w:numPr>
        <w:tabs>
          <w:tab w:val="left" w:pos="840"/>
        </w:tabs>
        <w:jc w:val="both"/>
        <w:rPr>
          <w:vanish/>
        </w:rPr>
      </w:pPr>
    </w:p>
    <w:p w:rsidR="00A67740" w:rsidRPr="00A67740" w:rsidRDefault="00A67740" w:rsidP="00B05164">
      <w:pPr>
        <w:pStyle w:val="PargrafodaLista"/>
        <w:numPr>
          <w:ilvl w:val="1"/>
          <w:numId w:val="62"/>
        </w:numPr>
        <w:tabs>
          <w:tab w:val="left" w:pos="840"/>
        </w:tabs>
        <w:jc w:val="both"/>
        <w:rPr>
          <w:vanish/>
        </w:rPr>
      </w:pPr>
    </w:p>
    <w:p w:rsidR="00A67740" w:rsidRPr="00A67740" w:rsidRDefault="00A67740" w:rsidP="00B05164">
      <w:pPr>
        <w:pStyle w:val="PargrafodaLista"/>
        <w:numPr>
          <w:ilvl w:val="2"/>
          <w:numId w:val="62"/>
        </w:numPr>
        <w:tabs>
          <w:tab w:val="left" w:pos="840"/>
        </w:tabs>
        <w:jc w:val="both"/>
        <w:rPr>
          <w:vanish/>
        </w:rPr>
      </w:pPr>
    </w:p>
    <w:p w:rsidR="00A67740" w:rsidRPr="00A67740" w:rsidRDefault="00A67740" w:rsidP="00B05164">
      <w:pPr>
        <w:pStyle w:val="PargrafodaLista"/>
        <w:numPr>
          <w:ilvl w:val="2"/>
          <w:numId w:val="62"/>
        </w:numPr>
        <w:tabs>
          <w:tab w:val="left" w:pos="840"/>
        </w:tabs>
        <w:jc w:val="both"/>
        <w:rPr>
          <w:vanish/>
        </w:rPr>
      </w:pPr>
    </w:p>
    <w:p w:rsidR="00A67740" w:rsidRPr="00A67740" w:rsidRDefault="00A67740" w:rsidP="00B05164">
      <w:pPr>
        <w:pStyle w:val="PargrafodaLista"/>
        <w:numPr>
          <w:ilvl w:val="2"/>
          <w:numId w:val="62"/>
        </w:numPr>
        <w:tabs>
          <w:tab w:val="left" w:pos="840"/>
        </w:tabs>
        <w:jc w:val="both"/>
        <w:rPr>
          <w:vanish/>
        </w:rPr>
      </w:pPr>
    </w:p>
    <w:p w:rsidR="00A67740" w:rsidRPr="00A67740" w:rsidRDefault="00A67740" w:rsidP="00B05164">
      <w:pPr>
        <w:pStyle w:val="PargrafodaLista"/>
        <w:numPr>
          <w:ilvl w:val="2"/>
          <w:numId w:val="62"/>
        </w:numPr>
        <w:tabs>
          <w:tab w:val="left" w:pos="840"/>
        </w:tabs>
        <w:jc w:val="both"/>
        <w:rPr>
          <w:vanish/>
        </w:rPr>
      </w:pPr>
    </w:p>
    <w:p w:rsidR="00A67740" w:rsidRPr="00A67740" w:rsidRDefault="00A67740" w:rsidP="00B05164">
      <w:pPr>
        <w:pStyle w:val="PargrafodaLista"/>
        <w:numPr>
          <w:ilvl w:val="3"/>
          <w:numId w:val="62"/>
        </w:numPr>
        <w:tabs>
          <w:tab w:val="left" w:pos="840"/>
        </w:tabs>
        <w:jc w:val="both"/>
        <w:rPr>
          <w:vanish/>
        </w:rPr>
      </w:pPr>
    </w:p>
    <w:p w:rsidR="00A67740" w:rsidRPr="00A67740" w:rsidRDefault="00A67740" w:rsidP="00B05164">
      <w:pPr>
        <w:pStyle w:val="PargrafodaLista"/>
        <w:numPr>
          <w:ilvl w:val="3"/>
          <w:numId w:val="62"/>
        </w:numPr>
        <w:tabs>
          <w:tab w:val="left" w:pos="840"/>
        </w:tabs>
        <w:jc w:val="both"/>
        <w:rPr>
          <w:vanish/>
        </w:rPr>
      </w:pPr>
    </w:p>
    <w:p w:rsidR="00A67740" w:rsidRDefault="00683AC2" w:rsidP="00B05164">
      <w:pPr>
        <w:numPr>
          <w:ilvl w:val="3"/>
          <w:numId w:val="62"/>
        </w:numPr>
        <w:tabs>
          <w:tab w:val="left" w:pos="840"/>
        </w:tabs>
        <w:jc w:val="both"/>
      </w:pPr>
      <w:r>
        <w:t xml:space="preserve">Optando pela ocupação por </w:t>
      </w:r>
      <w:r w:rsidRPr="004E3867">
        <w:rPr>
          <w:color w:val="000000"/>
        </w:rPr>
        <w:t>SUBCONCESSÃO, s</w:t>
      </w:r>
      <w:r w:rsidR="00A67740" w:rsidRPr="004E3867">
        <w:rPr>
          <w:color w:val="000000"/>
        </w:rPr>
        <w:t>erá de responsabilidade do irrigante CONCESSIONÁRIO</w:t>
      </w:r>
      <w:r w:rsidR="00A67740">
        <w:t xml:space="preserve">, licitante vencedor da proposta para a ocupação do grupo de lotes, a execução das obras </w:t>
      </w:r>
      <w:r>
        <w:t>de</w:t>
      </w:r>
      <w:r w:rsidR="00A67740">
        <w:t xml:space="preserve"> infraestrutura </w:t>
      </w:r>
      <w:r>
        <w:t>de condução e de distribuição de água às parcelas do grupo.</w:t>
      </w:r>
    </w:p>
    <w:p w:rsidR="00842A6C" w:rsidRDefault="00842A6C" w:rsidP="00842A6C">
      <w:pPr>
        <w:tabs>
          <w:tab w:val="left" w:pos="840"/>
        </w:tabs>
        <w:ind w:left="2208"/>
        <w:jc w:val="both"/>
      </w:pPr>
    </w:p>
    <w:p w:rsidR="00842A6C" w:rsidRDefault="00842A6C" w:rsidP="00842A6C">
      <w:pPr>
        <w:tabs>
          <w:tab w:val="left" w:pos="840"/>
        </w:tabs>
        <w:ind w:left="2208"/>
        <w:jc w:val="both"/>
      </w:pPr>
    </w:p>
    <w:p w:rsidR="00842A6C" w:rsidRDefault="00842A6C" w:rsidP="00842A6C">
      <w:pPr>
        <w:tabs>
          <w:tab w:val="left" w:pos="840"/>
        </w:tabs>
        <w:ind w:left="2208"/>
        <w:jc w:val="both"/>
      </w:pPr>
    </w:p>
    <w:p w:rsidR="00842A6C" w:rsidRDefault="00842A6C" w:rsidP="00842A6C">
      <w:pPr>
        <w:tabs>
          <w:tab w:val="left" w:pos="840"/>
        </w:tabs>
        <w:ind w:left="2208"/>
        <w:jc w:val="both"/>
      </w:pPr>
    </w:p>
    <w:p w:rsidR="00842A6C" w:rsidRDefault="00842A6C" w:rsidP="00842A6C">
      <w:pPr>
        <w:tabs>
          <w:tab w:val="left" w:pos="840"/>
        </w:tabs>
        <w:ind w:left="2208"/>
        <w:jc w:val="both"/>
      </w:pPr>
    </w:p>
    <w:p w:rsidR="00842A6C" w:rsidRDefault="00842A6C" w:rsidP="00842A6C">
      <w:pPr>
        <w:tabs>
          <w:tab w:val="left" w:pos="840"/>
        </w:tabs>
        <w:ind w:left="2208"/>
        <w:jc w:val="both"/>
      </w:pPr>
    </w:p>
    <w:p w:rsidR="00A44215" w:rsidRDefault="00A44215" w:rsidP="00B05164">
      <w:pPr>
        <w:numPr>
          <w:ilvl w:val="3"/>
          <w:numId w:val="62"/>
        </w:numPr>
        <w:tabs>
          <w:tab w:val="left" w:pos="840"/>
        </w:tabs>
        <w:jc w:val="both"/>
      </w:pPr>
      <w:r>
        <w:t xml:space="preserve">O limite de subconcessões, para cada grupo de lotes, está definido na tabela abaixo: </w:t>
      </w:r>
    </w:p>
    <w:p w:rsidR="00A56097" w:rsidRDefault="00A56097" w:rsidP="00A56097">
      <w:pPr>
        <w:tabs>
          <w:tab w:val="left" w:pos="840"/>
        </w:tabs>
        <w:ind w:left="840"/>
        <w:jc w:val="both"/>
      </w:pPr>
    </w:p>
    <w:p w:rsidR="00A9242D" w:rsidRDefault="00A9242D" w:rsidP="00D30E89">
      <w:pPr>
        <w:tabs>
          <w:tab w:val="left" w:pos="840"/>
        </w:tabs>
        <w:ind w:left="840"/>
        <w:jc w:val="both"/>
      </w:pPr>
      <w:bookmarkStart w:id="83" w:name="_Toc319587657"/>
      <w:bookmarkStart w:id="84" w:name="_Toc319587737"/>
      <w:bookmarkStart w:id="85" w:name="_Toc319587911"/>
      <w:bookmarkStart w:id="86" w:name="_Toc161117003"/>
      <w:bookmarkStart w:id="87" w:name="_Toc319587746"/>
      <w:bookmarkStart w:id="88" w:name="_Toc319587920"/>
      <w:bookmarkEnd w:id="83"/>
      <w:bookmarkEnd w:id="84"/>
      <w:bookmarkEnd w:id="85"/>
    </w:p>
    <w:tbl>
      <w:tblPr>
        <w:tblW w:w="88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70"/>
        <w:gridCol w:w="1260"/>
        <w:gridCol w:w="1263"/>
        <w:gridCol w:w="1127"/>
        <w:gridCol w:w="1127"/>
        <w:gridCol w:w="1127"/>
        <w:gridCol w:w="1156"/>
      </w:tblGrid>
      <w:tr w:rsidR="006C5A32" w:rsidTr="004E3867">
        <w:tc>
          <w:tcPr>
            <w:tcW w:w="1770" w:type="dxa"/>
            <w:shd w:val="clear" w:color="auto" w:fill="auto"/>
          </w:tcPr>
          <w:p w:rsidR="00A9242D" w:rsidRPr="004E3867" w:rsidRDefault="00A9242D" w:rsidP="004E3867">
            <w:pPr>
              <w:tabs>
                <w:tab w:val="left" w:pos="840"/>
              </w:tabs>
              <w:jc w:val="center"/>
              <w:rPr>
                <w:rFonts w:ascii="Calibri" w:eastAsia="Calibri" w:hAnsi="Calibri"/>
                <w:b/>
                <w:bCs/>
                <w:lang w:eastAsia="en-US"/>
              </w:rPr>
            </w:pPr>
            <w:r w:rsidRPr="004E3867">
              <w:rPr>
                <w:rFonts w:ascii="Calibri" w:eastAsia="Calibri" w:hAnsi="Calibri"/>
                <w:b/>
                <w:bCs/>
                <w:lang w:eastAsia="en-US"/>
              </w:rPr>
              <w:t>GRUPOS DE LOTES</w:t>
            </w:r>
          </w:p>
        </w:tc>
        <w:tc>
          <w:tcPr>
            <w:tcW w:w="1260" w:type="dxa"/>
            <w:shd w:val="clear" w:color="auto" w:fill="auto"/>
          </w:tcPr>
          <w:p w:rsidR="00A9242D" w:rsidRPr="004E3867" w:rsidRDefault="00A9242D" w:rsidP="004E3867">
            <w:pPr>
              <w:tabs>
                <w:tab w:val="left" w:pos="840"/>
              </w:tabs>
              <w:jc w:val="center"/>
              <w:rPr>
                <w:rFonts w:ascii="Calibri" w:eastAsia="Calibri" w:hAnsi="Calibri"/>
                <w:lang w:eastAsia="en-US"/>
              </w:rPr>
            </w:pPr>
            <w:r w:rsidRPr="004E3867">
              <w:rPr>
                <w:rFonts w:ascii="Calibri" w:eastAsia="Calibri" w:hAnsi="Calibri"/>
                <w:lang w:eastAsia="en-US"/>
              </w:rPr>
              <w:t>GRUPO</w:t>
            </w:r>
            <w:proofErr w:type="gramStart"/>
            <w:r w:rsidRPr="004E3867">
              <w:rPr>
                <w:rFonts w:ascii="Calibri" w:eastAsia="Calibri" w:hAnsi="Calibri"/>
                <w:lang w:eastAsia="en-US"/>
              </w:rPr>
              <w:t xml:space="preserve">  </w:t>
            </w:r>
            <w:proofErr w:type="gramEnd"/>
            <w:r w:rsidRPr="004E3867">
              <w:rPr>
                <w:rFonts w:ascii="Calibri" w:eastAsia="Calibri" w:hAnsi="Calibri"/>
                <w:lang w:eastAsia="en-US"/>
              </w:rPr>
              <w:t>1</w:t>
            </w:r>
          </w:p>
        </w:tc>
        <w:tc>
          <w:tcPr>
            <w:tcW w:w="1263" w:type="dxa"/>
            <w:shd w:val="clear" w:color="auto" w:fill="auto"/>
          </w:tcPr>
          <w:p w:rsidR="00A9242D" w:rsidRPr="004E3867" w:rsidRDefault="00A9242D" w:rsidP="004E3867">
            <w:pPr>
              <w:tabs>
                <w:tab w:val="left" w:pos="840"/>
              </w:tabs>
              <w:jc w:val="center"/>
              <w:rPr>
                <w:rFonts w:ascii="Calibri" w:eastAsia="Calibri" w:hAnsi="Calibri"/>
                <w:lang w:eastAsia="en-US"/>
              </w:rPr>
            </w:pPr>
            <w:r w:rsidRPr="004E3867">
              <w:rPr>
                <w:rFonts w:ascii="Calibri" w:eastAsia="Calibri" w:hAnsi="Calibri"/>
                <w:lang w:eastAsia="en-US"/>
              </w:rPr>
              <w:t>GRUPO</w:t>
            </w:r>
            <w:proofErr w:type="gramStart"/>
            <w:r w:rsidRPr="004E3867">
              <w:rPr>
                <w:rFonts w:ascii="Calibri" w:eastAsia="Calibri" w:hAnsi="Calibri"/>
                <w:lang w:eastAsia="en-US"/>
              </w:rPr>
              <w:t xml:space="preserve">  </w:t>
            </w:r>
            <w:proofErr w:type="gramEnd"/>
            <w:r w:rsidRPr="004E3867">
              <w:rPr>
                <w:rFonts w:ascii="Calibri" w:eastAsia="Calibri" w:hAnsi="Calibri"/>
                <w:lang w:eastAsia="en-US"/>
              </w:rPr>
              <w:t>2</w:t>
            </w:r>
          </w:p>
        </w:tc>
        <w:tc>
          <w:tcPr>
            <w:tcW w:w="1127" w:type="dxa"/>
            <w:shd w:val="clear" w:color="auto" w:fill="auto"/>
          </w:tcPr>
          <w:p w:rsidR="00A9242D" w:rsidRPr="004E3867" w:rsidRDefault="00A9242D" w:rsidP="004E3867">
            <w:pPr>
              <w:tabs>
                <w:tab w:val="left" w:pos="840"/>
              </w:tabs>
              <w:jc w:val="center"/>
              <w:rPr>
                <w:rFonts w:ascii="Calibri" w:eastAsia="Calibri" w:hAnsi="Calibri"/>
                <w:lang w:eastAsia="en-US"/>
              </w:rPr>
            </w:pPr>
            <w:r w:rsidRPr="004E3867">
              <w:rPr>
                <w:rFonts w:ascii="Calibri" w:eastAsia="Calibri" w:hAnsi="Calibri"/>
                <w:lang w:eastAsia="en-US"/>
              </w:rPr>
              <w:t>GRUPO</w:t>
            </w:r>
            <w:proofErr w:type="gramStart"/>
            <w:r w:rsidRPr="004E3867">
              <w:rPr>
                <w:rFonts w:ascii="Calibri" w:eastAsia="Calibri" w:hAnsi="Calibri"/>
                <w:lang w:eastAsia="en-US"/>
              </w:rPr>
              <w:t xml:space="preserve">  </w:t>
            </w:r>
            <w:proofErr w:type="gramEnd"/>
            <w:r w:rsidRPr="004E3867">
              <w:rPr>
                <w:rFonts w:ascii="Calibri" w:eastAsia="Calibri" w:hAnsi="Calibri"/>
                <w:lang w:eastAsia="en-US"/>
              </w:rPr>
              <w:t>3</w:t>
            </w:r>
          </w:p>
        </w:tc>
        <w:tc>
          <w:tcPr>
            <w:tcW w:w="1127" w:type="dxa"/>
            <w:shd w:val="clear" w:color="auto" w:fill="auto"/>
          </w:tcPr>
          <w:p w:rsidR="00A9242D" w:rsidRPr="004E3867" w:rsidRDefault="00A9242D" w:rsidP="004E3867">
            <w:pPr>
              <w:tabs>
                <w:tab w:val="left" w:pos="840"/>
              </w:tabs>
              <w:jc w:val="center"/>
              <w:rPr>
                <w:rFonts w:ascii="Calibri" w:eastAsia="Calibri" w:hAnsi="Calibri"/>
                <w:lang w:eastAsia="en-US"/>
              </w:rPr>
            </w:pPr>
            <w:r w:rsidRPr="004E3867">
              <w:rPr>
                <w:rFonts w:ascii="Calibri" w:eastAsia="Calibri" w:hAnsi="Calibri"/>
                <w:lang w:eastAsia="en-US"/>
              </w:rPr>
              <w:t>GRUPO</w:t>
            </w:r>
            <w:proofErr w:type="gramStart"/>
            <w:r w:rsidRPr="004E3867">
              <w:rPr>
                <w:rFonts w:ascii="Calibri" w:eastAsia="Calibri" w:hAnsi="Calibri"/>
                <w:lang w:eastAsia="en-US"/>
              </w:rPr>
              <w:t xml:space="preserve">  </w:t>
            </w:r>
            <w:proofErr w:type="gramEnd"/>
            <w:r w:rsidRPr="004E3867">
              <w:rPr>
                <w:rFonts w:ascii="Calibri" w:eastAsia="Calibri" w:hAnsi="Calibri"/>
                <w:lang w:eastAsia="en-US"/>
              </w:rPr>
              <w:t>4</w:t>
            </w:r>
          </w:p>
        </w:tc>
        <w:tc>
          <w:tcPr>
            <w:tcW w:w="1127" w:type="dxa"/>
            <w:shd w:val="clear" w:color="auto" w:fill="auto"/>
          </w:tcPr>
          <w:p w:rsidR="00A9242D" w:rsidRPr="004E3867" w:rsidRDefault="00A9242D" w:rsidP="004E3867">
            <w:pPr>
              <w:tabs>
                <w:tab w:val="left" w:pos="840"/>
              </w:tabs>
              <w:jc w:val="center"/>
              <w:rPr>
                <w:rFonts w:ascii="Calibri" w:eastAsia="Calibri" w:hAnsi="Calibri"/>
                <w:lang w:eastAsia="en-US"/>
              </w:rPr>
            </w:pPr>
            <w:r w:rsidRPr="004E3867">
              <w:rPr>
                <w:rFonts w:ascii="Calibri" w:eastAsia="Calibri" w:hAnsi="Calibri"/>
                <w:lang w:eastAsia="en-US"/>
              </w:rPr>
              <w:t>GRUPO</w:t>
            </w:r>
            <w:proofErr w:type="gramStart"/>
            <w:r w:rsidRPr="004E3867">
              <w:rPr>
                <w:rFonts w:ascii="Calibri" w:eastAsia="Calibri" w:hAnsi="Calibri"/>
                <w:lang w:eastAsia="en-US"/>
              </w:rPr>
              <w:t xml:space="preserve">  </w:t>
            </w:r>
            <w:proofErr w:type="gramEnd"/>
            <w:r w:rsidRPr="004E3867">
              <w:rPr>
                <w:rFonts w:ascii="Calibri" w:eastAsia="Calibri" w:hAnsi="Calibri"/>
                <w:lang w:eastAsia="en-US"/>
              </w:rPr>
              <w:t>5</w:t>
            </w:r>
          </w:p>
        </w:tc>
        <w:tc>
          <w:tcPr>
            <w:tcW w:w="1156" w:type="dxa"/>
            <w:shd w:val="clear" w:color="auto" w:fill="auto"/>
          </w:tcPr>
          <w:p w:rsidR="00A9242D" w:rsidRPr="004E3867" w:rsidRDefault="00A9242D" w:rsidP="004E3867">
            <w:pPr>
              <w:tabs>
                <w:tab w:val="left" w:pos="840"/>
              </w:tabs>
              <w:jc w:val="center"/>
              <w:rPr>
                <w:rFonts w:ascii="Calibri" w:eastAsia="Calibri" w:hAnsi="Calibri"/>
                <w:lang w:eastAsia="en-US"/>
              </w:rPr>
            </w:pPr>
            <w:r w:rsidRPr="004E3867">
              <w:rPr>
                <w:rFonts w:ascii="Calibri" w:eastAsia="Calibri" w:hAnsi="Calibri"/>
                <w:lang w:eastAsia="en-US"/>
              </w:rPr>
              <w:t>GRUPO</w:t>
            </w:r>
            <w:proofErr w:type="gramStart"/>
            <w:r w:rsidRPr="004E3867">
              <w:rPr>
                <w:rFonts w:ascii="Calibri" w:eastAsia="Calibri" w:hAnsi="Calibri"/>
                <w:lang w:eastAsia="en-US"/>
              </w:rPr>
              <w:t xml:space="preserve">  </w:t>
            </w:r>
            <w:proofErr w:type="gramEnd"/>
            <w:r w:rsidRPr="004E3867">
              <w:rPr>
                <w:rFonts w:ascii="Calibri" w:eastAsia="Calibri" w:hAnsi="Calibri"/>
                <w:lang w:eastAsia="en-US"/>
              </w:rPr>
              <w:t>6</w:t>
            </w:r>
          </w:p>
        </w:tc>
      </w:tr>
      <w:tr w:rsidR="006C5A32" w:rsidTr="004E3867">
        <w:tc>
          <w:tcPr>
            <w:tcW w:w="1770" w:type="dxa"/>
            <w:shd w:val="clear" w:color="auto" w:fill="auto"/>
          </w:tcPr>
          <w:p w:rsidR="00A9242D" w:rsidRPr="004E3867" w:rsidRDefault="00A9242D" w:rsidP="004E3867">
            <w:pPr>
              <w:tabs>
                <w:tab w:val="left" w:pos="840"/>
              </w:tabs>
              <w:jc w:val="center"/>
              <w:rPr>
                <w:rFonts w:ascii="Calibri" w:eastAsia="Calibri" w:hAnsi="Calibri"/>
                <w:b/>
                <w:bCs/>
                <w:lang w:eastAsia="en-US"/>
              </w:rPr>
            </w:pPr>
            <w:r w:rsidRPr="004E3867">
              <w:rPr>
                <w:rFonts w:ascii="Calibri" w:eastAsia="Calibri" w:hAnsi="Calibri"/>
                <w:b/>
                <w:bCs/>
                <w:lang w:eastAsia="en-US"/>
              </w:rPr>
              <w:t>Nº</w:t>
            </w:r>
            <w:r w:rsidR="006C5A32" w:rsidRPr="004E3867">
              <w:rPr>
                <w:rFonts w:ascii="Calibri" w:eastAsia="Calibri" w:hAnsi="Calibri"/>
                <w:b/>
                <w:bCs/>
                <w:lang w:eastAsia="en-US"/>
              </w:rPr>
              <w:t xml:space="preserve"> máximo</w:t>
            </w:r>
            <w:r w:rsidRPr="004E3867">
              <w:rPr>
                <w:rFonts w:ascii="Calibri" w:eastAsia="Calibri" w:hAnsi="Calibri"/>
                <w:b/>
                <w:bCs/>
                <w:lang w:eastAsia="en-US"/>
              </w:rPr>
              <w:t xml:space="preserve"> de subconcessões</w:t>
            </w:r>
          </w:p>
        </w:tc>
        <w:tc>
          <w:tcPr>
            <w:tcW w:w="1260" w:type="dxa"/>
            <w:shd w:val="clear" w:color="auto" w:fill="DBE5F1"/>
          </w:tcPr>
          <w:p w:rsidR="00A9242D" w:rsidRPr="004E3867" w:rsidRDefault="006C5A32" w:rsidP="004E3867">
            <w:pPr>
              <w:tabs>
                <w:tab w:val="left" w:pos="840"/>
              </w:tabs>
              <w:jc w:val="center"/>
              <w:rPr>
                <w:rFonts w:ascii="Calibri" w:eastAsia="Calibri" w:hAnsi="Calibri"/>
                <w:lang w:eastAsia="en-US"/>
              </w:rPr>
            </w:pPr>
            <w:proofErr w:type="gramStart"/>
            <w:r w:rsidRPr="004E3867">
              <w:rPr>
                <w:rFonts w:ascii="Calibri" w:eastAsia="Calibri" w:hAnsi="Calibri"/>
                <w:lang w:eastAsia="en-US"/>
              </w:rPr>
              <w:t>4</w:t>
            </w:r>
            <w:proofErr w:type="gramEnd"/>
          </w:p>
        </w:tc>
        <w:tc>
          <w:tcPr>
            <w:tcW w:w="1263" w:type="dxa"/>
            <w:shd w:val="clear" w:color="auto" w:fill="DBE5F1"/>
          </w:tcPr>
          <w:p w:rsidR="00A9242D" w:rsidRPr="004E3867" w:rsidRDefault="006C5A32" w:rsidP="004E3867">
            <w:pPr>
              <w:tabs>
                <w:tab w:val="left" w:pos="840"/>
              </w:tabs>
              <w:jc w:val="center"/>
              <w:rPr>
                <w:rFonts w:ascii="Calibri" w:eastAsia="Calibri" w:hAnsi="Calibri"/>
                <w:lang w:eastAsia="en-US"/>
              </w:rPr>
            </w:pPr>
            <w:proofErr w:type="gramStart"/>
            <w:r w:rsidRPr="004E3867">
              <w:rPr>
                <w:rFonts w:ascii="Calibri" w:eastAsia="Calibri" w:hAnsi="Calibri"/>
                <w:lang w:eastAsia="en-US"/>
              </w:rPr>
              <w:t>1</w:t>
            </w:r>
            <w:proofErr w:type="gramEnd"/>
          </w:p>
        </w:tc>
        <w:tc>
          <w:tcPr>
            <w:tcW w:w="1127" w:type="dxa"/>
            <w:shd w:val="clear" w:color="auto" w:fill="DBE5F1"/>
          </w:tcPr>
          <w:p w:rsidR="00A9242D" w:rsidRPr="004E3867" w:rsidRDefault="006C5A32" w:rsidP="004E3867">
            <w:pPr>
              <w:tabs>
                <w:tab w:val="left" w:pos="840"/>
              </w:tabs>
              <w:jc w:val="center"/>
              <w:rPr>
                <w:rFonts w:ascii="Calibri" w:eastAsia="Calibri" w:hAnsi="Calibri"/>
                <w:lang w:eastAsia="en-US"/>
              </w:rPr>
            </w:pPr>
            <w:proofErr w:type="gramStart"/>
            <w:r w:rsidRPr="004E3867">
              <w:rPr>
                <w:rFonts w:ascii="Calibri" w:eastAsia="Calibri" w:hAnsi="Calibri"/>
                <w:lang w:eastAsia="en-US"/>
              </w:rPr>
              <w:t>5</w:t>
            </w:r>
            <w:proofErr w:type="gramEnd"/>
          </w:p>
        </w:tc>
        <w:tc>
          <w:tcPr>
            <w:tcW w:w="1127" w:type="dxa"/>
            <w:shd w:val="clear" w:color="auto" w:fill="DBE5F1"/>
          </w:tcPr>
          <w:p w:rsidR="00A9242D" w:rsidRPr="004E3867" w:rsidRDefault="006C5A32" w:rsidP="004E3867">
            <w:pPr>
              <w:tabs>
                <w:tab w:val="left" w:pos="840"/>
              </w:tabs>
              <w:jc w:val="center"/>
              <w:rPr>
                <w:rFonts w:ascii="Calibri" w:eastAsia="Calibri" w:hAnsi="Calibri"/>
                <w:lang w:eastAsia="en-US"/>
              </w:rPr>
            </w:pPr>
            <w:proofErr w:type="gramStart"/>
            <w:r w:rsidRPr="004E3867">
              <w:rPr>
                <w:rFonts w:ascii="Calibri" w:eastAsia="Calibri" w:hAnsi="Calibri"/>
                <w:lang w:eastAsia="en-US"/>
              </w:rPr>
              <w:t>5</w:t>
            </w:r>
            <w:proofErr w:type="gramEnd"/>
          </w:p>
        </w:tc>
        <w:tc>
          <w:tcPr>
            <w:tcW w:w="1127" w:type="dxa"/>
            <w:shd w:val="clear" w:color="auto" w:fill="DBE5F1"/>
          </w:tcPr>
          <w:p w:rsidR="00A9242D" w:rsidRPr="004E3867" w:rsidRDefault="006C5A32" w:rsidP="004E3867">
            <w:pPr>
              <w:tabs>
                <w:tab w:val="left" w:pos="840"/>
              </w:tabs>
              <w:jc w:val="center"/>
              <w:rPr>
                <w:rFonts w:ascii="Calibri" w:eastAsia="Calibri" w:hAnsi="Calibri"/>
                <w:lang w:eastAsia="en-US"/>
              </w:rPr>
            </w:pPr>
            <w:proofErr w:type="gramStart"/>
            <w:r w:rsidRPr="004E3867">
              <w:rPr>
                <w:rFonts w:ascii="Calibri" w:eastAsia="Calibri" w:hAnsi="Calibri"/>
                <w:lang w:eastAsia="en-US"/>
              </w:rPr>
              <w:t>3</w:t>
            </w:r>
            <w:proofErr w:type="gramEnd"/>
          </w:p>
        </w:tc>
        <w:tc>
          <w:tcPr>
            <w:tcW w:w="1156" w:type="dxa"/>
            <w:shd w:val="clear" w:color="auto" w:fill="DBE5F1"/>
          </w:tcPr>
          <w:p w:rsidR="00A9242D" w:rsidRPr="004E3867" w:rsidRDefault="006C5A32" w:rsidP="004E3867">
            <w:pPr>
              <w:tabs>
                <w:tab w:val="left" w:pos="840"/>
              </w:tabs>
              <w:jc w:val="center"/>
              <w:rPr>
                <w:rFonts w:ascii="Calibri" w:eastAsia="Calibri" w:hAnsi="Calibri"/>
                <w:lang w:eastAsia="en-US"/>
              </w:rPr>
            </w:pPr>
            <w:proofErr w:type="gramStart"/>
            <w:r w:rsidRPr="004E3867">
              <w:rPr>
                <w:rFonts w:ascii="Calibri" w:eastAsia="Calibri" w:hAnsi="Calibri"/>
                <w:lang w:eastAsia="en-US"/>
              </w:rPr>
              <w:t>2</w:t>
            </w:r>
            <w:proofErr w:type="gramEnd"/>
          </w:p>
        </w:tc>
      </w:tr>
    </w:tbl>
    <w:p w:rsidR="00A9242D" w:rsidRDefault="00A9242D" w:rsidP="00D30E89">
      <w:pPr>
        <w:tabs>
          <w:tab w:val="left" w:pos="840"/>
        </w:tabs>
        <w:ind w:left="840"/>
        <w:jc w:val="both"/>
      </w:pPr>
    </w:p>
    <w:p w:rsidR="00ED19AD" w:rsidRPr="00ED19AD" w:rsidRDefault="00ED19AD" w:rsidP="0028171E">
      <w:pPr>
        <w:pStyle w:val="PargrafodaLista"/>
        <w:keepNext/>
        <w:numPr>
          <w:ilvl w:val="0"/>
          <w:numId w:val="80"/>
        </w:numPr>
        <w:outlineLvl w:val="1"/>
        <w:rPr>
          <w:b/>
          <w:vanish/>
        </w:rPr>
      </w:pPr>
      <w:bookmarkStart w:id="89" w:name="_Toc88037277"/>
      <w:bookmarkStart w:id="90" w:name="_Toc88037444"/>
      <w:bookmarkStart w:id="91" w:name="_Toc88038112"/>
      <w:bookmarkStart w:id="92" w:name="_Toc88038269"/>
      <w:bookmarkStart w:id="93" w:name="_Toc88038424"/>
      <w:bookmarkStart w:id="94" w:name="_Toc88038577"/>
      <w:bookmarkStart w:id="95" w:name="_Toc88038728"/>
      <w:bookmarkStart w:id="96" w:name="_Toc88038878"/>
      <w:bookmarkStart w:id="97" w:name="_Toc88039506"/>
      <w:bookmarkStart w:id="98" w:name="_Toc88039648"/>
      <w:bookmarkStart w:id="99" w:name="_Toc88040441"/>
      <w:bookmarkStart w:id="100" w:name="_Toc89698653"/>
      <w:bookmarkStart w:id="101" w:name="_Toc90380088"/>
      <w:bookmarkStart w:id="102" w:name="_Toc90538094"/>
      <w:bookmarkStart w:id="103" w:name="_Toc90538239"/>
      <w:bookmarkStart w:id="104" w:name="_Toc90564764"/>
      <w:bookmarkStart w:id="105" w:name="_Toc96696496"/>
      <w:bookmarkStart w:id="106" w:name="_Toc97814580"/>
      <w:bookmarkStart w:id="107" w:name="_Toc97824348"/>
      <w:bookmarkStart w:id="108" w:name="_Toc97906103"/>
      <w:bookmarkStart w:id="109" w:name="_Toc98318465"/>
      <w:bookmarkStart w:id="110" w:name="_Toc98409809"/>
      <w:bookmarkStart w:id="111" w:name="_Toc98410480"/>
      <w:bookmarkStart w:id="112" w:name="_Toc98839209"/>
      <w:bookmarkStart w:id="113" w:name="_Toc98839356"/>
      <w:bookmarkStart w:id="114" w:name="_Toc101770806"/>
      <w:bookmarkStart w:id="115" w:name="_Toc101780240"/>
      <w:bookmarkStart w:id="116" w:name="_Toc101781901"/>
      <w:bookmarkStart w:id="117" w:name="_Toc103695809"/>
      <w:bookmarkStart w:id="118" w:name="_Toc103937072"/>
      <w:bookmarkStart w:id="119" w:name="_Toc103937214"/>
      <w:bookmarkStart w:id="120" w:name="_Toc103940819"/>
      <w:bookmarkStart w:id="121" w:name="_Toc103955521"/>
      <w:bookmarkStart w:id="122" w:name="_Toc104217951"/>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rsidR="00ED19AD" w:rsidRPr="00ED19AD" w:rsidRDefault="00ED19AD" w:rsidP="0028171E">
      <w:pPr>
        <w:pStyle w:val="PargrafodaLista"/>
        <w:keepNext/>
        <w:numPr>
          <w:ilvl w:val="0"/>
          <w:numId w:val="80"/>
        </w:numPr>
        <w:outlineLvl w:val="1"/>
        <w:rPr>
          <w:b/>
          <w:vanish/>
        </w:rPr>
      </w:pPr>
      <w:bookmarkStart w:id="123" w:name="_Toc88037278"/>
      <w:bookmarkStart w:id="124" w:name="_Toc88037445"/>
      <w:bookmarkStart w:id="125" w:name="_Toc88038113"/>
      <w:bookmarkStart w:id="126" w:name="_Toc88038270"/>
      <w:bookmarkStart w:id="127" w:name="_Toc88038425"/>
      <w:bookmarkStart w:id="128" w:name="_Toc88038578"/>
      <w:bookmarkStart w:id="129" w:name="_Toc88038729"/>
      <w:bookmarkStart w:id="130" w:name="_Toc88038879"/>
      <w:bookmarkStart w:id="131" w:name="_Toc88039507"/>
      <w:bookmarkStart w:id="132" w:name="_Toc88039649"/>
      <w:bookmarkStart w:id="133" w:name="_Toc88040442"/>
      <w:bookmarkStart w:id="134" w:name="_Toc89698654"/>
      <w:bookmarkStart w:id="135" w:name="_Toc90380089"/>
      <w:bookmarkStart w:id="136" w:name="_Toc90538095"/>
      <w:bookmarkStart w:id="137" w:name="_Toc90538240"/>
      <w:bookmarkStart w:id="138" w:name="_Toc90564765"/>
      <w:bookmarkStart w:id="139" w:name="_Toc96696497"/>
      <w:bookmarkStart w:id="140" w:name="_Toc97814581"/>
      <w:bookmarkStart w:id="141" w:name="_Toc97824349"/>
      <w:bookmarkStart w:id="142" w:name="_Toc97906104"/>
      <w:bookmarkStart w:id="143" w:name="_Toc98318466"/>
      <w:bookmarkStart w:id="144" w:name="_Toc98409810"/>
      <w:bookmarkStart w:id="145" w:name="_Toc98410481"/>
      <w:bookmarkStart w:id="146" w:name="_Toc98839210"/>
      <w:bookmarkStart w:id="147" w:name="_Toc98839357"/>
      <w:bookmarkStart w:id="148" w:name="_Toc101770807"/>
      <w:bookmarkStart w:id="149" w:name="_Toc101780241"/>
      <w:bookmarkStart w:id="150" w:name="_Toc101781902"/>
      <w:bookmarkStart w:id="151" w:name="_Toc103695810"/>
      <w:bookmarkStart w:id="152" w:name="_Toc103937073"/>
      <w:bookmarkStart w:id="153" w:name="_Toc103937215"/>
      <w:bookmarkStart w:id="154" w:name="_Toc103940820"/>
      <w:bookmarkStart w:id="155" w:name="_Toc103955522"/>
      <w:bookmarkStart w:id="156" w:name="_Toc10421795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rsidR="00ED19AD" w:rsidRPr="00ED19AD" w:rsidRDefault="00ED19AD" w:rsidP="0028171E">
      <w:pPr>
        <w:pStyle w:val="PargrafodaLista"/>
        <w:keepNext/>
        <w:numPr>
          <w:ilvl w:val="0"/>
          <w:numId w:val="80"/>
        </w:numPr>
        <w:outlineLvl w:val="1"/>
        <w:rPr>
          <w:b/>
          <w:vanish/>
        </w:rPr>
      </w:pPr>
      <w:bookmarkStart w:id="157" w:name="_Toc88037279"/>
      <w:bookmarkStart w:id="158" w:name="_Toc88037446"/>
      <w:bookmarkStart w:id="159" w:name="_Toc88038114"/>
      <w:bookmarkStart w:id="160" w:name="_Toc88038271"/>
      <w:bookmarkStart w:id="161" w:name="_Toc88038426"/>
      <w:bookmarkStart w:id="162" w:name="_Toc88038579"/>
      <w:bookmarkStart w:id="163" w:name="_Toc88038730"/>
      <w:bookmarkStart w:id="164" w:name="_Toc88038880"/>
      <w:bookmarkStart w:id="165" w:name="_Toc88039508"/>
      <w:bookmarkStart w:id="166" w:name="_Toc88039650"/>
      <w:bookmarkStart w:id="167" w:name="_Toc88040443"/>
      <w:bookmarkStart w:id="168" w:name="_Toc89698655"/>
      <w:bookmarkStart w:id="169" w:name="_Toc90380090"/>
      <w:bookmarkStart w:id="170" w:name="_Toc90538096"/>
      <w:bookmarkStart w:id="171" w:name="_Toc90538241"/>
      <w:bookmarkStart w:id="172" w:name="_Toc90564766"/>
      <w:bookmarkStart w:id="173" w:name="_Toc96696498"/>
      <w:bookmarkStart w:id="174" w:name="_Toc97814582"/>
      <w:bookmarkStart w:id="175" w:name="_Toc97824350"/>
      <w:bookmarkStart w:id="176" w:name="_Toc97906105"/>
      <w:bookmarkStart w:id="177" w:name="_Toc98318467"/>
      <w:bookmarkStart w:id="178" w:name="_Toc98409811"/>
      <w:bookmarkStart w:id="179" w:name="_Toc98410482"/>
      <w:bookmarkStart w:id="180" w:name="_Toc98839211"/>
      <w:bookmarkStart w:id="181" w:name="_Toc98839358"/>
      <w:bookmarkStart w:id="182" w:name="_Toc101770808"/>
      <w:bookmarkStart w:id="183" w:name="_Toc101780242"/>
      <w:bookmarkStart w:id="184" w:name="_Toc101781903"/>
      <w:bookmarkStart w:id="185" w:name="_Toc103695811"/>
      <w:bookmarkStart w:id="186" w:name="_Toc103937074"/>
      <w:bookmarkStart w:id="187" w:name="_Toc103937216"/>
      <w:bookmarkStart w:id="188" w:name="_Toc103940821"/>
      <w:bookmarkStart w:id="189" w:name="_Toc103955523"/>
      <w:bookmarkStart w:id="190" w:name="_Toc104217953"/>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rsidR="00ED19AD" w:rsidRPr="00ED19AD" w:rsidRDefault="00ED19AD" w:rsidP="0028171E">
      <w:pPr>
        <w:pStyle w:val="PargrafodaLista"/>
        <w:keepNext/>
        <w:numPr>
          <w:ilvl w:val="0"/>
          <w:numId w:val="80"/>
        </w:numPr>
        <w:outlineLvl w:val="1"/>
        <w:rPr>
          <w:b/>
          <w:vanish/>
        </w:rPr>
      </w:pPr>
      <w:bookmarkStart w:id="191" w:name="_Toc88037280"/>
      <w:bookmarkStart w:id="192" w:name="_Toc88037447"/>
      <w:bookmarkStart w:id="193" w:name="_Toc88038115"/>
      <w:bookmarkStart w:id="194" w:name="_Toc88038272"/>
      <w:bookmarkStart w:id="195" w:name="_Toc88038427"/>
      <w:bookmarkStart w:id="196" w:name="_Toc88038580"/>
      <w:bookmarkStart w:id="197" w:name="_Toc88038731"/>
      <w:bookmarkStart w:id="198" w:name="_Toc88038881"/>
      <w:bookmarkStart w:id="199" w:name="_Toc88039509"/>
      <w:bookmarkStart w:id="200" w:name="_Toc88039651"/>
      <w:bookmarkStart w:id="201" w:name="_Toc88040444"/>
      <w:bookmarkStart w:id="202" w:name="_Toc89698656"/>
      <w:bookmarkStart w:id="203" w:name="_Toc90380091"/>
      <w:bookmarkStart w:id="204" w:name="_Toc90538097"/>
      <w:bookmarkStart w:id="205" w:name="_Toc90538242"/>
      <w:bookmarkStart w:id="206" w:name="_Toc90564767"/>
      <w:bookmarkStart w:id="207" w:name="_Toc96696499"/>
      <w:bookmarkStart w:id="208" w:name="_Toc97814583"/>
      <w:bookmarkStart w:id="209" w:name="_Toc97824351"/>
      <w:bookmarkStart w:id="210" w:name="_Toc97906106"/>
      <w:bookmarkStart w:id="211" w:name="_Toc98318468"/>
      <w:bookmarkStart w:id="212" w:name="_Toc98409812"/>
      <w:bookmarkStart w:id="213" w:name="_Toc98410483"/>
      <w:bookmarkStart w:id="214" w:name="_Toc98839212"/>
      <w:bookmarkStart w:id="215" w:name="_Toc98839359"/>
      <w:bookmarkStart w:id="216" w:name="_Toc101770809"/>
      <w:bookmarkStart w:id="217" w:name="_Toc101780243"/>
      <w:bookmarkStart w:id="218" w:name="_Toc101781904"/>
      <w:bookmarkStart w:id="219" w:name="_Toc103695812"/>
      <w:bookmarkStart w:id="220" w:name="_Toc103937075"/>
      <w:bookmarkStart w:id="221" w:name="_Toc103937217"/>
      <w:bookmarkStart w:id="222" w:name="_Toc103940822"/>
      <w:bookmarkStart w:id="223" w:name="_Toc103955524"/>
      <w:bookmarkStart w:id="224" w:name="_Toc104217954"/>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rsidR="00ED19AD" w:rsidRPr="00ED19AD" w:rsidRDefault="00ED19AD" w:rsidP="0028171E">
      <w:pPr>
        <w:pStyle w:val="PargrafodaLista"/>
        <w:keepNext/>
        <w:numPr>
          <w:ilvl w:val="1"/>
          <w:numId w:val="80"/>
        </w:numPr>
        <w:outlineLvl w:val="1"/>
        <w:rPr>
          <w:b/>
          <w:vanish/>
        </w:rPr>
      </w:pPr>
      <w:bookmarkStart w:id="225" w:name="_Toc88037281"/>
      <w:bookmarkStart w:id="226" w:name="_Toc88037448"/>
      <w:bookmarkStart w:id="227" w:name="_Toc88038116"/>
      <w:bookmarkStart w:id="228" w:name="_Toc88038273"/>
      <w:bookmarkStart w:id="229" w:name="_Toc88038428"/>
      <w:bookmarkStart w:id="230" w:name="_Toc88038581"/>
      <w:bookmarkStart w:id="231" w:name="_Toc88038732"/>
      <w:bookmarkStart w:id="232" w:name="_Toc88038882"/>
      <w:bookmarkStart w:id="233" w:name="_Toc88039510"/>
      <w:bookmarkStart w:id="234" w:name="_Toc88039652"/>
      <w:bookmarkStart w:id="235" w:name="_Toc88040445"/>
      <w:bookmarkStart w:id="236" w:name="_Toc89698657"/>
      <w:bookmarkStart w:id="237" w:name="_Toc90380092"/>
      <w:bookmarkStart w:id="238" w:name="_Toc90538098"/>
      <w:bookmarkStart w:id="239" w:name="_Toc90538243"/>
      <w:bookmarkStart w:id="240" w:name="_Toc90564768"/>
      <w:bookmarkStart w:id="241" w:name="_Toc96696500"/>
      <w:bookmarkStart w:id="242" w:name="_Toc97814584"/>
      <w:bookmarkStart w:id="243" w:name="_Toc97824352"/>
      <w:bookmarkStart w:id="244" w:name="_Toc97906107"/>
      <w:bookmarkStart w:id="245" w:name="_Toc98318469"/>
      <w:bookmarkStart w:id="246" w:name="_Toc98409813"/>
      <w:bookmarkStart w:id="247" w:name="_Toc98410484"/>
      <w:bookmarkStart w:id="248" w:name="_Toc98839213"/>
      <w:bookmarkStart w:id="249" w:name="_Toc98839360"/>
      <w:bookmarkStart w:id="250" w:name="_Toc101770810"/>
      <w:bookmarkStart w:id="251" w:name="_Toc101780244"/>
      <w:bookmarkStart w:id="252" w:name="_Toc101781905"/>
      <w:bookmarkStart w:id="253" w:name="_Toc103695813"/>
      <w:bookmarkStart w:id="254" w:name="_Toc103937076"/>
      <w:bookmarkStart w:id="255" w:name="_Toc103937218"/>
      <w:bookmarkStart w:id="256" w:name="_Toc103940823"/>
      <w:bookmarkStart w:id="257" w:name="_Toc103955525"/>
      <w:bookmarkStart w:id="258" w:name="_Toc104217955"/>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rsidR="00ED19AD" w:rsidRPr="00ED19AD" w:rsidRDefault="00ED19AD" w:rsidP="0028171E">
      <w:pPr>
        <w:pStyle w:val="PargrafodaLista"/>
        <w:keepNext/>
        <w:numPr>
          <w:ilvl w:val="1"/>
          <w:numId w:val="80"/>
        </w:numPr>
        <w:outlineLvl w:val="1"/>
        <w:rPr>
          <w:b/>
          <w:vanish/>
        </w:rPr>
      </w:pPr>
      <w:bookmarkStart w:id="259" w:name="_Toc88037282"/>
      <w:bookmarkStart w:id="260" w:name="_Toc88037449"/>
      <w:bookmarkStart w:id="261" w:name="_Toc88038117"/>
      <w:bookmarkStart w:id="262" w:name="_Toc88038274"/>
      <w:bookmarkStart w:id="263" w:name="_Toc88038429"/>
      <w:bookmarkStart w:id="264" w:name="_Toc88038582"/>
      <w:bookmarkStart w:id="265" w:name="_Toc88038733"/>
      <w:bookmarkStart w:id="266" w:name="_Toc88038883"/>
      <w:bookmarkStart w:id="267" w:name="_Toc88039511"/>
      <w:bookmarkStart w:id="268" w:name="_Toc88039653"/>
      <w:bookmarkStart w:id="269" w:name="_Toc88040446"/>
      <w:bookmarkStart w:id="270" w:name="_Toc89698658"/>
      <w:bookmarkStart w:id="271" w:name="_Toc90380093"/>
      <w:bookmarkStart w:id="272" w:name="_Toc90538099"/>
      <w:bookmarkStart w:id="273" w:name="_Toc90538244"/>
      <w:bookmarkStart w:id="274" w:name="_Toc90564769"/>
      <w:bookmarkStart w:id="275" w:name="_Toc96696501"/>
      <w:bookmarkStart w:id="276" w:name="_Toc97814585"/>
      <w:bookmarkStart w:id="277" w:name="_Toc97824353"/>
      <w:bookmarkStart w:id="278" w:name="_Toc97906108"/>
      <w:bookmarkStart w:id="279" w:name="_Toc98318470"/>
      <w:bookmarkStart w:id="280" w:name="_Toc98409814"/>
      <w:bookmarkStart w:id="281" w:name="_Toc98410485"/>
      <w:bookmarkStart w:id="282" w:name="_Toc98839214"/>
      <w:bookmarkStart w:id="283" w:name="_Toc98839361"/>
      <w:bookmarkStart w:id="284" w:name="_Toc101770811"/>
      <w:bookmarkStart w:id="285" w:name="_Toc101780245"/>
      <w:bookmarkStart w:id="286" w:name="_Toc101781906"/>
      <w:bookmarkStart w:id="287" w:name="_Toc103695814"/>
      <w:bookmarkStart w:id="288" w:name="_Toc103937077"/>
      <w:bookmarkStart w:id="289" w:name="_Toc103937219"/>
      <w:bookmarkStart w:id="290" w:name="_Toc103940824"/>
      <w:bookmarkStart w:id="291" w:name="_Toc103955526"/>
      <w:bookmarkStart w:id="292" w:name="_Toc104217956"/>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rsidR="007B7069" w:rsidRDefault="007B7069" w:rsidP="0028171E">
      <w:pPr>
        <w:pStyle w:val="Ttulo2"/>
        <w:numPr>
          <w:ilvl w:val="1"/>
          <w:numId w:val="80"/>
        </w:numPr>
      </w:pPr>
      <w:bookmarkStart w:id="293" w:name="_Toc104217957"/>
      <w:r>
        <w:t>Objeto da CDRU</w:t>
      </w:r>
      <w:bookmarkEnd w:id="86"/>
      <w:bookmarkEnd w:id="87"/>
      <w:bookmarkEnd w:id="88"/>
      <w:bookmarkEnd w:id="293"/>
    </w:p>
    <w:p w:rsidR="007B7069" w:rsidRDefault="007B7069">
      <w:pPr>
        <w:ind w:left="705"/>
        <w:jc w:val="both"/>
      </w:pPr>
    </w:p>
    <w:p w:rsidR="008E70A4" w:rsidRDefault="007B7069" w:rsidP="0028171E">
      <w:pPr>
        <w:pStyle w:val="PargrafodaLista"/>
        <w:numPr>
          <w:ilvl w:val="2"/>
          <w:numId w:val="80"/>
        </w:numPr>
        <w:tabs>
          <w:tab w:val="left" w:pos="840"/>
        </w:tabs>
        <w:jc w:val="both"/>
      </w:pPr>
      <w:r>
        <w:t xml:space="preserve">Concessão de Direito Real de Uso (CDRU) de </w:t>
      </w:r>
      <w:r w:rsidR="005337E3">
        <w:t xml:space="preserve">Áreas remanescentes da Etapa </w:t>
      </w:r>
      <w:proofErr w:type="gramStart"/>
      <w:r w:rsidR="005337E3">
        <w:t>1</w:t>
      </w:r>
      <w:proofErr w:type="gramEnd"/>
      <w:r>
        <w:t xml:space="preserve"> do Projeto </w:t>
      </w:r>
      <w:r w:rsidR="00242C07">
        <w:t>Baixio de Irecê</w:t>
      </w:r>
      <w:r w:rsidR="005337E3">
        <w:t>,</w:t>
      </w:r>
      <w:r>
        <w:t xml:space="preserve"> localizado no Município de </w:t>
      </w:r>
      <w:r w:rsidR="004F1D47">
        <w:t>Xique-Xique e Itaguaçu da Bahia</w:t>
      </w:r>
      <w:r w:rsidR="003208A9">
        <w:t xml:space="preserve">, </w:t>
      </w:r>
      <w:r>
        <w:t>Estado d</w:t>
      </w:r>
      <w:r w:rsidR="004F1D47">
        <w:t>a</w:t>
      </w:r>
      <w:r w:rsidR="002F34CF">
        <w:t xml:space="preserve"> </w:t>
      </w:r>
      <w:r w:rsidR="004F1D47">
        <w:t>Bahia</w:t>
      </w:r>
      <w:r>
        <w:t>, visando à implementação de projetos produtivos em obediência aos preceitos de desenvolvimento sustentável</w:t>
      </w:r>
      <w:r w:rsidR="008E70A4">
        <w:t xml:space="preserve">. </w:t>
      </w:r>
    </w:p>
    <w:p w:rsidR="007B7069" w:rsidRDefault="007B7069">
      <w:pPr>
        <w:ind w:left="60"/>
        <w:jc w:val="both"/>
      </w:pPr>
    </w:p>
    <w:p w:rsidR="007B7069" w:rsidRPr="00D729FC" w:rsidRDefault="007B7069" w:rsidP="002444F4">
      <w:pPr>
        <w:tabs>
          <w:tab w:val="left" w:pos="840"/>
        </w:tabs>
        <w:jc w:val="both"/>
      </w:pPr>
    </w:p>
    <w:p w:rsidR="00AD3BC3" w:rsidRDefault="00AD3BC3" w:rsidP="002444F4">
      <w:pPr>
        <w:ind w:left="840"/>
        <w:jc w:val="both"/>
      </w:pPr>
    </w:p>
    <w:p w:rsidR="007B7069" w:rsidRDefault="007B7069" w:rsidP="0028171E">
      <w:pPr>
        <w:pStyle w:val="Ttulo2"/>
        <w:numPr>
          <w:ilvl w:val="1"/>
          <w:numId w:val="80"/>
        </w:numPr>
      </w:pPr>
      <w:bookmarkStart w:id="294" w:name="_Toc104217958"/>
      <w:r>
        <w:t xml:space="preserve">Forma de Ocupação e Gestão </w:t>
      </w:r>
      <w:r w:rsidR="003208A9">
        <w:t>da Unidade Parcelar</w:t>
      </w:r>
      <w:bookmarkEnd w:id="294"/>
    </w:p>
    <w:p w:rsidR="007B7069" w:rsidRDefault="007B7069">
      <w:pPr>
        <w:tabs>
          <w:tab w:val="num" w:pos="0"/>
        </w:tabs>
        <w:jc w:val="both"/>
        <w:rPr>
          <w:b/>
        </w:rPr>
      </w:pPr>
    </w:p>
    <w:p w:rsidR="002C1AFF" w:rsidRDefault="002C1AFF" w:rsidP="0028171E">
      <w:pPr>
        <w:pStyle w:val="PargrafodaLista"/>
        <w:numPr>
          <w:ilvl w:val="2"/>
          <w:numId w:val="80"/>
        </w:numPr>
        <w:tabs>
          <w:tab w:val="left" w:pos="840"/>
        </w:tabs>
        <w:jc w:val="both"/>
      </w:pPr>
      <w:r>
        <w:t xml:space="preserve">Se </w:t>
      </w:r>
      <w:r w:rsidR="002B7861">
        <w:t>a</w:t>
      </w:r>
      <w:r>
        <w:t xml:space="preserve"> Concessionária vier a desistir d</w:t>
      </w:r>
      <w:r w:rsidR="00E55C77">
        <w:t>a exploração da CDRU</w:t>
      </w:r>
      <w:r>
        <w:t xml:space="preserve">, deixar inexploradas áreas suscetíveis de aproveitamento, ou descumprir com as obrigações elencadas no </w:t>
      </w:r>
      <w:r w:rsidRPr="0072095C">
        <w:rPr>
          <w:b/>
          <w:bCs/>
        </w:rPr>
        <w:t>subitem </w:t>
      </w:r>
      <w:proofErr w:type="gramStart"/>
      <w:r w:rsidRPr="0072095C">
        <w:rPr>
          <w:b/>
          <w:bCs/>
        </w:rPr>
        <w:t>6.</w:t>
      </w:r>
      <w:r w:rsidR="00FC602B" w:rsidRPr="0072095C">
        <w:rPr>
          <w:b/>
          <w:bCs/>
        </w:rPr>
        <w:t>5</w:t>
      </w:r>
      <w:r w:rsidRPr="0072095C">
        <w:rPr>
          <w:b/>
          <w:bCs/>
        </w:rPr>
        <w:t>,</w:t>
      </w:r>
      <w:proofErr w:type="gramEnd"/>
      <w:r w:rsidR="00E55C77">
        <w:t xml:space="preserve">a área concedida </w:t>
      </w:r>
      <w:r>
        <w:t>reverterá ao Poder Concedente</w:t>
      </w:r>
      <w:r w:rsidR="007037AC">
        <w:t>, que fará uma nova seleção para ocupação.</w:t>
      </w:r>
    </w:p>
    <w:p w:rsidR="007B7069" w:rsidRPr="003208A9" w:rsidRDefault="007B7069">
      <w:pPr>
        <w:tabs>
          <w:tab w:val="num" w:pos="0"/>
          <w:tab w:val="left" w:pos="840"/>
        </w:tabs>
        <w:ind w:left="840" w:hanging="840"/>
        <w:jc w:val="both"/>
      </w:pPr>
    </w:p>
    <w:p w:rsidR="00942BAF" w:rsidRDefault="00942BAF" w:rsidP="007E0343">
      <w:pPr>
        <w:numPr>
          <w:ilvl w:val="1"/>
          <w:numId w:val="6"/>
        </w:numPr>
        <w:tabs>
          <w:tab w:val="clear" w:pos="2502"/>
        </w:tabs>
        <w:ind w:left="1440" w:hanging="600"/>
        <w:jc w:val="both"/>
      </w:pPr>
      <w:r w:rsidRPr="00942BAF">
        <w:t xml:space="preserve">Cabe ao Poder Concedente, em caso de substituição do Agricultor Irrigante de CDRU, proceder ao encontro de contas das benfeitorias úteis e necessárias, conforme pactuado em contrato, garantindo que o Agricultor Irrigante seja ressarcido pelos custos advindos com a cultura implantada, assim como a notificação de sua substituição com antecedência mínima de 30 (trinta) dias. Os bens imóveis edificados sobre a unidade parcelar pelo Agricultor Irrigante não serão indenizados pelo Poder Concedente e os mesmos, </w:t>
      </w:r>
      <w:proofErr w:type="gramStart"/>
      <w:r w:rsidRPr="00942BAF">
        <w:t>caso existentes</w:t>
      </w:r>
      <w:proofErr w:type="gramEnd"/>
      <w:r w:rsidRPr="00942BAF">
        <w:t>, deverão permanecer em condições de funcionalidade</w:t>
      </w:r>
      <w:r>
        <w:t>.</w:t>
      </w:r>
    </w:p>
    <w:p w:rsidR="00942BAF" w:rsidRDefault="00942BAF" w:rsidP="00942BAF">
      <w:pPr>
        <w:ind w:left="1440"/>
        <w:jc w:val="both"/>
      </w:pPr>
    </w:p>
    <w:p w:rsidR="003208A9" w:rsidRPr="00942BAF" w:rsidRDefault="00942BAF" w:rsidP="007E0343">
      <w:pPr>
        <w:numPr>
          <w:ilvl w:val="1"/>
          <w:numId w:val="6"/>
        </w:numPr>
        <w:tabs>
          <w:tab w:val="clear" w:pos="2502"/>
        </w:tabs>
        <w:ind w:left="1440" w:hanging="600"/>
        <w:jc w:val="both"/>
      </w:pPr>
      <w:r>
        <w:t>A</w:t>
      </w:r>
      <w:r w:rsidRPr="00942BAF">
        <w:t xml:space="preserve">o final da concessão de </w:t>
      </w:r>
      <w:proofErr w:type="gramStart"/>
      <w:r w:rsidRPr="00942BAF">
        <w:t>CDRU</w:t>
      </w:r>
      <w:r>
        <w:t>,</w:t>
      </w:r>
      <w:proofErr w:type="gramEnd"/>
      <w:r>
        <w:t>o</w:t>
      </w:r>
      <w:r w:rsidRPr="00942BAF">
        <w:t>s bens imóveis edificados sobre a unidade parcelar pelo Agricultor Irrigante serão incorporados ao projeto como patrimônio do Poder Concedente</w:t>
      </w:r>
      <w:r w:rsidR="00A6340C" w:rsidRPr="00942BAF">
        <w:t>.</w:t>
      </w:r>
    </w:p>
    <w:p w:rsidR="00A6340C" w:rsidRPr="003208A9" w:rsidRDefault="00A6340C" w:rsidP="00A6340C">
      <w:pPr>
        <w:ind w:left="1440"/>
        <w:jc w:val="both"/>
      </w:pPr>
    </w:p>
    <w:p w:rsidR="00FC602B" w:rsidRDefault="00FC602B" w:rsidP="00FC602B">
      <w:pPr>
        <w:pStyle w:val="PargrafodaLista"/>
        <w:rPr>
          <w:color w:val="FF0000"/>
          <w:highlight w:val="yellow"/>
        </w:rPr>
      </w:pPr>
    </w:p>
    <w:p w:rsidR="00B92BBB" w:rsidRDefault="00B92BBB" w:rsidP="00E14B19">
      <w:pPr>
        <w:tabs>
          <w:tab w:val="num" w:pos="0"/>
        </w:tabs>
        <w:jc w:val="both"/>
      </w:pPr>
      <w:bookmarkStart w:id="295" w:name="_Toc161117015"/>
      <w:bookmarkStart w:id="296" w:name="_Toc319587749"/>
      <w:bookmarkStart w:id="297" w:name="_Toc319587923"/>
    </w:p>
    <w:p w:rsidR="00FC602B" w:rsidRPr="00FC602B" w:rsidRDefault="00FC602B" w:rsidP="00B05164">
      <w:pPr>
        <w:pStyle w:val="PargrafodaLista"/>
        <w:keepNext/>
        <w:numPr>
          <w:ilvl w:val="0"/>
          <w:numId w:val="63"/>
        </w:numPr>
        <w:tabs>
          <w:tab w:val="left" w:pos="840"/>
        </w:tabs>
        <w:jc w:val="both"/>
        <w:outlineLvl w:val="2"/>
        <w:rPr>
          <w:b/>
          <w:vanish/>
        </w:rPr>
      </w:pPr>
      <w:bookmarkStart w:id="298" w:name="_Toc88031986"/>
      <w:bookmarkStart w:id="299" w:name="_Toc88032245"/>
      <w:bookmarkStart w:id="300" w:name="_Toc88037285"/>
      <w:bookmarkStart w:id="301" w:name="_Toc88037452"/>
      <w:bookmarkStart w:id="302" w:name="_Toc88038120"/>
      <w:bookmarkStart w:id="303" w:name="_Toc88038277"/>
      <w:bookmarkStart w:id="304" w:name="_Toc88038432"/>
      <w:bookmarkStart w:id="305" w:name="_Toc88038585"/>
      <w:bookmarkStart w:id="306" w:name="_Toc88038736"/>
      <w:bookmarkStart w:id="307" w:name="_Toc88038886"/>
      <w:bookmarkStart w:id="308" w:name="_Toc88039514"/>
      <w:bookmarkStart w:id="309" w:name="_Toc88039656"/>
      <w:bookmarkStart w:id="310" w:name="_Toc88040449"/>
      <w:bookmarkStart w:id="311" w:name="_Toc89698661"/>
      <w:bookmarkStart w:id="312" w:name="_Toc90380096"/>
      <w:bookmarkStart w:id="313" w:name="_Toc90538102"/>
      <w:bookmarkStart w:id="314" w:name="_Toc90538247"/>
      <w:bookmarkStart w:id="315" w:name="_Toc90564772"/>
      <w:bookmarkStart w:id="316" w:name="_Toc96696504"/>
      <w:bookmarkStart w:id="317" w:name="_Toc97814588"/>
      <w:bookmarkStart w:id="318" w:name="_Toc97824356"/>
      <w:bookmarkStart w:id="319" w:name="_Toc97906111"/>
      <w:bookmarkStart w:id="320" w:name="_Toc98318473"/>
      <w:bookmarkStart w:id="321" w:name="_Toc98409817"/>
      <w:bookmarkStart w:id="322" w:name="_Toc98410488"/>
      <w:bookmarkStart w:id="323" w:name="_Toc98839217"/>
      <w:bookmarkStart w:id="324" w:name="_Toc98839364"/>
      <w:bookmarkStart w:id="325" w:name="_Toc101770814"/>
      <w:bookmarkStart w:id="326" w:name="_Toc101780248"/>
      <w:bookmarkStart w:id="327" w:name="_Toc101781909"/>
      <w:bookmarkStart w:id="328" w:name="_Toc103695817"/>
      <w:bookmarkStart w:id="329" w:name="_Toc103937080"/>
      <w:bookmarkStart w:id="330" w:name="_Toc103937222"/>
      <w:bookmarkStart w:id="331" w:name="_Toc103940827"/>
      <w:bookmarkStart w:id="332" w:name="_Toc103955529"/>
      <w:bookmarkStart w:id="333" w:name="_Toc104217959"/>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rsidR="00FC602B" w:rsidRPr="00FC602B" w:rsidRDefault="00FC602B" w:rsidP="00B05164">
      <w:pPr>
        <w:pStyle w:val="PargrafodaLista"/>
        <w:keepNext/>
        <w:numPr>
          <w:ilvl w:val="0"/>
          <w:numId w:val="63"/>
        </w:numPr>
        <w:tabs>
          <w:tab w:val="left" w:pos="840"/>
        </w:tabs>
        <w:jc w:val="both"/>
        <w:outlineLvl w:val="2"/>
        <w:rPr>
          <w:b/>
          <w:vanish/>
        </w:rPr>
      </w:pPr>
      <w:bookmarkStart w:id="334" w:name="_Toc88031987"/>
      <w:bookmarkStart w:id="335" w:name="_Toc88032246"/>
      <w:bookmarkStart w:id="336" w:name="_Toc88037286"/>
      <w:bookmarkStart w:id="337" w:name="_Toc88037453"/>
      <w:bookmarkStart w:id="338" w:name="_Toc88038121"/>
      <w:bookmarkStart w:id="339" w:name="_Toc88038278"/>
      <w:bookmarkStart w:id="340" w:name="_Toc88038433"/>
      <w:bookmarkStart w:id="341" w:name="_Toc88038586"/>
      <w:bookmarkStart w:id="342" w:name="_Toc88038737"/>
      <w:bookmarkStart w:id="343" w:name="_Toc88038887"/>
      <w:bookmarkStart w:id="344" w:name="_Toc88039515"/>
      <w:bookmarkStart w:id="345" w:name="_Toc88039657"/>
      <w:bookmarkStart w:id="346" w:name="_Toc88040450"/>
      <w:bookmarkStart w:id="347" w:name="_Toc89698662"/>
      <w:bookmarkStart w:id="348" w:name="_Toc90380097"/>
      <w:bookmarkStart w:id="349" w:name="_Toc90538103"/>
      <w:bookmarkStart w:id="350" w:name="_Toc90538248"/>
      <w:bookmarkStart w:id="351" w:name="_Toc90564773"/>
      <w:bookmarkStart w:id="352" w:name="_Toc96696505"/>
      <w:bookmarkStart w:id="353" w:name="_Toc97814589"/>
      <w:bookmarkStart w:id="354" w:name="_Toc97824357"/>
      <w:bookmarkStart w:id="355" w:name="_Toc97906112"/>
      <w:bookmarkStart w:id="356" w:name="_Toc98318474"/>
      <w:bookmarkStart w:id="357" w:name="_Toc98409818"/>
      <w:bookmarkStart w:id="358" w:name="_Toc98410489"/>
      <w:bookmarkStart w:id="359" w:name="_Toc98839218"/>
      <w:bookmarkStart w:id="360" w:name="_Toc98839365"/>
      <w:bookmarkStart w:id="361" w:name="_Toc101770815"/>
      <w:bookmarkStart w:id="362" w:name="_Toc101780249"/>
      <w:bookmarkStart w:id="363" w:name="_Toc101781910"/>
      <w:bookmarkStart w:id="364" w:name="_Toc103695818"/>
      <w:bookmarkStart w:id="365" w:name="_Toc103937081"/>
      <w:bookmarkStart w:id="366" w:name="_Toc103937223"/>
      <w:bookmarkStart w:id="367" w:name="_Toc103940828"/>
      <w:bookmarkStart w:id="368" w:name="_Toc103955530"/>
      <w:bookmarkStart w:id="369" w:name="_Toc104217960"/>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rsidR="00FC602B" w:rsidRPr="00FC602B" w:rsidRDefault="00FC602B" w:rsidP="00B05164">
      <w:pPr>
        <w:pStyle w:val="PargrafodaLista"/>
        <w:keepNext/>
        <w:numPr>
          <w:ilvl w:val="0"/>
          <w:numId w:val="63"/>
        </w:numPr>
        <w:tabs>
          <w:tab w:val="left" w:pos="840"/>
        </w:tabs>
        <w:jc w:val="both"/>
        <w:outlineLvl w:val="2"/>
        <w:rPr>
          <w:b/>
          <w:vanish/>
        </w:rPr>
      </w:pPr>
      <w:bookmarkStart w:id="370" w:name="_Toc88031988"/>
      <w:bookmarkStart w:id="371" w:name="_Toc88032247"/>
      <w:bookmarkStart w:id="372" w:name="_Toc88037287"/>
      <w:bookmarkStart w:id="373" w:name="_Toc88037454"/>
      <w:bookmarkStart w:id="374" w:name="_Toc88038122"/>
      <w:bookmarkStart w:id="375" w:name="_Toc88038279"/>
      <w:bookmarkStart w:id="376" w:name="_Toc88038434"/>
      <w:bookmarkStart w:id="377" w:name="_Toc88038587"/>
      <w:bookmarkStart w:id="378" w:name="_Toc88038738"/>
      <w:bookmarkStart w:id="379" w:name="_Toc88038888"/>
      <w:bookmarkStart w:id="380" w:name="_Toc88039516"/>
      <w:bookmarkStart w:id="381" w:name="_Toc88039658"/>
      <w:bookmarkStart w:id="382" w:name="_Toc88040451"/>
      <w:bookmarkStart w:id="383" w:name="_Toc89698663"/>
      <w:bookmarkStart w:id="384" w:name="_Toc90380098"/>
      <w:bookmarkStart w:id="385" w:name="_Toc90538104"/>
      <w:bookmarkStart w:id="386" w:name="_Toc90538249"/>
      <w:bookmarkStart w:id="387" w:name="_Toc90564774"/>
      <w:bookmarkStart w:id="388" w:name="_Toc96696506"/>
      <w:bookmarkStart w:id="389" w:name="_Toc97814590"/>
      <w:bookmarkStart w:id="390" w:name="_Toc97824358"/>
      <w:bookmarkStart w:id="391" w:name="_Toc97906113"/>
      <w:bookmarkStart w:id="392" w:name="_Toc98318475"/>
      <w:bookmarkStart w:id="393" w:name="_Toc98409819"/>
      <w:bookmarkStart w:id="394" w:name="_Toc98410490"/>
      <w:bookmarkStart w:id="395" w:name="_Toc98839219"/>
      <w:bookmarkStart w:id="396" w:name="_Toc98839366"/>
      <w:bookmarkStart w:id="397" w:name="_Toc101770816"/>
      <w:bookmarkStart w:id="398" w:name="_Toc101780250"/>
      <w:bookmarkStart w:id="399" w:name="_Toc101781911"/>
      <w:bookmarkStart w:id="400" w:name="_Toc103695819"/>
      <w:bookmarkStart w:id="401" w:name="_Toc103937082"/>
      <w:bookmarkStart w:id="402" w:name="_Toc103937224"/>
      <w:bookmarkStart w:id="403" w:name="_Toc103940829"/>
      <w:bookmarkStart w:id="404" w:name="_Toc103955531"/>
      <w:bookmarkStart w:id="405" w:name="_Toc104217961"/>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rsidR="00FC602B" w:rsidRPr="00FC602B" w:rsidRDefault="00FC602B" w:rsidP="00B05164">
      <w:pPr>
        <w:pStyle w:val="PargrafodaLista"/>
        <w:keepNext/>
        <w:numPr>
          <w:ilvl w:val="0"/>
          <w:numId w:val="63"/>
        </w:numPr>
        <w:tabs>
          <w:tab w:val="left" w:pos="840"/>
        </w:tabs>
        <w:jc w:val="both"/>
        <w:outlineLvl w:val="2"/>
        <w:rPr>
          <w:b/>
          <w:vanish/>
        </w:rPr>
      </w:pPr>
      <w:bookmarkStart w:id="406" w:name="_Toc88031989"/>
      <w:bookmarkStart w:id="407" w:name="_Toc88032248"/>
      <w:bookmarkStart w:id="408" w:name="_Toc88037288"/>
      <w:bookmarkStart w:id="409" w:name="_Toc88037455"/>
      <w:bookmarkStart w:id="410" w:name="_Toc88038123"/>
      <w:bookmarkStart w:id="411" w:name="_Toc88038280"/>
      <w:bookmarkStart w:id="412" w:name="_Toc88038435"/>
      <w:bookmarkStart w:id="413" w:name="_Toc88038588"/>
      <w:bookmarkStart w:id="414" w:name="_Toc88038739"/>
      <w:bookmarkStart w:id="415" w:name="_Toc88038889"/>
      <w:bookmarkStart w:id="416" w:name="_Toc88039517"/>
      <w:bookmarkStart w:id="417" w:name="_Toc88039659"/>
      <w:bookmarkStart w:id="418" w:name="_Toc88040452"/>
      <w:bookmarkStart w:id="419" w:name="_Toc89698664"/>
      <w:bookmarkStart w:id="420" w:name="_Toc90380099"/>
      <w:bookmarkStart w:id="421" w:name="_Toc90538105"/>
      <w:bookmarkStart w:id="422" w:name="_Toc90538250"/>
      <w:bookmarkStart w:id="423" w:name="_Toc90564775"/>
      <w:bookmarkStart w:id="424" w:name="_Toc96696507"/>
      <w:bookmarkStart w:id="425" w:name="_Toc97814591"/>
      <w:bookmarkStart w:id="426" w:name="_Toc97824359"/>
      <w:bookmarkStart w:id="427" w:name="_Toc97906114"/>
      <w:bookmarkStart w:id="428" w:name="_Toc98318476"/>
      <w:bookmarkStart w:id="429" w:name="_Toc98409820"/>
      <w:bookmarkStart w:id="430" w:name="_Toc98410491"/>
      <w:bookmarkStart w:id="431" w:name="_Toc98839220"/>
      <w:bookmarkStart w:id="432" w:name="_Toc98839367"/>
      <w:bookmarkStart w:id="433" w:name="_Toc101770817"/>
      <w:bookmarkStart w:id="434" w:name="_Toc101780251"/>
      <w:bookmarkStart w:id="435" w:name="_Toc101781912"/>
      <w:bookmarkStart w:id="436" w:name="_Toc103695820"/>
      <w:bookmarkStart w:id="437" w:name="_Toc103937083"/>
      <w:bookmarkStart w:id="438" w:name="_Toc103937225"/>
      <w:bookmarkStart w:id="439" w:name="_Toc103940830"/>
      <w:bookmarkStart w:id="440" w:name="_Toc103955532"/>
      <w:bookmarkStart w:id="441" w:name="_Toc104217962"/>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rsidR="00FC602B" w:rsidRPr="00FC602B" w:rsidRDefault="00FC602B" w:rsidP="00B05164">
      <w:pPr>
        <w:pStyle w:val="PargrafodaLista"/>
        <w:keepNext/>
        <w:numPr>
          <w:ilvl w:val="0"/>
          <w:numId w:val="63"/>
        </w:numPr>
        <w:tabs>
          <w:tab w:val="left" w:pos="840"/>
        </w:tabs>
        <w:jc w:val="both"/>
        <w:outlineLvl w:val="2"/>
        <w:rPr>
          <w:b/>
          <w:vanish/>
        </w:rPr>
      </w:pPr>
      <w:bookmarkStart w:id="442" w:name="_Toc88031990"/>
      <w:bookmarkStart w:id="443" w:name="_Toc88032249"/>
      <w:bookmarkStart w:id="444" w:name="_Toc88037289"/>
      <w:bookmarkStart w:id="445" w:name="_Toc88037456"/>
      <w:bookmarkStart w:id="446" w:name="_Toc88038124"/>
      <w:bookmarkStart w:id="447" w:name="_Toc88038281"/>
      <w:bookmarkStart w:id="448" w:name="_Toc88038436"/>
      <w:bookmarkStart w:id="449" w:name="_Toc88038589"/>
      <w:bookmarkStart w:id="450" w:name="_Toc88038740"/>
      <w:bookmarkStart w:id="451" w:name="_Toc88038890"/>
      <w:bookmarkStart w:id="452" w:name="_Toc88039518"/>
      <w:bookmarkStart w:id="453" w:name="_Toc88039660"/>
      <w:bookmarkStart w:id="454" w:name="_Toc88040453"/>
      <w:bookmarkStart w:id="455" w:name="_Toc89698665"/>
      <w:bookmarkStart w:id="456" w:name="_Toc90380100"/>
      <w:bookmarkStart w:id="457" w:name="_Toc90538106"/>
      <w:bookmarkStart w:id="458" w:name="_Toc90538251"/>
      <w:bookmarkStart w:id="459" w:name="_Toc90564776"/>
      <w:bookmarkStart w:id="460" w:name="_Toc96696508"/>
      <w:bookmarkStart w:id="461" w:name="_Toc97814592"/>
      <w:bookmarkStart w:id="462" w:name="_Toc97824360"/>
      <w:bookmarkStart w:id="463" w:name="_Toc97906115"/>
      <w:bookmarkStart w:id="464" w:name="_Toc98318477"/>
      <w:bookmarkStart w:id="465" w:name="_Toc98409821"/>
      <w:bookmarkStart w:id="466" w:name="_Toc98410492"/>
      <w:bookmarkStart w:id="467" w:name="_Toc98839221"/>
      <w:bookmarkStart w:id="468" w:name="_Toc98839368"/>
      <w:bookmarkStart w:id="469" w:name="_Toc101770818"/>
      <w:bookmarkStart w:id="470" w:name="_Toc101780252"/>
      <w:bookmarkStart w:id="471" w:name="_Toc101781913"/>
      <w:bookmarkStart w:id="472" w:name="_Toc103695821"/>
      <w:bookmarkStart w:id="473" w:name="_Toc103937084"/>
      <w:bookmarkStart w:id="474" w:name="_Toc103937226"/>
      <w:bookmarkStart w:id="475" w:name="_Toc103940831"/>
      <w:bookmarkStart w:id="476" w:name="_Toc103955533"/>
      <w:bookmarkStart w:id="477" w:name="_Toc104217963"/>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rsidR="00FC602B" w:rsidRPr="00FC602B" w:rsidRDefault="00FC602B" w:rsidP="00B05164">
      <w:pPr>
        <w:pStyle w:val="PargrafodaLista"/>
        <w:keepNext/>
        <w:numPr>
          <w:ilvl w:val="0"/>
          <w:numId w:val="63"/>
        </w:numPr>
        <w:tabs>
          <w:tab w:val="left" w:pos="840"/>
        </w:tabs>
        <w:jc w:val="both"/>
        <w:outlineLvl w:val="2"/>
        <w:rPr>
          <w:b/>
          <w:vanish/>
        </w:rPr>
      </w:pPr>
      <w:bookmarkStart w:id="478" w:name="_Toc88031991"/>
      <w:bookmarkStart w:id="479" w:name="_Toc88032250"/>
      <w:bookmarkStart w:id="480" w:name="_Toc88037290"/>
      <w:bookmarkStart w:id="481" w:name="_Toc88037457"/>
      <w:bookmarkStart w:id="482" w:name="_Toc88038125"/>
      <w:bookmarkStart w:id="483" w:name="_Toc88038282"/>
      <w:bookmarkStart w:id="484" w:name="_Toc88038437"/>
      <w:bookmarkStart w:id="485" w:name="_Toc88038590"/>
      <w:bookmarkStart w:id="486" w:name="_Toc88038741"/>
      <w:bookmarkStart w:id="487" w:name="_Toc88038891"/>
      <w:bookmarkStart w:id="488" w:name="_Toc88039519"/>
      <w:bookmarkStart w:id="489" w:name="_Toc88039661"/>
      <w:bookmarkStart w:id="490" w:name="_Toc88040454"/>
      <w:bookmarkStart w:id="491" w:name="_Toc89698666"/>
      <w:bookmarkStart w:id="492" w:name="_Toc90380101"/>
      <w:bookmarkStart w:id="493" w:name="_Toc90538107"/>
      <w:bookmarkStart w:id="494" w:name="_Toc90538252"/>
      <w:bookmarkStart w:id="495" w:name="_Toc90564777"/>
      <w:bookmarkStart w:id="496" w:name="_Toc96696509"/>
      <w:bookmarkStart w:id="497" w:name="_Toc97814593"/>
      <w:bookmarkStart w:id="498" w:name="_Toc97824361"/>
      <w:bookmarkStart w:id="499" w:name="_Toc97906116"/>
      <w:bookmarkStart w:id="500" w:name="_Toc98318478"/>
      <w:bookmarkStart w:id="501" w:name="_Toc98409822"/>
      <w:bookmarkStart w:id="502" w:name="_Toc98410493"/>
      <w:bookmarkStart w:id="503" w:name="_Toc98839222"/>
      <w:bookmarkStart w:id="504" w:name="_Toc98839369"/>
      <w:bookmarkStart w:id="505" w:name="_Toc101770819"/>
      <w:bookmarkStart w:id="506" w:name="_Toc101780253"/>
      <w:bookmarkStart w:id="507" w:name="_Toc101781914"/>
      <w:bookmarkStart w:id="508" w:name="_Toc103695822"/>
      <w:bookmarkStart w:id="509" w:name="_Toc103937085"/>
      <w:bookmarkStart w:id="510" w:name="_Toc103937227"/>
      <w:bookmarkStart w:id="511" w:name="_Toc103940832"/>
      <w:bookmarkStart w:id="512" w:name="_Toc103955534"/>
      <w:bookmarkStart w:id="513" w:name="_Toc104217964"/>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rsidR="00FC602B" w:rsidRPr="00FC602B" w:rsidRDefault="00FC602B" w:rsidP="00B05164">
      <w:pPr>
        <w:pStyle w:val="PargrafodaLista"/>
        <w:keepNext/>
        <w:numPr>
          <w:ilvl w:val="1"/>
          <w:numId w:val="63"/>
        </w:numPr>
        <w:tabs>
          <w:tab w:val="left" w:pos="840"/>
        </w:tabs>
        <w:jc w:val="both"/>
        <w:outlineLvl w:val="2"/>
        <w:rPr>
          <w:b/>
          <w:vanish/>
        </w:rPr>
      </w:pPr>
      <w:bookmarkStart w:id="514" w:name="_Toc88031992"/>
      <w:bookmarkStart w:id="515" w:name="_Toc88032251"/>
      <w:bookmarkStart w:id="516" w:name="_Toc88037291"/>
      <w:bookmarkStart w:id="517" w:name="_Toc88037458"/>
      <w:bookmarkStart w:id="518" w:name="_Toc88038126"/>
      <w:bookmarkStart w:id="519" w:name="_Toc88038283"/>
      <w:bookmarkStart w:id="520" w:name="_Toc88038438"/>
      <w:bookmarkStart w:id="521" w:name="_Toc88038591"/>
      <w:bookmarkStart w:id="522" w:name="_Toc88038742"/>
      <w:bookmarkStart w:id="523" w:name="_Toc88038892"/>
      <w:bookmarkStart w:id="524" w:name="_Toc88039520"/>
      <w:bookmarkStart w:id="525" w:name="_Toc88039662"/>
      <w:bookmarkStart w:id="526" w:name="_Toc88040455"/>
      <w:bookmarkStart w:id="527" w:name="_Toc89698667"/>
      <w:bookmarkStart w:id="528" w:name="_Toc90380102"/>
      <w:bookmarkStart w:id="529" w:name="_Toc90538108"/>
      <w:bookmarkStart w:id="530" w:name="_Toc90538253"/>
      <w:bookmarkStart w:id="531" w:name="_Toc90564778"/>
      <w:bookmarkStart w:id="532" w:name="_Toc96696510"/>
      <w:bookmarkStart w:id="533" w:name="_Toc97814594"/>
      <w:bookmarkStart w:id="534" w:name="_Toc97824362"/>
      <w:bookmarkStart w:id="535" w:name="_Toc97906117"/>
      <w:bookmarkStart w:id="536" w:name="_Toc98318479"/>
      <w:bookmarkStart w:id="537" w:name="_Toc98409823"/>
      <w:bookmarkStart w:id="538" w:name="_Toc98410494"/>
      <w:bookmarkStart w:id="539" w:name="_Toc98839223"/>
      <w:bookmarkStart w:id="540" w:name="_Toc98839370"/>
      <w:bookmarkStart w:id="541" w:name="_Toc101770820"/>
      <w:bookmarkStart w:id="542" w:name="_Toc101780254"/>
      <w:bookmarkStart w:id="543" w:name="_Toc101781915"/>
      <w:bookmarkStart w:id="544" w:name="_Toc103695823"/>
      <w:bookmarkStart w:id="545" w:name="_Toc103937086"/>
      <w:bookmarkStart w:id="546" w:name="_Toc103937228"/>
      <w:bookmarkStart w:id="547" w:name="_Toc103940833"/>
      <w:bookmarkStart w:id="548" w:name="_Toc103955535"/>
      <w:bookmarkStart w:id="549" w:name="_Toc104217965"/>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rsidR="00FC602B" w:rsidRPr="00FC602B" w:rsidRDefault="00FC602B" w:rsidP="00B05164">
      <w:pPr>
        <w:pStyle w:val="PargrafodaLista"/>
        <w:keepNext/>
        <w:numPr>
          <w:ilvl w:val="1"/>
          <w:numId w:val="63"/>
        </w:numPr>
        <w:tabs>
          <w:tab w:val="left" w:pos="840"/>
        </w:tabs>
        <w:jc w:val="both"/>
        <w:outlineLvl w:val="2"/>
        <w:rPr>
          <w:b/>
          <w:vanish/>
        </w:rPr>
      </w:pPr>
      <w:bookmarkStart w:id="550" w:name="_Toc88031993"/>
      <w:bookmarkStart w:id="551" w:name="_Toc88032252"/>
      <w:bookmarkStart w:id="552" w:name="_Toc88037292"/>
      <w:bookmarkStart w:id="553" w:name="_Toc88037459"/>
      <w:bookmarkStart w:id="554" w:name="_Toc88038127"/>
      <w:bookmarkStart w:id="555" w:name="_Toc88038284"/>
      <w:bookmarkStart w:id="556" w:name="_Toc88038439"/>
      <w:bookmarkStart w:id="557" w:name="_Toc88038592"/>
      <w:bookmarkStart w:id="558" w:name="_Toc88038743"/>
      <w:bookmarkStart w:id="559" w:name="_Toc88038893"/>
      <w:bookmarkStart w:id="560" w:name="_Toc88039521"/>
      <w:bookmarkStart w:id="561" w:name="_Toc88039663"/>
      <w:bookmarkStart w:id="562" w:name="_Toc88040456"/>
      <w:bookmarkStart w:id="563" w:name="_Toc89698668"/>
      <w:bookmarkStart w:id="564" w:name="_Toc90380103"/>
      <w:bookmarkStart w:id="565" w:name="_Toc90538109"/>
      <w:bookmarkStart w:id="566" w:name="_Toc90538254"/>
      <w:bookmarkStart w:id="567" w:name="_Toc90564779"/>
      <w:bookmarkStart w:id="568" w:name="_Toc96696511"/>
      <w:bookmarkStart w:id="569" w:name="_Toc97814595"/>
      <w:bookmarkStart w:id="570" w:name="_Toc97824363"/>
      <w:bookmarkStart w:id="571" w:name="_Toc97906118"/>
      <w:bookmarkStart w:id="572" w:name="_Toc98318480"/>
      <w:bookmarkStart w:id="573" w:name="_Toc98409824"/>
      <w:bookmarkStart w:id="574" w:name="_Toc98410495"/>
      <w:bookmarkStart w:id="575" w:name="_Toc98839224"/>
      <w:bookmarkStart w:id="576" w:name="_Toc98839371"/>
      <w:bookmarkStart w:id="577" w:name="_Toc101770821"/>
      <w:bookmarkStart w:id="578" w:name="_Toc101780255"/>
      <w:bookmarkStart w:id="579" w:name="_Toc101781916"/>
      <w:bookmarkStart w:id="580" w:name="_Toc103695824"/>
      <w:bookmarkStart w:id="581" w:name="_Toc103937087"/>
      <w:bookmarkStart w:id="582" w:name="_Toc103937229"/>
      <w:bookmarkStart w:id="583" w:name="_Toc103940834"/>
      <w:bookmarkStart w:id="584" w:name="_Toc103955536"/>
      <w:bookmarkStart w:id="585" w:name="_Toc104217966"/>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rsidR="00FC602B" w:rsidRPr="00FC602B" w:rsidRDefault="00FC602B" w:rsidP="00B05164">
      <w:pPr>
        <w:pStyle w:val="PargrafodaLista"/>
        <w:keepNext/>
        <w:numPr>
          <w:ilvl w:val="1"/>
          <w:numId w:val="63"/>
        </w:numPr>
        <w:tabs>
          <w:tab w:val="left" w:pos="840"/>
        </w:tabs>
        <w:jc w:val="both"/>
        <w:outlineLvl w:val="2"/>
        <w:rPr>
          <w:b/>
          <w:vanish/>
        </w:rPr>
      </w:pPr>
      <w:bookmarkStart w:id="586" w:name="_Toc88031994"/>
      <w:bookmarkStart w:id="587" w:name="_Toc88032253"/>
      <w:bookmarkStart w:id="588" w:name="_Toc88037293"/>
      <w:bookmarkStart w:id="589" w:name="_Toc88037460"/>
      <w:bookmarkStart w:id="590" w:name="_Toc88038128"/>
      <w:bookmarkStart w:id="591" w:name="_Toc88038285"/>
      <w:bookmarkStart w:id="592" w:name="_Toc88038440"/>
      <w:bookmarkStart w:id="593" w:name="_Toc88038593"/>
      <w:bookmarkStart w:id="594" w:name="_Toc88038744"/>
      <w:bookmarkStart w:id="595" w:name="_Toc88038894"/>
      <w:bookmarkStart w:id="596" w:name="_Toc88039522"/>
      <w:bookmarkStart w:id="597" w:name="_Toc88039664"/>
      <w:bookmarkStart w:id="598" w:name="_Toc88040457"/>
      <w:bookmarkStart w:id="599" w:name="_Toc89698669"/>
      <w:bookmarkStart w:id="600" w:name="_Toc90380104"/>
      <w:bookmarkStart w:id="601" w:name="_Toc90538110"/>
      <w:bookmarkStart w:id="602" w:name="_Toc90538255"/>
      <w:bookmarkStart w:id="603" w:name="_Toc90564780"/>
      <w:bookmarkStart w:id="604" w:name="_Toc96696512"/>
      <w:bookmarkStart w:id="605" w:name="_Toc97814596"/>
      <w:bookmarkStart w:id="606" w:name="_Toc97824364"/>
      <w:bookmarkStart w:id="607" w:name="_Toc97906119"/>
      <w:bookmarkStart w:id="608" w:name="_Toc98318481"/>
      <w:bookmarkStart w:id="609" w:name="_Toc98409825"/>
      <w:bookmarkStart w:id="610" w:name="_Toc98410496"/>
      <w:bookmarkStart w:id="611" w:name="_Toc98839225"/>
      <w:bookmarkStart w:id="612" w:name="_Toc98839372"/>
      <w:bookmarkStart w:id="613" w:name="_Toc101770822"/>
      <w:bookmarkStart w:id="614" w:name="_Toc101780256"/>
      <w:bookmarkStart w:id="615" w:name="_Toc101781917"/>
      <w:bookmarkStart w:id="616" w:name="_Toc103695825"/>
      <w:bookmarkStart w:id="617" w:name="_Toc103937088"/>
      <w:bookmarkStart w:id="618" w:name="_Toc103937230"/>
      <w:bookmarkStart w:id="619" w:name="_Toc103940835"/>
      <w:bookmarkStart w:id="620" w:name="_Toc103955537"/>
      <w:bookmarkStart w:id="621" w:name="_Toc104217967"/>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rsidR="00FC602B" w:rsidRPr="00FC602B" w:rsidRDefault="00FC602B" w:rsidP="00B05164">
      <w:pPr>
        <w:pStyle w:val="PargrafodaLista"/>
        <w:keepNext/>
        <w:numPr>
          <w:ilvl w:val="1"/>
          <w:numId w:val="63"/>
        </w:numPr>
        <w:tabs>
          <w:tab w:val="left" w:pos="840"/>
        </w:tabs>
        <w:jc w:val="both"/>
        <w:outlineLvl w:val="2"/>
        <w:rPr>
          <w:b/>
          <w:vanish/>
        </w:rPr>
      </w:pPr>
      <w:bookmarkStart w:id="622" w:name="_Toc88031995"/>
      <w:bookmarkStart w:id="623" w:name="_Toc88032254"/>
      <w:bookmarkStart w:id="624" w:name="_Toc88037294"/>
      <w:bookmarkStart w:id="625" w:name="_Toc88037461"/>
      <w:bookmarkStart w:id="626" w:name="_Toc88038129"/>
      <w:bookmarkStart w:id="627" w:name="_Toc88038286"/>
      <w:bookmarkStart w:id="628" w:name="_Toc88038441"/>
      <w:bookmarkStart w:id="629" w:name="_Toc88038594"/>
      <w:bookmarkStart w:id="630" w:name="_Toc88038745"/>
      <w:bookmarkStart w:id="631" w:name="_Toc88038895"/>
      <w:bookmarkStart w:id="632" w:name="_Toc88039523"/>
      <w:bookmarkStart w:id="633" w:name="_Toc88039665"/>
      <w:bookmarkStart w:id="634" w:name="_Toc88040458"/>
      <w:bookmarkStart w:id="635" w:name="_Toc89698670"/>
      <w:bookmarkStart w:id="636" w:name="_Toc90380105"/>
      <w:bookmarkStart w:id="637" w:name="_Toc90538111"/>
      <w:bookmarkStart w:id="638" w:name="_Toc90538256"/>
      <w:bookmarkStart w:id="639" w:name="_Toc90564781"/>
      <w:bookmarkStart w:id="640" w:name="_Toc96696513"/>
      <w:bookmarkStart w:id="641" w:name="_Toc97814597"/>
      <w:bookmarkStart w:id="642" w:name="_Toc97824365"/>
      <w:bookmarkStart w:id="643" w:name="_Toc97906120"/>
      <w:bookmarkStart w:id="644" w:name="_Toc98318482"/>
      <w:bookmarkStart w:id="645" w:name="_Toc98409826"/>
      <w:bookmarkStart w:id="646" w:name="_Toc98410497"/>
      <w:bookmarkStart w:id="647" w:name="_Toc98839226"/>
      <w:bookmarkStart w:id="648" w:name="_Toc98839373"/>
      <w:bookmarkStart w:id="649" w:name="_Toc101770823"/>
      <w:bookmarkStart w:id="650" w:name="_Toc101780257"/>
      <w:bookmarkStart w:id="651" w:name="_Toc101781918"/>
      <w:bookmarkStart w:id="652" w:name="_Toc103695826"/>
      <w:bookmarkStart w:id="653" w:name="_Toc103937089"/>
      <w:bookmarkStart w:id="654" w:name="_Toc103937231"/>
      <w:bookmarkStart w:id="655" w:name="_Toc103940836"/>
      <w:bookmarkStart w:id="656" w:name="_Toc103955538"/>
      <w:bookmarkStart w:id="657" w:name="_Toc104217968"/>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rsidR="00FC602B" w:rsidRPr="00FC602B" w:rsidRDefault="00FC602B" w:rsidP="00B05164">
      <w:pPr>
        <w:pStyle w:val="PargrafodaLista"/>
        <w:keepNext/>
        <w:numPr>
          <w:ilvl w:val="2"/>
          <w:numId w:val="63"/>
        </w:numPr>
        <w:tabs>
          <w:tab w:val="left" w:pos="840"/>
        </w:tabs>
        <w:jc w:val="both"/>
        <w:outlineLvl w:val="2"/>
        <w:rPr>
          <w:b/>
          <w:vanish/>
        </w:rPr>
      </w:pPr>
      <w:bookmarkStart w:id="658" w:name="_Toc88031996"/>
      <w:bookmarkStart w:id="659" w:name="_Toc88032255"/>
      <w:bookmarkStart w:id="660" w:name="_Toc88037295"/>
      <w:bookmarkStart w:id="661" w:name="_Toc88037462"/>
      <w:bookmarkStart w:id="662" w:name="_Toc88038130"/>
      <w:bookmarkStart w:id="663" w:name="_Toc88038287"/>
      <w:bookmarkStart w:id="664" w:name="_Toc88038442"/>
      <w:bookmarkStart w:id="665" w:name="_Toc88038595"/>
      <w:bookmarkStart w:id="666" w:name="_Toc88038746"/>
      <w:bookmarkStart w:id="667" w:name="_Toc88038896"/>
      <w:bookmarkStart w:id="668" w:name="_Toc88039524"/>
      <w:bookmarkStart w:id="669" w:name="_Toc88039666"/>
      <w:bookmarkStart w:id="670" w:name="_Toc88040459"/>
      <w:bookmarkStart w:id="671" w:name="_Toc89698671"/>
      <w:bookmarkStart w:id="672" w:name="_Toc90380106"/>
      <w:bookmarkStart w:id="673" w:name="_Toc90538112"/>
      <w:bookmarkStart w:id="674" w:name="_Toc90538257"/>
      <w:bookmarkStart w:id="675" w:name="_Toc90564782"/>
      <w:bookmarkStart w:id="676" w:name="_Toc96696514"/>
      <w:bookmarkStart w:id="677" w:name="_Toc97814598"/>
      <w:bookmarkStart w:id="678" w:name="_Toc97824366"/>
      <w:bookmarkStart w:id="679" w:name="_Toc97906121"/>
      <w:bookmarkStart w:id="680" w:name="_Toc98318483"/>
      <w:bookmarkStart w:id="681" w:name="_Toc98409827"/>
      <w:bookmarkStart w:id="682" w:name="_Toc98410498"/>
      <w:bookmarkStart w:id="683" w:name="_Toc98839227"/>
      <w:bookmarkStart w:id="684" w:name="_Toc98839374"/>
      <w:bookmarkStart w:id="685" w:name="_Toc101770824"/>
      <w:bookmarkStart w:id="686" w:name="_Toc101780258"/>
      <w:bookmarkStart w:id="687" w:name="_Toc101781919"/>
      <w:bookmarkStart w:id="688" w:name="_Toc103695827"/>
      <w:bookmarkStart w:id="689" w:name="_Toc103937090"/>
      <w:bookmarkStart w:id="690" w:name="_Toc103937232"/>
      <w:bookmarkStart w:id="691" w:name="_Toc103940837"/>
      <w:bookmarkStart w:id="692" w:name="_Toc103955539"/>
      <w:bookmarkStart w:id="693" w:name="_Toc104217969"/>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rsidR="00F21111" w:rsidRPr="00966638" w:rsidRDefault="00E14B19" w:rsidP="00B05164">
      <w:pPr>
        <w:pStyle w:val="Ttulo2"/>
        <w:numPr>
          <w:ilvl w:val="1"/>
          <w:numId w:val="63"/>
        </w:numPr>
      </w:pPr>
      <w:bookmarkStart w:id="694" w:name="_Toc104217970"/>
      <w:r w:rsidRPr="0013111C">
        <w:t>Obrigações</w:t>
      </w:r>
      <w:r w:rsidR="00F21111" w:rsidRPr="00966638">
        <w:t xml:space="preserve"> da Concessionária</w:t>
      </w:r>
      <w:bookmarkEnd w:id="694"/>
    </w:p>
    <w:p w:rsidR="00F21111" w:rsidRPr="00F21111" w:rsidRDefault="00F21111" w:rsidP="00F21111"/>
    <w:p w:rsidR="00966638" w:rsidRDefault="00966638" w:rsidP="00B05164">
      <w:pPr>
        <w:numPr>
          <w:ilvl w:val="0"/>
          <w:numId w:val="54"/>
        </w:numPr>
        <w:tabs>
          <w:tab w:val="left" w:pos="-142"/>
          <w:tab w:val="left" w:pos="709"/>
        </w:tabs>
        <w:ind w:right="-455"/>
        <w:jc w:val="both"/>
      </w:pPr>
      <w:r>
        <w:t>D</w:t>
      </w:r>
      <w:r w:rsidRPr="00361A98">
        <w:t xml:space="preserve">urante o prazo da </w:t>
      </w:r>
      <w:proofErr w:type="gramStart"/>
      <w:r w:rsidRPr="00361A98">
        <w:t>concessão</w:t>
      </w:r>
      <w:r>
        <w:t>,</w:t>
      </w:r>
      <w:proofErr w:type="gramEnd"/>
      <w:r>
        <w:t xml:space="preserve">é </w:t>
      </w:r>
      <w:r w:rsidRPr="00361A98">
        <w:t xml:space="preserve">admitida a contratação de </w:t>
      </w:r>
      <w:r w:rsidR="002F34CF" w:rsidRPr="00361A98">
        <w:t>mão de obra</w:t>
      </w:r>
      <w:r w:rsidRPr="00361A98">
        <w:t xml:space="preserve"> complementar, e de serviços de terceiros </w:t>
      </w:r>
      <w:r>
        <w:t>para a</w:t>
      </w:r>
      <w:r w:rsidRPr="00361A98">
        <w:t xml:space="preserve"> ocupação da unidade parcelar, possibilitando o progresso social e econômico, sendo vedado o arrendamento.</w:t>
      </w:r>
    </w:p>
    <w:p w:rsidR="0057669D" w:rsidRPr="00361A98" w:rsidRDefault="0057669D" w:rsidP="0057669D">
      <w:pPr>
        <w:tabs>
          <w:tab w:val="left" w:pos="-142"/>
          <w:tab w:val="left" w:pos="709"/>
        </w:tabs>
        <w:ind w:left="1572" w:right="-455"/>
        <w:jc w:val="both"/>
      </w:pPr>
    </w:p>
    <w:p w:rsidR="00966638" w:rsidRDefault="00966638" w:rsidP="00B05164">
      <w:pPr>
        <w:numPr>
          <w:ilvl w:val="0"/>
          <w:numId w:val="54"/>
        </w:numPr>
        <w:tabs>
          <w:tab w:val="left" w:pos="-142"/>
        </w:tabs>
        <w:ind w:right="-455"/>
        <w:jc w:val="both"/>
      </w:pPr>
      <w:r w:rsidRPr="00361A98">
        <w:lastRenderedPageBreak/>
        <w:t xml:space="preserve">A gestão do projeto de exploração agrícola, que deverá atender as diretrizes do contrato firmado com </w:t>
      </w:r>
      <w:proofErr w:type="gramStart"/>
      <w:r w:rsidRPr="00361A98">
        <w:t>o Poder Concedente</w:t>
      </w:r>
      <w:proofErr w:type="gramEnd"/>
      <w:r w:rsidR="0057669D">
        <w:t>.</w:t>
      </w:r>
    </w:p>
    <w:p w:rsidR="0057669D" w:rsidRDefault="0057669D" w:rsidP="0057669D">
      <w:pPr>
        <w:tabs>
          <w:tab w:val="left" w:pos="-142"/>
        </w:tabs>
        <w:ind w:right="-455"/>
        <w:jc w:val="both"/>
      </w:pPr>
    </w:p>
    <w:p w:rsidR="0057669D" w:rsidRDefault="00262546" w:rsidP="00B05164">
      <w:pPr>
        <w:pStyle w:val="PargrafodaLista"/>
        <w:numPr>
          <w:ilvl w:val="0"/>
          <w:numId w:val="54"/>
        </w:numPr>
        <w:tabs>
          <w:tab w:val="left" w:pos="-142"/>
        </w:tabs>
        <w:ind w:right="-455"/>
        <w:jc w:val="both"/>
      </w:pPr>
      <w:r w:rsidRPr="00361A98">
        <w:t>Deverá celebrar o Contrato de Fornecimento</w:t>
      </w:r>
      <w:r w:rsidR="0057669D">
        <w:t xml:space="preserve"> de água</w:t>
      </w:r>
      <w:r w:rsidR="002446B9">
        <w:t>,</w:t>
      </w:r>
      <w:proofErr w:type="gramStart"/>
      <w:r w:rsidR="002446B9">
        <w:t xml:space="preserve"> </w:t>
      </w:r>
      <w:r w:rsidR="0057669D">
        <w:t xml:space="preserve"> </w:t>
      </w:r>
      <w:proofErr w:type="gramEnd"/>
      <w:r w:rsidR="0057669D">
        <w:t>com a A</w:t>
      </w:r>
      <w:r w:rsidR="0011466E">
        <w:t>S</w:t>
      </w:r>
      <w:r w:rsidR="0057669D">
        <w:t xml:space="preserve">SOCIAÇÃO DE PRODUTORES RURAIS IRRIGA BAHA, </w:t>
      </w:r>
      <w:r w:rsidR="00CC4DAB">
        <w:t>e também com</w:t>
      </w:r>
      <w:r w:rsidR="002F34CF">
        <w:t xml:space="preserve"> </w:t>
      </w:r>
      <w:r w:rsidR="00E615D1">
        <w:t>qualquer outra empresa que venha a substituí-la na execução de</w:t>
      </w:r>
      <w:r w:rsidR="0057669D">
        <w:t>sses serviços</w:t>
      </w:r>
      <w:r w:rsidR="00C563DB">
        <w:t>, e deverá pagar a tarifa definida, conforme descrito no subitem 2</w:t>
      </w:r>
      <w:r w:rsidR="005E05BB">
        <w:t>2</w:t>
      </w:r>
      <w:r w:rsidR="00C563DB">
        <w:t xml:space="preserve">.2. </w:t>
      </w:r>
      <w:proofErr w:type="gramStart"/>
      <w:r w:rsidR="00C563DB">
        <w:t>deste</w:t>
      </w:r>
      <w:proofErr w:type="gramEnd"/>
      <w:r w:rsidR="00C563DB">
        <w:t xml:space="preserve"> Termo de Referência.</w:t>
      </w:r>
    </w:p>
    <w:p w:rsidR="0057669D" w:rsidRDefault="0057669D" w:rsidP="0057669D">
      <w:pPr>
        <w:tabs>
          <w:tab w:val="left" w:pos="-142"/>
        </w:tabs>
        <w:ind w:right="-455"/>
        <w:jc w:val="both"/>
      </w:pPr>
    </w:p>
    <w:p w:rsidR="00262546" w:rsidRDefault="00262546" w:rsidP="00B05164">
      <w:pPr>
        <w:pStyle w:val="PargrafodaLista"/>
        <w:numPr>
          <w:ilvl w:val="0"/>
          <w:numId w:val="54"/>
        </w:numPr>
        <w:tabs>
          <w:tab w:val="left" w:pos="-142"/>
        </w:tabs>
        <w:ind w:right="-455"/>
        <w:jc w:val="both"/>
      </w:pPr>
      <w:r w:rsidRPr="00361A98">
        <w:t xml:space="preserve">Ser responsável pela veracidade dos documentos exigidos na </w:t>
      </w:r>
      <w:r>
        <w:t>inscrição</w:t>
      </w:r>
      <w:r w:rsidR="0057669D">
        <w:t>.</w:t>
      </w:r>
    </w:p>
    <w:p w:rsidR="0001277E" w:rsidRDefault="0001277E" w:rsidP="0001277E">
      <w:pPr>
        <w:pStyle w:val="PargrafodaLista"/>
        <w:tabs>
          <w:tab w:val="left" w:pos="-142"/>
        </w:tabs>
        <w:ind w:left="1572" w:right="-455"/>
        <w:jc w:val="both"/>
      </w:pPr>
    </w:p>
    <w:p w:rsidR="00262546" w:rsidRDefault="00262546" w:rsidP="00B05164">
      <w:pPr>
        <w:pStyle w:val="PargrafodaLista"/>
        <w:numPr>
          <w:ilvl w:val="0"/>
          <w:numId w:val="54"/>
        </w:numPr>
        <w:tabs>
          <w:tab w:val="left" w:pos="-142"/>
        </w:tabs>
        <w:ind w:right="-455"/>
        <w:jc w:val="both"/>
      </w:pPr>
      <w:r w:rsidRPr="00361A98">
        <w:t xml:space="preserve">Adotar práticas e técnicas de irrigação </w:t>
      </w:r>
      <w:r>
        <w:t xml:space="preserve">e drenagem </w:t>
      </w:r>
      <w:r w:rsidRPr="00361A98">
        <w:t xml:space="preserve">que promovam a conservação dos recursos ambientais, em especial do solo e dos recursos hídricos; </w:t>
      </w:r>
    </w:p>
    <w:p w:rsidR="0057669D" w:rsidRDefault="0057669D" w:rsidP="0057669D">
      <w:pPr>
        <w:pStyle w:val="PargrafodaLista"/>
        <w:tabs>
          <w:tab w:val="left" w:pos="-142"/>
        </w:tabs>
        <w:ind w:left="1572" w:right="-455"/>
        <w:jc w:val="both"/>
      </w:pPr>
    </w:p>
    <w:p w:rsidR="00262546" w:rsidRDefault="00262546" w:rsidP="00B05164">
      <w:pPr>
        <w:pStyle w:val="PargrafodaLista"/>
        <w:numPr>
          <w:ilvl w:val="0"/>
          <w:numId w:val="54"/>
        </w:numPr>
        <w:tabs>
          <w:tab w:val="left" w:pos="-142"/>
        </w:tabs>
        <w:ind w:right="-455"/>
        <w:jc w:val="both"/>
      </w:pPr>
      <w:r w:rsidRPr="00BE249D">
        <w:t>Empregar práticas e técnicas de irrigação e drenagem adequadas às condições da região e à cultura escolhida</w:t>
      </w:r>
      <w:r w:rsidR="0057669D">
        <w:t>.</w:t>
      </w:r>
    </w:p>
    <w:p w:rsidR="0057669D" w:rsidRDefault="0057669D" w:rsidP="0057669D">
      <w:pPr>
        <w:tabs>
          <w:tab w:val="left" w:pos="-142"/>
        </w:tabs>
        <w:ind w:right="-455"/>
        <w:jc w:val="both"/>
      </w:pPr>
    </w:p>
    <w:p w:rsidR="00262546" w:rsidRDefault="00262546" w:rsidP="00B05164">
      <w:pPr>
        <w:pStyle w:val="PargrafodaLista"/>
        <w:numPr>
          <w:ilvl w:val="0"/>
          <w:numId w:val="54"/>
        </w:numPr>
        <w:tabs>
          <w:tab w:val="left" w:pos="-142"/>
        </w:tabs>
        <w:ind w:right="-455"/>
        <w:jc w:val="both"/>
      </w:pPr>
      <w:r w:rsidRPr="00361A98">
        <w:t>Colaborar com a conservação, manutenção, ampliação, modernização e modificação das infraestruturas de irrigação de Uso Comum, de apoio à produção.</w:t>
      </w:r>
    </w:p>
    <w:p w:rsidR="0057669D" w:rsidRDefault="0057669D" w:rsidP="0057669D">
      <w:pPr>
        <w:tabs>
          <w:tab w:val="left" w:pos="-142"/>
        </w:tabs>
        <w:ind w:right="-455"/>
        <w:jc w:val="both"/>
      </w:pPr>
    </w:p>
    <w:p w:rsidR="00262546" w:rsidRDefault="00262546" w:rsidP="00B05164">
      <w:pPr>
        <w:pStyle w:val="PargrafodaLista"/>
        <w:numPr>
          <w:ilvl w:val="0"/>
          <w:numId w:val="54"/>
        </w:numPr>
        <w:tabs>
          <w:tab w:val="left" w:pos="-142"/>
        </w:tabs>
        <w:ind w:right="-455"/>
        <w:jc w:val="both"/>
      </w:pPr>
      <w:r w:rsidRPr="00361A98">
        <w:t>Permitir o controle ou supervisão por parte do Poder Concedente sobre o modo de produção e o uso da água e do solo, prestando em tempo hábil as informações solicitadas</w:t>
      </w:r>
      <w:r w:rsidR="0057669D">
        <w:t>.</w:t>
      </w:r>
    </w:p>
    <w:p w:rsidR="0057669D" w:rsidRDefault="0057669D" w:rsidP="0057669D">
      <w:pPr>
        <w:tabs>
          <w:tab w:val="left" w:pos="-142"/>
        </w:tabs>
        <w:ind w:right="-455"/>
        <w:jc w:val="both"/>
      </w:pPr>
    </w:p>
    <w:p w:rsidR="00262546" w:rsidRDefault="00262546" w:rsidP="00B05164">
      <w:pPr>
        <w:pStyle w:val="PargrafodaLista"/>
        <w:numPr>
          <w:ilvl w:val="0"/>
          <w:numId w:val="54"/>
        </w:numPr>
        <w:tabs>
          <w:tab w:val="left" w:pos="-142"/>
        </w:tabs>
        <w:ind w:right="-455"/>
        <w:jc w:val="both"/>
      </w:pPr>
      <w:r w:rsidRPr="00361A98">
        <w:t xml:space="preserve">Cumprir com as diretrizes para uso da água e do solo; </w:t>
      </w:r>
    </w:p>
    <w:p w:rsidR="0057669D" w:rsidRDefault="0057669D" w:rsidP="0057669D">
      <w:pPr>
        <w:tabs>
          <w:tab w:val="left" w:pos="-142"/>
        </w:tabs>
        <w:ind w:right="-455"/>
        <w:jc w:val="both"/>
      </w:pPr>
    </w:p>
    <w:p w:rsidR="00262546" w:rsidRDefault="0057669D" w:rsidP="00B05164">
      <w:pPr>
        <w:numPr>
          <w:ilvl w:val="0"/>
          <w:numId w:val="54"/>
        </w:numPr>
        <w:tabs>
          <w:tab w:val="left" w:pos="-142"/>
        </w:tabs>
        <w:ind w:right="-455"/>
        <w:jc w:val="both"/>
      </w:pPr>
      <w:r>
        <w:t>Preparar e apresenta</w:t>
      </w:r>
      <w:r w:rsidR="00262546" w:rsidRPr="00DE288B">
        <w:t>r</w:t>
      </w:r>
      <w:r w:rsidR="002F34CF">
        <w:t xml:space="preserve"> </w:t>
      </w:r>
      <w:r>
        <w:t>anualmente</w:t>
      </w:r>
      <w:r w:rsidR="00CD1C78">
        <w:t>,</w:t>
      </w:r>
      <w:r>
        <w:t xml:space="preserve"> à ASSOCIAÇÃO DE PRODUTORES RURAIS IRRIGA BAHIA, o</w:t>
      </w:r>
      <w:r w:rsidR="00262546" w:rsidRPr="00DE288B">
        <w:t xml:space="preserve"> Plano de Gestão da Produção, </w:t>
      </w:r>
      <w:r w:rsidR="00262546">
        <w:t>em conformidade com o</w:t>
      </w:r>
      <w:r w:rsidR="002F34CF">
        <w:t xml:space="preserve"> </w:t>
      </w:r>
      <w:r w:rsidR="00262546" w:rsidRPr="00CA4215">
        <w:t xml:space="preserve">Anexo I. </w:t>
      </w:r>
    </w:p>
    <w:p w:rsidR="00262546" w:rsidRDefault="00262546" w:rsidP="00262546">
      <w:pPr>
        <w:pStyle w:val="PargrafodaLista"/>
      </w:pPr>
    </w:p>
    <w:p w:rsidR="00262546" w:rsidRDefault="00262546" w:rsidP="00B05164">
      <w:pPr>
        <w:numPr>
          <w:ilvl w:val="0"/>
          <w:numId w:val="54"/>
        </w:numPr>
        <w:tabs>
          <w:tab w:val="left" w:pos="-142"/>
        </w:tabs>
        <w:ind w:right="-455"/>
        <w:jc w:val="both"/>
      </w:pPr>
      <w:r>
        <w:t xml:space="preserve">Submeter </w:t>
      </w:r>
      <w:r w:rsidR="00FB37F3">
        <w:t>para ciência d</w:t>
      </w:r>
      <w:r>
        <w:t>o Poder Concedente</w:t>
      </w:r>
      <w:r w:rsidR="00FB37F3">
        <w:t>,</w:t>
      </w:r>
      <w:r>
        <w:t xml:space="preserve"> as alterações realizadas no Plano de Gestão da Produção. C</w:t>
      </w:r>
      <w:r w:rsidRPr="0062572A">
        <w:t xml:space="preserve">aso </w:t>
      </w:r>
      <w:r>
        <w:t>as alterações no Plano de Gestão da Produção</w:t>
      </w:r>
      <w:r w:rsidRPr="0062572A">
        <w:t xml:space="preserve"> exija</w:t>
      </w:r>
      <w:r>
        <w:t>m</w:t>
      </w:r>
      <w:r w:rsidRPr="0062572A">
        <w:t xml:space="preserve"> suplementação n</w:t>
      </w:r>
      <w:r w:rsidR="00C84254">
        <w:t>o volume anual de</w:t>
      </w:r>
      <w:r w:rsidRPr="0062572A">
        <w:t xml:space="preserve"> água</w:t>
      </w:r>
      <w:r w:rsidR="00C84254">
        <w:t xml:space="preserve"> para a área</w:t>
      </w:r>
      <w:r w:rsidRPr="0062572A">
        <w:t xml:space="preserve">, esta dependerá de anuência da </w:t>
      </w:r>
      <w:r w:rsidR="00C84254">
        <w:t xml:space="preserve">CONCESSIONÁRIA, </w:t>
      </w:r>
      <w:r w:rsidR="001B28D4">
        <w:t>Associação de Produtores Rurais Irriga Bahia</w:t>
      </w:r>
      <w:r w:rsidR="00C84254">
        <w:t xml:space="preserve">, operadora do Sistema, </w:t>
      </w:r>
      <w:r w:rsidRPr="0062572A">
        <w:t>e</w:t>
      </w:r>
      <w:r w:rsidR="001B28D4">
        <w:t xml:space="preserve">, caso a suplementação necessite de ampliação no volume outorgado, </w:t>
      </w:r>
      <w:r w:rsidRPr="0062572A">
        <w:t>de prévia autorização da A</w:t>
      </w:r>
      <w:r>
        <w:t xml:space="preserve">gência </w:t>
      </w:r>
      <w:r w:rsidRPr="0062572A">
        <w:t>N</w:t>
      </w:r>
      <w:r>
        <w:t>acional de Águas.</w:t>
      </w:r>
    </w:p>
    <w:p w:rsidR="00262546" w:rsidRPr="00683DD8" w:rsidRDefault="00262546" w:rsidP="00262546">
      <w:pPr>
        <w:tabs>
          <w:tab w:val="left" w:pos="-142"/>
        </w:tabs>
        <w:ind w:right="-455"/>
        <w:jc w:val="both"/>
        <w:rPr>
          <w:highlight w:val="red"/>
        </w:rPr>
      </w:pPr>
    </w:p>
    <w:p w:rsidR="00262546" w:rsidRPr="00E73CCB" w:rsidRDefault="00262546" w:rsidP="00B05164">
      <w:pPr>
        <w:numPr>
          <w:ilvl w:val="0"/>
          <w:numId w:val="54"/>
        </w:numPr>
        <w:tabs>
          <w:tab w:val="left" w:pos="-142"/>
        </w:tabs>
        <w:ind w:right="-455"/>
        <w:jc w:val="both"/>
      </w:pPr>
      <w:r w:rsidRPr="00E73CCB">
        <w:t xml:space="preserve">Pagar a tarifa de energia elétrica instalada em seu lote, para uso particular, diretamente à Concessionária de Energia Elétrica; </w:t>
      </w:r>
    </w:p>
    <w:p w:rsidR="00262546" w:rsidRPr="00E73CCB" w:rsidRDefault="00262546" w:rsidP="00262546">
      <w:pPr>
        <w:pStyle w:val="PargrafodaLista"/>
        <w:ind w:left="0" w:right="-455"/>
      </w:pPr>
    </w:p>
    <w:p w:rsidR="007E430B" w:rsidRPr="00E73CCB" w:rsidRDefault="00262546" w:rsidP="00B05164">
      <w:pPr>
        <w:numPr>
          <w:ilvl w:val="0"/>
          <w:numId w:val="54"/>
        </w:numPr>
        <w:tabs>
          <w:tab w:val="left" w:pos="-142"/>
        </w:tabs>
        <w:ind w:right="-455"/>
        <w:jc w:val="both"/>
      </w:pPr>
      <w:r w:rsidRPr="00E73CCB">
        <w:t>Colocar</w:t>
      </w:r>
      <w:r w:rsidR="00CD1E3D" w:rsidRPr="00E73CCB">
        <w:t xml:space="preserve"> placa de identificação da numeração da unidade parcelar na entrada do imóvel e de fácil visualização</w:t>
      </w:r>
      <w:r w:rsidRPr="00E73CCB">
        <w:t>.</w:t>
      </w:r>
    </w:p>
    <w:p w:rsidR="007E430B" w:rsidRPr="00E73CCB" w:rsidRDefault="007E430B" w:rsidP="007E430B">
      <w:pPr>
        <w:pStyle w:val="PargrafodaLista"/>
      </w:pPr>
    </w:p>
    <w:p w:rsidR="007E430B" w:rsidRPr="00E73CCB" w:rsidRDefault="00E14B19" w:rsidP="00B05164">
      <w:pPr>
        <w:numPr>
          <w:ilvl w:val="0"/>
          <w:numId w:val="54"/>
        </w:numPr>
        <w:tabs>
          <w:tab w:val="left" w:pos="-142"/>
        </w:tabs>
        <w:ind w:right="-455"/>
        <w:jc w:val="both"/>
      </w:pPr>
      <w:r w:rsidRPr="00E73CCB">
        <w:t xml:space="preserve">Pagar </w:t>
      </w:r>
      <w:r w:rsidR="009B4DFE" w:rsidRPr="00E73CCB">
        <w:t xml:space="preserve">o valor da </w:t>
      </w:r>
      <w:r w:rsidR="00A742E9" w:rsidRPr="00E73CCB">
        <w:t>Concessão</w:t>
      </w:r>
      <w:r w:rsidR="000E5CCD" w:rsidRPr="00E73CCB">
        <w:t xml:space="preserve"> de Direito de Uso</w:t>
      </w:r>
      <w:r w:rsidR="009B4DFE" w:rsidRPr="00E73CCB">
        <w:t xml:space="preserve"> da área da CDRU</w:t>
      </w:r>
      <w:r w:rsidRPr="00E73CCB">
        <w:t>;</w:t>
      </w:r>
    </w:p>
    <w:p w:rsidR="007E430B" w:rsidRPr="00E73CCB" w:rsidRDefault="007E430B" w:rsidP="007E430B">
      <w:pPr>
        <w:pStyle w:val="PargrafodaLista"/>
      </w:pPr>
    </w:p>
    <w:p w:rsidR="007E430B" w:rsidRDefault="00E14B19" w:rsidP="00B05164">
      <w:pPr>
        <w:numPr>
          <w:ilvl w:val="0"/>
          <w:numId w:val="54"/>
        </w:numPr>
        <w:tabs>
          <w:tab w:val="left" w:pos="-142"/>
        </w:tabs>
        <w:ind w:right="-455"/>
        <w:jc w:val="both"/>
      </w:pPr>
      <w:r>
        <w:t xml:space="preserve">Cumprir a parcela de obrigações que lhe competir nos termos da Qualificação Técnica e do disposto no </w:t>
      </w:r>
      <w:r w:rsidRPr="00364406">
        <w:t xml:space="preserve">Anexo I deste </w:t>
      </w:r>
      <w:r w:rsidRPr="00FD5BA3">
        <w:t>Termo de Referência</w:t>
      </w:r>
      <w:r>
        <w:t>;</w:t>
      </w:r>
    </w:p>
    <w:p w:rsidR="007E430B" w:rsidRDefault="007E430B" w:rsidP="007E430B">
      <w:pPr>
        <w:pStyle w:val="PargrafodaLista"/>
      </w:pPr>
    </w:p>
    <w:p w:rsidR="007E430B" w:rsidRDefault="00A742E9" w:rsidP="00B05164">
      <w:pPr>
        <w:numPr>
          <w:ilvl w:val="0"/>
          <w:numId w:val="54"/>
        </w:numPr>
        <w:tabs>
          <w:tab w:val="left" w:pos="-142"/>
        </w:tabs>
        <w:ind w:right="-455"/>
        <w:jc w:val="both"/>
      </w:pPr>
      <w:r>
        <w:t>S</w:t>
      </w:r>
      <w:r w:rsidR="009B4DFE">
        <w:t>uprimir a vegetação e alienar o material lenhoso.</w:t>
      </w:r>
    </w:p>
    <w:p w:rsidR="007E430B" w:rsidRDefault="007E430B" w:rsidP="007E430B">
      <w:pPr>
        <w:pStyle w:val="PargrafodaLista"/>
        <w:rPr>
          <w:color w:val="FF0000"/>
        </w:rPr>
      </w:pPr>
    </w:p>
    <w:p w:rsidR="007E430B" w:rsidRPr="007E430B" w:rsidRDefault="00E14B19" w:rsidP="00B05164">
      <w:pPr>
        <w:numPr>
          <w:ilvl w:val="0"/>
          <w:numId w:val="54"/>
        </w:numPr>
        <w:tabs>
          <w:tab w:val="left" w:pos="-142"/>
        </w:tabs>
        <w:ind w:right="-455"/>
        <w:jc w:val="both"/>
      </w:pPr>
      <w:r w:rsidRPr="007E430B">
        <w:t>Garantir que as condições descritas n</w:t>
      </w:r>
      <w:r w:rsidR="0013111C" w:rsidRPr="007E430B">
        <w:t>este</w:t>
      </w:r>
      <w:r w:rsidR="002F34CF">
        <w:t xml:space="preserve"> </w:t>
      </w:r>
      <w:r w:rsidRPr="0072095C">
        <w:t>subitem</w:t>
      </w:r>
      <w:proofErr w:type="gramStart"/>
      <w:r w:rsidRPr="0072095C">
        <w:t xml:space="preserve"> </w:t>
      </w:r>
      <w:r w:rsidR="007E430B" w:rsidRPr="0072095C">
        <w:t xml:space="preserve"> </w:t>
      </w:r>
      <w:proofErr w:type="gramEnd"/>
      <w:r w:rsidR="007E430B" w:rsidRPr="0072095C">
        <w:t>6.5</w:t>
      </w:r>
      <w:r w:rsidR="007E430B" w:rsidRPr="007E430B">
        <w:t xml:space="preserve">, </w:t>
      </w:r>
      <w:r w:rsidRPr="007E430B">
        <w:t xml:space="preserve">sejam observadas quando da assinatura dos eventuais Contratos de Subconcessão </w:t>
      </w:r>
      <w:r w:rsidR="00E11768">
        <w:t>para o grupo de lotes autorizado</w:t>
      </w:r>
      <w:r w:rsidRPr="007E430B">
        <w:t>;</w:t>
      </w:r>
    </w:p>
    <w:p w:rsidR="007E430B" w:rsidRDefault="007E430B" w:rsidP="007E430B">
      <w:pPr>
        <w:pStyle w:val="PargrafodaLista"/>
      </w:pPr>
    </w:p>
    <w:p w:rsidR="007E430B" w:rsidRDefault="00391F79" w:rsidP="00B05164">
      <w:pPr>
        <w:numPr>
          <w:ilvl w:val="0"/>
          <w:numId w:val="54"/>
        </w:numPr>
        <w:tabs>
          <w:tab w:val="left" w:pos="-142"/>
        </w:tabs>
        <w:ind w:right="-455"/>
        <w:jc w:val="both"/>
      </w:pPr>
      <w:r>
        <w:t xml:space="preserve">Manter </w:t>
      </w:r>
      <w:r w:rsidRPr="001F289B">
        <w:t xml:space="preserve">em condições de funcionalidade </w:t>
      </w:r>
      <w:r>
        <w:t xml:space="preserve">até o </w:t>
      </w:r>
      <w:r w:rsidRPr="001F289B">
        <w:t xml:space="preserve">final da concessão de </w:t>
      </w:r>
      <w:proofErr w:type="gramStart"/>
      <w:r w:rsidRPr="001F289B">
        <w:t>CDRU</w:t>
      </w:r>
      <w:r>
        <w:t>,</w:t>
      </w:r>
      <w:proofErr w:type="gramEnd"/>
      <w:r>
        <w:t>o</w:t>
      </w:r>
      <w:r w:rsidR="00B92BBB">
        <w:t>s bens imóveis edificados</w:t>
      </w:r>
      <w:r w:rsidR="009B4DFE">
        <w:t xml:space="preserve"> e recebidos</w:t>
      </w:r>
      <w:r w:rsidR="00B92BBB">
        <w:t>,</w:t>
      </w:r>
      <w:r>
        <w:t xml:space="preserve">uma vez </w:t>
      </w:r>
      <w:r w:rsidR="009B4DFE">
        <w:t>que s</w:t>
      </w:r>
      <w:r>
        <w:t>ão</w:t>
      </w:r>
      <w:r w:rsidR="00B92BBB" w:rsidRPr="001F289B">
        <w:t xml:space="preserve"> incorporado</w:t>
      </w:r>
      <w:r>
        <w:t>s</w:t>
      </w:r>
      <w:r w:rsidR="00B92BBB" w:rsidRPr="001F289B">
        <w:t xml:space="preserve"> ao projeto como patrimônio do Poder Concedente</w:t>
      </w:r>
      <w:r w:rsidR="0013111C">
        <w:t>;</w:t>
      </w:r>
    </w:p>
    <w:p w:rsidR="007E430B" w:rsidRDefault="007E430B" w:rsidP="007E430B">
      <w:pPr>
        <w:pStyle w:val="PargrafodaLista"/>
      </w:pPr>
    </w:p>
    <w:p w:rsidR="007E430B" w:rsidRPr="00E73CCB" w:rsidRDefault="000E5CCD" w:rsidP="00B05164">
      <w:pPr>
        <w:numPr>
          <w:ilvl w:val="0"/>
          <w:numId w:val="54"/>
        </w:numPr>
        <w:tabs>
          <w:tab w:val="left" w:pos="-142"/>
        </w:tabs>
        <w:spacing w:after="240"/>
        <w:ind w:left="1571" w:right="-454"/>
        <w:jc w:val="both"/>
      </w:pPr>
      <w:r w:rsidRPr="009A4252">
        <w:t>Utilizar</w:t>
      </w:r>
      <w:r w:rsidR="00CD1C78" w:rsidRPr="009A4252">
        <w:t xml:space="preserve">, no máximo, </w:t>
      </w:r>
      <w:r w:rsidRPr="009A4252">
        <w:t>a vazão</w:t>
      </w:r>
      <w:r w:rsidR="002F34CF">
        <w:t xml:space="preserve"> </w:t>
      </w:r>
      <w:r w:rsidR="00262546" w:rsidRPr="00262546">
        <w:t>estabelecida</w:t>
      </w:r>
      <w:r w:rsidR="00292D90" w:rsidRPr="00262546">
        <w:t xml:space="preserve"> para a exploração da área objeto desta CDRU</w:t>
      </w:r>
      <w:r w:rsidR="00392757">
        <w:t xml:space="preserve">, conforme estipulado no quadro do Anexo II deste Termo de </w:t>
      </w:r>
      <w:r w:rsidR="00392757" w:rsidRPr="00E73CCB">
        <w:t>Referência.</w:t>
      </w:r>
    </w:p>
    <w:p w:rsidR="00E14B19" w:rsidRPr="00E73CCB" w:rsidRDefault="00E14B19" w:rsidP="00B05164">
      <w:pPr>
        <w:numPr>
          <w:ilvl w:val="0"/>
          <w:numId w:val="54"/>
        </w:numPr>
        <w:tabs>
          <w:tab w:val="left" w:pos="-142"/>
        </w:tabs>
        <w:spacing w:after="240"/>
        <w:ind w:left="1571" w:right="-454"/>
        <w:jc w:val="both"/>
      </w:pPr>
      <w:r w:rsidRPr="00E73CCB">
        <w:t>Colaborar com a fiscalização das atividades inerentes ao sistema de produção e ao uso da água e do solo, prestando em tempo hábil as informações solicitadas</w:t>
      </w:r>
      <w:r w:rsidR="00C563DB" w:rsidRPr="00E73CCB">
        <w:t>.</w:t>
      </w:r>
    </w:p>
    <w:p w:rsidR="00164AA6" w:rsidRPr="00E73CCB" w:rsidRDefault="00164AA6" w:rsidP="00B05164">
      <w:pPr>
        <w:numPr>
          <w:ilvl w:val="0"/>
          <w:numId w:val="54"/>
        </w:numPr>
        <w:tabs>
          <w:tab w:val="left" w:pos="-142"/>
        </w:tabs>
        <w:spacing w:after="240"/>
        <w:ind w:left="1571" w:right="-454"/>
        <w:jc w:val="both"/>
      </w:pPr>
      <w:r w:rsidRPr="00E73CCB">
        <w:t>Permitir o acesso à sua unidade parcelar, de técnicos da Concedente ou por ela indicados, com a finalidade</w:t>
      </w:r>
      <w:proofErr w:type="gramStart"/>
      <w:r w:rsidRPr="00E73CCB">
        <w:t xml:space="preserve">  </w:t>
      </w:r>
      <w:proofErr w:type="gramEnd"/>
      <w:r w:rsidRPr="00E73CCB">
        <w:t>de  fiscalizar  e  orientar o uso de água e solo para irrigação e a exploração econômica da unidade parcelar, quando a Concedente julgar necessário.</w:t>
      </w:r>
    </w:p>
    <w:p w:rsidR="000215D7" w:rsidRPr="00E73CCB" w:rsidRDefault="000215D7" w:rsidP="000215D7">
      <w:pPr>
        <w:pStyle w:val="PargrafodaLista"/>
        <w:tabs>
          <w:tab w:val="left" w:pos="840"/>
        </w:tabs>
        <w:ind w:left="360"/>
        <w:jc w:val="both"/>
        <w:rPr>
          <w:b/>
          <w:bCs/>
        </w:rPr>
      </w:pPr>
    </w:p>
    <w:p w:rsidR="000215D7" w:rsidRPr="00E73CCB" w:rsidRDefault="000215D7" w:rsidP="00B05164">
      <w:pPr>
        <w:pStyle w:val="Ttulo1"/>
        <w:numPr>
          <w:ilvl w:val="0"/>
          <w:numId w:val="63"/>
        </w:numPr>
      </w:pPr>
      <w:bookmarkStart w:id="695" w:name="_Toc104217971"/>
      <w:r w:rsidRPr="00E73CCB">
        <w:t>VALOR DA CONCES</w:t>
      </w:r>
      <w:r w:rsidR="004A1A60">
        <w:t>S</w:t>
      </w:r>
      <w:r w:rsidRPr="00E73CCB">
        <w:t>ÃO POR GRUPO DE LOTES</w:t>
      </w:r>
      <w:r w:rsidR="004A1A60">
        <w:t xml:space="preserve"> E ADIANTAMENTO/ GARANTIA</w:t>
      </w:r>
      <w:bookmarkEnd w:id="695"/>
    </w:p>
    <w:p w:rsidR="003C750A" w:rsidRPr="00E73CCB" w:rsidRDefault="003C750A" w:rsidP="000215D7">
      <w:pPr>
        <w:pStyle w:val="PargrafodaLista"/>
        <w:tabs>
          <w:tab w:val="left" w:pos="840"/>
        </w:tabs>
        <w:ind w:left="360"/>
        <w:jc w:val="both"/>
        <w:rPr>
          <w:b/>
          <w:bCs/>
        </w:rPr>
      </w:pPr>
    </w:p>
    <w:p w:rsidR="003C750A" w:rsidRPr="00522EA7" w:rsidRDefault="00522EA7" w:rsidP="000215D7">
      <w:pPr>
        <w:pStyle w:val="PargrafodaLista"/>
        <w:tabs>
          <w:tab w:val="left" w:pos="840"/>
        </w:tabs>
        <w:ind w:left="360"/>
        <w:jc w:val="both"/>
      </w:pPr>
      <w:r w:rsidRPr="00E73CCB">
        <w:t>O valor mínimo</w:t>
      </w:r>
      <w:r>
        <w:t xml:space="preserve"> da concessão por grupo de lotes, a ser pago pelo adjudicatário ao Poder Concedente, está estipulado conforme </w:t>
      </w:r>
      <w:r w:rsidR="00392757">
        <w:t>quadro do Anexo II deste Termo de Referência.</w:t>
      </w:r>
    </w:p>
    <w:p w:rsidR="00BF5572" w:rsidRDefault="00BF5572" w:rsidP="000215D7">
      <w:pPr>
        <w:pStyle w:val="PargrafodaLista"/>
        <w:tabs>
          <w:tab w:val="left" w:pos="840"/>
        </w:tabs>
        <w:ind w:left="360"/>
        <w:jc w:val="both"/>
        <w:rPr>
          <w:b/>
          <w:bCs/>
        </w:rPr>
      </w:pPr>
    </w:p>
    <w:p w:rsidR="00586CEE" w:rsidRDefault="00522EA7" w:rsidP="00B05164">
      <w:pPr>
        <w:pStyle w:val="PargrafodaLista"/>
        <w:numPr>
          <w:ilvl w:val="1"/>
          <w:numId w:val="63"/>
        </w:numPr>
        <w:tabs>
          <w:tab w:val="left" w:pos="851"/>
          <w:tab w:val="left" w:pos="993"/>
        </w:tabs>
        <w:jc w:val="both"/>
      </w:pPr>
      <w:r w:rsidRPr="00AE7D38">
        <w:t xml:space="preserve">A Concessionária de CDRU será exclusivamente responsável, </w:t>
      </w:r>
      <w:proofErr w:type="gramStart"/>
      <w:r w:rsidRPr="00AE7D38">
        <w:t>perante a</w:t>
      </w:r>
      <w:proofErr w:type="gramEnd"/>
      <w:r w:rsidRPr="00AE7D38">
        <w:t xml:space="preserve"> C</w:t>
      </w:r>
      <w:r w:rsidR="00AE7D38">
        <w:t>ODEVASF</w:t>
      </w:r>
      <w:r w:rsidRPr="00AE7D38">
        <w:t>, pelo pagamento devido a título do Valor d</w:t>
      </w:r>
      <w:r w:rsidR="00A742E9">
        <w:t>a</w:t>
      </w:r>
      <w:r w:rsidR="002F34CF">
        <w:t xml:space="preserve"> </w:t>
      </w:r>
      <w:r w:rsidR="00A742E9">
        <w:t>Concessão</w:t>
      </w:r>
      <w:r w:rsidRPr="00AE7D38">
        <w:t xml:space="preserve"> de CDRU, podendo ser acionada pelo Poder Concedente, em caso de inadimplemento</w:t>
      </w:r>
      <w:r w:rsidR="00586CEE">
        <w:t>, inclusive em caso de inadimplemento pelo subconcessionário</w:t>
      </w:r>
      <w:r w:rsidRPr="00AE7D38">
        <w:t>.</w:t>
      </w:r>
    </w:p>
    <w:p w:rsidR="00586CEE" w:rsidRDefault="00586CEE" w:rsidP="00586CEE">
      <w:pPr>
        <w:pStyle w:val="PargrafodaLista"/>
        <w:tabs>
          <w:tab w:val="left" w:pos="851"/>
          <w:tab w:val="left" w:pos="993"/>
        </w:tabs>
        <w:ind w:left="858"/>
        <w:jc w:val="both"/>
      </w:pPr>
    </w:p>
    <w:p w:rsidR="00522EA7" w:rsidRPr="00E73CCB" w:rsidRDefault="00522EA7" w:rsidP="00B05164">
      <w:pPr>
        <w:pStyle w:val="PargrafodaLista"/>
        <w:numPr>
          <w:ilvl w:val="1"/>
          <w:numId w:val="63"/>
        </w:numPr>
        <w:tabs>
          <w:tab w:val="left" w:pos="851"/>
          <w:tab w:val="left" w:pos="993"/>
        </w:tabs>
        <w:jc w:val="both"/>
      </w:pPr>
      <w:r w:rsidRPr="00AE7D38">
        <w:t xml:space="preserve"> Será concedida à Concessionária de CDRU uma carência de </w:t>
      </w:r>
      <w:proofErr w:type="gramStart"/>
      <w:r w:rsidR="00AE7D38" w:rsidRPr="00586CEE">
        <w:t>4</w:t>
      </w:r>
      <w:proofErr w:type="gramEnd"/>
      <w:r w:rsidR="00AE7D38" w:rsidRPr="00586CEE">
        <w:t xml:space="preserve"> </w:t>
      </w:r>
      <w:r w:rsidRPr="00586CEE">
        <w:t>(</w:t>
      </w:r>
      <w:r w:rsidR="00586CEE" w:rsidRPr="00586CEE">
        <w:t>quatro</w:t>
      </w:r>
      <w:r w:rsidRPr="00586CEE">
        <w:t xml:space="preserve">) anos </w:t>
      </w:r>
      <w:r w:rsidRPr="00E73CCB">
        <w:t xml:space="preserve">para pagamento das parcelas do valor da </w:t>
      </w:r>
      <w:r w:rsidR="00A742E9" w:rsidRPr="00E73CCB">
        <w:t>Concessã</w:t>
      </w:r>
      <w:r w:rsidRPr="00E73CCB">
        <w:t>o d</w:t>
      </w:r>
      <w:r w:rsidR="00A742E9" w:rsidRPr="00E73CCB">
        <w:t>e</w:t>
      </w:r>
      <w:r w:rsidRPr="00E73CCB">
        <w:t xml:space="preserve"> CDRU, contados da data da </w:t>
      </w:r>
      <w:r w:rsidR="00FB4185" w:rsidRPr="00E73CCB">
        <w:t>assinatura do contrato de concessão.</w:t>
      </w:r>
    </w:p>
    <w:p w:rsidR="00522EA7" w:rsidRPr="00E73CCB" w:rsidRDefault="00522EA7" w:rsidP="00522EA7">
      <w:pPr>
        <w:pStyle w:val="PargrafodaLista"/>
      </w:pPr>
    </w:p>
    <w:p w:rsidR="00522EA7" w:rsidRPr="00E73CCB" w:rsidRDefault="00522EA7" w:rsidP="00B05164">
      <w:pPr>
        <w:pStyle w:val="PargrafodaLista"/>
        <w:numPr>
          <w:ilvl w:val="1"/>
          <w:numId w:val="63"/>
        </w:numPr>
        <w:tabs>
          <w:tab w:val="left" w:pos="851"/>
          <w:tab w:val="left" w:pos="993"/>
        </w:tabs>
        <w:jc w:val="both"/>
      </w:pPr>
      <w:r w:rsidRPr="00E73CCB">
        <w:t>O Valor d</w:t>
      </w:r>
      <w:r w:rsidR="00926AA3" w:rsidRPr="00E73CCB">
        <w:t xml:space="preserve">a Concessão </w:t>
      </w:r>
      <w:r w:rsidRPr="00E73CCB">
        <w:t>de CDRU será pag</w:t>
      </w:r>
      <w:r w:rsidR="0073165A" w:rsidRPr="00E73CCB">
        <w:t>o</w:t>
      </w:r>
      <w:r w:rsidRPr="00E73CCB">
        <w:t xml:space="preserve"> ao Poder Concedente em </w:t>
      </w:r>
      <w:r w:rsidR="002C3329" w:rsidRPr="00E73CCB">
        <w:t xml:space="preserve">31 </w:t>
      </w:r>
      <w:r w:rsidRPr="00E73CCB">
        <w:t xml:space="preserve">parcelas anuais e sucessivas, com vencimento da primeira parcela após </w:t>
      </w:r>
      <w:proofErr w:type="gramStart"/>
      <w:r w:rsidR="00586CEE" w:rsidRPr="00E73CCB">
        <w:t>4</w:t>
      </w:r>
      <w:proofErr w:type="gramEnd"/>
      <w:r w:rsidRPr="00E73CCB">
        <w:t xml:space="preserve"> (</w:t>
      </w:r>
      <w:r w:rsidR="00586CEE" w:rsidRPr="00E73CCB">
        <w:t>quatro</w:t>
      </w:r>
      <w:r w:rsidRPr="00E73CCB">
        <w:t>) anos da assinatura do contrato</w:t>
      </w:r>
      <w:r w:rsidR="00FF4260" w:rsidRPr="00E73CCB">
        <w:t xml:space="preserve"> de concessão</w:t>
      </w:r>
      <w:r w:rsidRPr="00E73CCB">
        <w:t>.</w:t>
      </w:r>
    </w:p>
    <w:p w:rsidR="00522EA7" w:rsidRPr="00E73CCB" w:rsidRDefault="00522EA7" w:rsidP="00522EA7">
      <w:pPr>
        <w:pStyle w:val="PargrafodaLista"/>
      </w:pPr>
    </w:p>
    <w:p w:rsidR="00522EA7" w:rsidRPr="00FF1CB4" w:rsidRDefault="00522EA7" w:rsidP="00B05164">
      <w:pPr>
        <w:pStyle w:val="PargrafodaLista"/>
        <w:numPr>
          <w:ilvl w:val="1"/>
          <w:numId w:val="63"/>
        </w:numPr>
        <w:tabs>
          <w:tab w:val="left" w:pos="851"/>
          <w:tab w:val="left" w:pos="993"/>
        </w:tabs>
        <w:jc w:val="both"/>
        <w:rPr>
          <w:vanish/>
        </w:rPr>
      </w:pPr>
      <w:r w:rsidRPr="00AE7D38">
        <w:t xml:space="preserve">O valor das parcelas mencionadas no subitem anterior será reajustado anualmente pelo </w:t>
      </w:r>
      <w:r w:rsidRPr="00FF1CB4">
        <w:t xml:space="preserve">IPCA ou outro índice que o </w:t>
      </w:r>
      <w:proofErr w:type="gramStart"/>
      <w:r w:rsidRPr="00FF1CB4">
        <w:t>substituir.</w:t>
      </w:r>
      <w:proofErr w:type="gramEnd"/>
    </w:p>
    <w:p w:rsidR="00522EA7" w:rsidRPr="00FF1CB4" w:rsidRDefault="00522EA7" w:rsidP="00B05164">
      <w:pPr>
        <w:pStyle w:val="PargrafodaLista"/>
        <w:numPr>
          <w:ilvl w:val="1"/>
          <w:numId w:val="57"/>
        </w:numPr>
        <w:tabs>
          <w:tab w:val="left" w:pos="851"/>
        </w:tabs>
        <w:jc w:val="both"/>
        <w:rPr>
          <w:vanish/>
        </w:rPr>
      </w:pPr>
    </w:p>
    <w:p w:rsidR="00586CEE" w:rsidRPr="00FF1CB4" w:rsidRDefault="00586CEE" w:rsidP="00586CEE">
      <w:pPr>
        <w:pStyle w:val="PargrafodaLista"/>
        <w:tabs>
          <w:tab w:val="left" w:pos="851"/>
        </w:tabs>
        <w:ind w:left="858"/>
        <w:jc w:val="both"/>
      </w:pPr>
    </w:p>
    <w:p w:rsidR="00586CEE" w:rsidRPr="00FF1CB4" w:rsidRDefault="00586CEE" w:rsidP="00586CEE">
      <w:pPr>
        <w:pStyle w:val="PargrafodaLista"/>
        <w:tabs>
          <w:tab w:val="left" w:pos="851"/>
        </w:tabs>
        <w:ind w:left="858"/>
        <w:jc w:val="both"/>
      </w:pPr>
    </w:p>
    <w:p w:rsidR="00586CEE" w:rsidRDefault="00522EA7" w:rsidP="00B05164">
      <w:pPr>
        <w:pStyle w:val="PargrafodaLista"/>
        <w:numPr>
          <w:ilvl w:val="1"/>
          <w:numId w:val="63"/>
        </w:numPr>
        <w:tabs>
          <w:tab w:val="left" w:pos="851"/>
        </w:tabs>
        <w:jc w:val="both"/>
      </w:pPr>
      <w:r w:rsidRPr="00FF1CB4">
        <w:t>O atraso no pagamento Valor d</w:t>
      </w:r>
      <w:r w:rsidR="00A742E9">
        <w:t>a</w:t>
      </w:r>
      <w:r w:rsidR="002F34CF">
        <w:t xml:space="preserve"> </w:t>
      </w:r>
      <w:r w:rsidR="00A742E9">
        <w:t>Concessão</w:t>
      </w:r>
      <w:r w:rsidRPr="00FF1CB4">
        <w:t xml:space="preserve"> de CDRU ensejará multa de 2%e juros SELIC (Sistema Especial de Liquidação e Custódia, para títulos públicos federais).</w:t>
      </w:r>
    </w:p>
    <w:p w:rsidR="001C0F8B" w:rsidRDefault="001C0F8B" w:rsidP="00B145DF">
      <w:pPr>
        <w:pStyle w:val="PargrafodaLista"/>
        <w:tabs>
          <w:tab w:val="left" w:pos="851"/>
        </w:tabs>
        <w:ind w:left="1283"/>
        <w:jc w:val="both"/>
      </w:pPr>
    </w:p>
    <w:p w:rsidR="009013E5" w:rsidRPr="00B145DF" w:rsidRDefault="009013E5" w:rsidP="00B05164">
      <w:pPr>
        <w:pStyle w:val="PargrafodaLista"/>
        <w:numPr>
          <w:ilvl w:val="1"/>
          <w:numId w:val="63"/>
        </w:numPr>
        <w:tabs>
          <w:tab w:val="left" w:pos="851"/>
        </w:tabs>
        <w:jc w:val="both"/>
      </w:pPr>
      <w:r w:rsidRPr="00B145DF">
        <w:t xml:space="preserve">Em atendimento ao Parágrafo 1º do Art. 89 - RILC, por tratar-se de licitação cujo julgamento dar-se-á pela maior oferta de preço, será exigido como critério de habilitação o recolhimento de quantia a título de </w:t>
      </w:r>
      <w:r w:rsidR="00185F90" w:rsidRPr="00B145DF">
        <w:t>A</w:t>
      </w:r>
      <w:r w:rsidRPr="00B145DF">
        <w:t xml:space="preserve">diantamento, conforme valores definidos por grupo de lotes, </w:t>
      </w:r>
      <w:r w:rsidR="001C0F8B" w:rsidRPr="00B145DF">
        <w:t xml:space="preserve">no </w:t>
      </w:r>
      <w:r w:rsidRPr="00B145DF">
        <w:t xml:space="preserve">Quadro </w:t>
      </w:r>
      <w:r w:rsidR="001C0F8B" w:rsidRPr="00B145DF">
        <w:t xml:space="preserve">do </w:t>
      </w:r>
      <w:r w:rsidRPr="00B145DF">
        <w:t xml:space="preserve">anexo II, </w:t>
      </w:r>
      <w:r w:rsidR="001C0F8B" w:rsidRPr="00B145DF">
        <w:t>d</w:t>
      </w:r>
      <w:r w:rsidRPr="00B145DF">
        <w:t>este Termo de Referência</w:t>
      </w:r>
      <w:r w:rsidR="001C0F8B" w:rsidRPr="00B145DF">
        <w:t>.</w:t>
      </w:r>
    </w:p>
    <w:p w:rsidR="00185F90" w:rsidRPr="00B145DF" w:rsidRDefault="00185F90" w:rsidP="00B145DF">
      <w:pPr>
        <w:pStyle w:val="PargrafodaLista"/>
      </w:pPr>
    </w:p>
    <w:p w:rsidR="001C0F8B" w:rsidRPr="00B145DF" w:rsidRDefault="001C0F8B" w:rsidP="001C0F8B">
      <w:pPr>
        <w:pStyle w:val="PargrafodaLista"/>
        <w:tabs>
          <w:tab w:val="left" w:pos="851"/>
        </w:tabs>
        <w:ind w:left="1283"/>
        <w:jc w:val="both"/>
      </w:pPr>
    </w:p>
    <w:p w:rsidR="001C0F8B" w:rsidRPr="00B145DF" w:rsidRDefault="001C0F8B" w:rsidP="001C0F8B">
      <w:pPr>
        <w:pStyle w:val="PargrafodaLista"/>
        <w:numPr>
          <w:ilvl w:val="5"/>
          <w:numId w:val="54"/>
        </w:numPr>
        <w:tabs>
          <w:tab w:val="clear" w:pos="4800"/>
          <w:tab w:val="left" w:pos="851"/>
        </w:tabs>
        <w:ind w:left="2127" w:hanging="284"/>
        <w:jc w:val="both"/>
        <w:rPr>
          <w:i/>
          <w:iCs/>
        </w:rPr>
      </w:pPr>
      <w:r w:rsidRPr="00B145DF">
        <w:rPr>
          <w:i/>
          <w:iCs/>
        </w:rPr>
        <w:t>O valor recolhido</w:t>
      </w:r>
      <w:r w:rsidR="004101D6" w:rsidRPr="00B145DF">
        <w:rPr>
          <w:i/>
          <w:iCs/>
        </w:rPr>
        <w:t xml:space="preserve"> a título de </w:t>
      </w:r>
      <w:r w:rsidR="008C0FB8" w:rsidRPr="00B145DF">
        <w:rPr>
          <w:i/>
          <w:iCs/>
        </w:rPr>
        <w:t>A</w:t>
      </w:r>
      <w:r w:rsidR="004101D6" w:rsidRPr="00B145DF">
        <w:rPr>
          <w:i/>
          <w:iCs/>
        </w:rPr>
        <w:t>diantamento será retido como garantia contratual</w:t>
      </w:r>
      <w:proofErr w:type="gramStart"/>
      <w:r w:rsidR="004101D6" w:rsidRPr="00B145DF">
        <w:rPr>
          <w:i/>
          <w:iCs/>
        </w:rPr>
        <w:t xml:space="preserve">  </w:t>
      </w:r>
      <w:proofErr w:type="gramEnd"/>
      <w:r w:rsidR="004101D6" w:rsidRPr="00B145DF">
        <w:rPr>
          <w:i/>
          <w:iCs/>
        </w:rPr>
        <w:t xml:space="preserve">durante o período de carência estabelecido </w:t>
      </w:r>
      <w:r w:rsidR="002100BD" w:rsidRPr="00B145DF">
        <w:rPr>
          <w:i/>
          <w:iCs/>
        </w:rPr>
        <w:t>no subitem 7.2 d</w:t>
      </w:r>
      <w:r w:rsidR="004101D6" w:rsidRPr="00B145DF">
        <w:rPr>
          <w:i/>
          <w:iCs/>
        </w:rPr>
        <w:t>este Termo de Referência.</w:t>
      </w:r>
    </w:p>
    <w:p w:rsidR="001B3156" w:rsidRPr="00B145DF" w:rsidRDefault="001B3156" w:rsidP="00B145DF">
      <w:pPr>
        <w:pStyle w:val="PargrafodaLista"/>
        <w:tabs>
          <w:tab w:val="left" w:pos="851"/>
        </w:tabs>
        <w:ind w:left="2127"/>
        <w:jc w:val="both"/>
        <w:rPr>
          <w:i/>
          <w:iCs/>
        </w:rPr>
      </w:pPr>
    </w:p>
    <w:p w:rsidR="001B3156" w:rsidRPr="00B145DF" w:rsidRDefault="004101D6" w:rsidP="001B3156">
      <w:pPr>
        <w:pStyle w:val="PargrafodaLista"/>
        <w:numPr>
          <w:ilvl w:val="5"/>
          <w:numId w:val="54"/>
        </w:numPr>
        <w:tabs>
          <w:tab w:val="clear" w:pos="4800"/>
          <w:tab w:val="left" w:pos="851"/>
        </w:tabs>
        <w:ind w:left="2127" w:hanging="284"/>
        <w:jc w:val="both"/>
        <w:rPr>
          <w:i/>
          <w:iCs/>
        </w:rPr>
      </w:pPr>
      <w:bookmarkStart w:id="696" w:name="_Hlk103956426"/>
      <w:r w:rsidRPr="00B145DF">
        <w:rPr>
          <w:i/>
          <w:iCs/>
        </w:rPr>
        <w:t xml:space="preserve">O valor recolhido a </w:t>
      </w:r>
      <w:r w:rsidR="001B3156" w:rsidRPr="00B145DF">
        <w:rPr>
          <w:i/>
          <w:iCs/>
        </w:rPr>
        <w:t>título</w:t>
      </w:r>
      <w:r w:rsidRPr="00B145DF">
        <w:rPr>
          <w:i/>
          <w:iCs/>
        </w:rPr>
        <w:t xml:space="preserve"> de </w:t>
      </w:r>
      <w:r w:rsidR="008C0FB8" w:rsidRPr="00B145DF">
        <w:rPr>
          <w:i/>
          <w:iCs/>
        </w:rPr>
        <w:t>A</w:t>
      </w:r>
      <w:r w:rsidRPr="00B145DF">
        <w:rPr>
          <w:i/>
          <w:iCs/>
        </w:rPr>
        <w:t>diantamento</w:t>
      </w:r>
      <w:r w:rsidR="001B3156" w:rsidRPr="00B145DF">
        <w:rPr>
          <w:i/>
          <w:iCs/>
        </w:rPr>
        <w:t xml:space="preserve"> será abatido no valor previsto para pagamento da primeira parcela da Concessão de CDRU</w:t>
      </w:r>
      <w:bookmarkEnd w:id="696"/>
      <w:r w:rsidR="001B3156" w:rsidRPr="00B145DF">
        <w:rPr>
          <w:i/>
          <w:iCs/>
        </w:rPr>
        <w:t>.</w:t>
      </w:r>
    </w:p>
    <w:p w:rsidR="00185F90" w:rsidRPr="00B145DF" w:rsidRDefault="00185F90" w:rsidP="00B145DF">
      <w:pPr>
        <w:pStyle w:val="PargrafodaLista"/>
        <w:rPr>
          <w:i/>
          <w:iCs/>
        </w:rPr>
      </w:pPr>
    </w:p>
    <w:p w:rsidR="001B3156" w:rsidRPr="00B145DF" w:rsidRDefault="001B3156" w:rsidP="00B145DF">
      <w:pPr>
        <w:tabs>
          <w:tab w:val="left" w:pos="851"/>
        </w:tabs>
        <w:jc w:val="both"/>
        <w:rPr>
          <w:i/>
          <w:iCs/>
        </w:rPr>
      </w:pPr>
    </w:p>
    <w:p w:rsidR="001B3156" w:rsidRPr="00B145DF" w:rsidRDefault="005E31A9" w:rsidP="001B3156">
      <w:pPr>
        <w:pStyle w:val="PargrafodaLista"/>
        <w:numPr>
          <w:ilvl w:val="5"/>
          <w:numId w:val="54"/>
        </w:numPr>
        <w:tabs>
          <w:tab w:val="clear" w:pos="4800"/>
          <w:tab w:val="left" w:pos="851"/>
        </w:tabs>
        <w:ind w:left="2127" w:hanging="284"/>
        <w:jc w:val="both"/>
        <w:rPr>
          <w:i/>
          <w:iCs/>
        </w:rPr>
      </w:pPr>
      <w:r w:rsidRPr="00B145DF">
        <w:rPr>
          <w:i/>
          <w:iCs/>
        </w:rPr>
        <w:t>Somente será admitido</w:t>
      </w:r>
      <w:r w:rsidR="002F34CF">
        <w:rPr>
          <w:i/>
          <w:iCs/>
        </w:rPr>
        <w:t xml:space="preserve"> </w:t>
      </w:r>
      <w:r w:rsidRPr="00B145DF">
        <w:rPr>
          <w:i/>
          <w:iCs/>
        </w:rPr>
        <w:t xml:space="preserve">o </w:t>
      </w:r>
      <w:r w:rsidR="008C0FB8" w:rsidRPr="00B145DF">
        <w:rPr>
          <w:b/>
          <w:bCs/>
          <w:i/>
          <w:iCs/>
        </w:rPr>
        <w:t>A</w:t>
      </w:r>
      <w:r w:rsidRPr="00B145DF">
        <w:rPr>
          <w:b/>
          <w:bCs/>
          <w:i/>
          <w:iCs/>
        </w:rPr>
        <w:t>diantamento/</w:t>
      </w:r>
      <w:r w:rsidR="008C0FB8" w:rsidRPr="00B145DF">
        <w:rPr>
          <w:b/>
          <w:bCs/>
          <w:i/>
          <w:iCs/>
        </w:rPr>
        <w:t>G</w:t>
      </w:r>
      <w:r w:rsidRPr="00B145DF">
        <w:rPr>
          <w:b/>
          <w:bCs/>
          <w:i/>
          <w:iCs/>
        </w:rPr>
        <w:t xml:space="preserve">arantia de </w:t>
      </w:r>
      <w:r w:rsidR="008C0FB8" w:rsidRPr="00B145DF">
        <w:rPr>
          <w:b/>
          <w:bCs/>
          <w:i/>
          <w:iCs/>
        </w:rPr>
        <w:t>P</w:t>
      </w:r>
      <w:r w:rsidRPr="00B145DF">
        <w:rPr>
          <w:b/>
          <w:bCs/>
          <w:i/>
          <w:iCs/>
        </w:rPr>
        <w:t>roposta</w:t>
      </w:r>
      <w:r w:rsidRPr="00B145DF">
        <w:rPr>
          <w:i/>
          <w:iCs/>
        </w:rPr>
        <w:t xml:space="preserve"> realizado na forma de d</w:t>
      </w:r>
      <w:r w:rsidR="001B3156" w:rsidRPr="00B145DF">
        <w:rPr>
          <w:i/>
          <w:iCs/>
        </w:rPr>
        <w:t>epósito em conta remunerada e em espécie, que conforme previsto no Decreto 93.872/86em seu Art. 82º, deverá ser, obrigatoriamente, efetuada em Conta Caução</w:t>
      </w:r>
      <w:r w:rsidR="00AA7514" w:rsidRPr="00B145DF">
        <w:rPr>
          <w:i/>
          <w:iCs/>
        </w:rPr>
        <w:t xml:space="preserve"> (Modelo de formulário e orientativo da Caixa Econômica Federa</w:t>
      </w:r>
      <w:r w:rsidR="00D45FA7" w:rsidRPr="00B145DF">
        <w:rPr>
          <w:i/>
          <w:iCs/>
        </w:rPr>
        <w:t>l, constantes do</w:t>
      </w:r>
      <w:r w:rsidR="00AA7514" w:rsidRPr="00B145DF">
        <w:rPr>
          <w:i/>
          <w:iCs/>
        </w:rPr>
        <w:t xml:space="preserve"> anexo X</w:t>
      </w:r>
      <w:r w:rsidR="0095596B" w:rsidRPr="00B145DF">
        <w:rPr>
          <w:i/>
          <w:iCs/>
        </w:rPr>
        <w:t>I</w:t>
      </w:r>
      <w:r w:rsidR="00AA7514" w:rsidRPr="00B145DF">
        <w:rPr>
          <w:i/>
          <w:iCs/>
        </w:rPr>
        <w:t>V deste Termo de Referência)</w:t>
      </w:r>
      <w:r w:rsidR="001B3156" w:rsidRPr="00B145DF">
        <w:rPr>
          <w:i/>
          <w:iCs/>
        </w:rPr>
        <w:t xml:space="preserve">, código de operação bancária nº </w:t>
      </w:r>
      <w:r w:rsidR="008C0FB8" w:rsidRPr="00B145DF">
        <w:rPr>
          <w:i/>
          <w:iCs/>
        </w:rPr>
        <w:t xml:space="preserve">008 ou </w:t>
      </w:r>
      <w:r w:rsidR="001B3156" w:rsidRPr="00B145DF">
        <w:rPr>
          <w:i/>
          <w:iCs/>
        </w:rPr>
        <w:t>010, numa Agência da CAIXA ECONÔMICA FEDERAL,</w:t>
      </w:r>
      <w:r w:rsidRPr="00B145DF">
        <w:rPr>
          <w:i/>
          <w:iCs/>
        </w:rPr>
        <w:t xml:space="preserve"> definida pelo Licitante,</w:t>
      </w:r>
      <w:r w:rsidR="001B3156" w:rsidRPr="00B145DF">
        <w:rPr>
          <w:i/>
          <w:iCs/>
        </w:rPr>
        <w:t xml:space="preserve"> à ordem da autoridade administrativa </w:t>
      </w:r>
      <w:proofErr w:type="gramStart"/>
      <w:r w:rsidR="001B3156" w:rsidRPr="00B145DF">
        <w:rPr>
          <w:i/>
          <w:iCs/>
        </w:rPr>
        <w:t xml:space="preserve">competente </w:t>
      </w:r>
      <w:r w:rsidR="008C0FB8" w:rsidRPr="00B145DF">
        <w:rPr>
          <w:i/>
          <w:iCs/>
        </w:rPr>
        <w:t>–Companhia</w:t>
      </w:r>
      <w:proofErr w:type="gramEnd"/>
      <w:r w:rsidR="008C0FB8" w:rsidRPr="00B145DF">
        <w:rPr>
          <w:i/>
          <w:iCs/>
        </w:rPr>
        <w:t xml:space="preserve"> de Desenvolvimento dos Vales do São Francisco e do Parnaíba – </w:t>
      </w:r>
      <w:r w:rsidR="001B3156" w:rsidRPr="00B145DF">
        <w:rPr>
          <w:i/>
          <w:iCs/>
        </w:rPr>
        <w:t>CODEVASF</w:t>
      </w:r>
      <w:r w:rsidR="008C0FB8" w:rsidRPr="00B145DF">
        <w:rPr>
          <w:i/>
          <w:iCs/>
        </w:rPr>
        <w:t>, 2ª Superintendência Regional, CNPJ 00</w:t>
      </w:r>
      <w:r w:rsidR="00B7120C" w:rsidRPr="00B145DF">
        <w:rPr>
          <w:i/>
          <w:iCs/>
        </w:rPr>
        <w:t>.</w:t>
      </w:r>
      <w:r w:rsidR="008C0FB8" w:rsidRPr="00B145DF">
        <w:rPr>
          <w:i/>
          <w:iCs/>
        </w:rPr>
        <w:t>399</w:t>
      </w:r>
      <w:r w:rsidR="00B7120C" w:rsidRPr="00B145DF">
        <w:rPr>
          <w:i/>
          <w:iCs/>
        </w:rPr>
        <w:t>.</w:t>
      </w:r>
      <w:r w:rsidR="008C0FB8" w:rsidRPr="00B145DF">
        <w:rPr>
          <w:i/>
          <w:iCs/>
        </w:rPr>
        <w:t>857</w:t>
      </w:r>
      <w:r w:rsidR="00B7120C" w:rsidRPr="00B145DF">
        <w:rPr>
          <w:i/>
          <w:iCs/>
        </w:rPr>
        <w:t>/</w:t>
      </w:r>
      <w:r w:rsidR="008C0FB8" w:rsidRPr="00B145DF">
        <w:rPr>
          <w:i/>
          <w:iCs/>
        </w:rPr>
        <w:t>00</w:t>
      </w:r>
      <w:r w:rsidR="00B7120C" w:rsidRPr="00B145DF">
        <w:rPr>
          <w:i/>
          <w:iCs/>
        </w:rPr>
        <w:t>1</w:t>
      </w:r>
      <w:r w:rsidR="008C0FB8" w:rsidRPr="00B145DF">
        <w:rPr>
          <w:i/>
          <w:iCs/>
        </w:rPr>
        <w:t>4-4</w:t>
      </w:r>
      <w:r w:rsidR="00B7120C" w:rsidRPr="00B145DF">
        <w:rPr>
          <w:i/>
          <w:iCs/>
        </w:rPr>
        <w:t>0, localizada na Avenida Manoel Novaes, s/n, Centro – Bom Jesus da Lapa – BA</w:t>
      </w:r>
      <w:r w:rsidR="001B3156" w:rsidRPr="00B145DF">
        <w:rPr>
          <w:i/>
          <w:iCs/>
        </w:rPr>
        <w:t xml:space="preserve">. O saldo dessa Conta receberá remuneração </w:t>
      </w:r>
      <w:proofErr w:type="gramStart"/>
      <w:r w:rsidR="001B3156" w:rsidRPr="00B145DF">
        <w:rPr>
          <w:i/>
          <w:iCs/>
          <w:u w:val="single"/>
        </w:rPr>
        <w:t>pro-rata</w:t>
      </w:r>
      <w:proofErr w:type="gramEnd"/>
      <w:r w:rsidR="001B3156" w:rsidRPr="00B145DF">
        <w:rPr>
          <w:i/>
          <w:iCs/>
          <w:u w:val="single"/>
        </w:rPr>
        <w:t>-die</w:t>
      </w:r>
      <w:r w:rsidR="001B3156" w:rsidRPr="00B145DF">
        <w:rPr>
          <w:i/>
          <w:iCs/>
        </w:rPr>
        <w:t xml:space="preserve"> pelo mesmo índice de remuneração básica, dada pela Taxa Referencial </w:t>
      </w:r>
      <w:r w:rsidR="00185F90" w:rsidRPr="00B145DF">
        <w:rPr>
          <w:i/>
          <w:iCs/>
        </w:rPr>
        <w:t>–</w:t>
      </w:r>
      <w:r w:rsidR="001B3156" w:rsidRPr="00B145DF">
        <w:rPr>
          <w:i/>
          <w:iCs/>
        </w:rPr>
        <w:t xml:space="preserve"> TR referente ao primeiro dia do mês</w:t>
      </w:r>
      <w:r w:rsidRPr="00B145DF">
        <w:rPr>
          <w:i/>
          <w:iCs/>
        </w:rPr>
        <w:t>, que deverá ser movimentada somente por ordem da CODEVASF.</w:t>
      </w:r>
    </w:p>
    <w:p w:rsidR="00185F90" w:rsidRPr="00B145DF" w:rsidRDefault="00185F90" w:rsidP="00185F90">
      <w:pPr>
        <w:pStyle w:val="PargrafodaLista"/>
        <w:rPr>
          <w:i/>
          <w:iCs/>
        </w:rPr>
      </w:pPr>
    </w:p>
    <w:p w:rsidR="008C0FB8" w:rsidRPr="00B145DF" w:rsidRDefault="008C0FB8" w:rsidP="00B145DF">
      <w:pPr>
        <w:pStyle w:val="PargrafodaLista"/>
        <w:rPr>
          <w:i/>
          <w:iCs/>
        </w:rPr>
      </w:pPr>
    </w:p>
    <w:p w:rsidR="008C0FB8" w:rsidRPr="00B145DF" w:rsidRDefault="008C0FB8">
      <w:pPr>
        <w:pStyle w:val="PargrafodaLista"/>
        <w:numPr>
          <w:ilvl w:val="5"/>
          <w:numId w:val="54"/>
        </w:numPr>
        <w:tabs>
          <w:tab w:val="clear" w:pos="4800"/>
          <w:tab w:val="left" w:pos="851"/>
        </w:tabs>
        <w:ind w:left="2127" w:hanging="284"/>
        <w:jc w:val="both"/>
        <w:rPr>
          <w:i/>
          <w:iCs/>
        </w:rPr>
      </w:pPr>
      <w:r w:rsidRPr="00B145DF">
        <w:rPr>
          <w:i/>
          <w:iCs/>
        </w:rPr>
        <w:t xml:space="preserve">O comprovante de depósito do </w:t>
      </w:r>
      <w:r w:rsidRPr="00B145DF">
        <w:rPr>
          <w:b/>
          <w:bCs/>
          <w:i/>
          <w:iCs/>
        </w:rPr>
        <w:t>Adiantamento/Garantia de Proposta</w:t>
      </w:r>
      <w:r w:rsidRPr="00B145DF">
        <w:rPr>
          <w:i/>
          <w:iCs/>
        </w:rPr>
        <w:t xml:space="preserve"> deverá fazer parte da documentação constante do invólucro/ Volume III – Proposta Financeira.</w:t>
      </w:r>
    </w:p>
    <w:p w:rsidR="00185F90" w:rsidRPr="00B145DF" w:rsidRDefault="00185F90" w:rsidP="00185F90">
      <w:pPr>
        <w:pStyle w:val="PargrafodaLista"/>
        <w:rPr>
          <w:i/>
          <w:iCs/>
        </w:rPr>
      </w:pPr>
    </w:p>
    <w:p w:rsidR="005A1722" w:rsidRPr="00B145DF" w:rsidRDefault="005A1722" w:rsidP="00B145DF">
      <w:pPr>
        <w:pStyle w:val="PargrafodaLista"/>
        <w:rPr>
          <w:i/>
          <w:iCs/>
        </w:rPr>
      </w:pPr>
    </w:p>
    <w:p w:rsidR="005A1722" w:rsidRPr="00B145DF" w:rsidRDefault="005A1722">
      <w:pPr>
        <w:pStyle w:val="PargrafodaLista"/>
        <w:numPr>
          <w:ilvl w:val="5"/>
          <w:numId w:val="54"/>
        </w:numPr>
        <w:tabs>
          <w:tab w:val="clear" w:pos="4800"/>
          <w:tab w:val="left" w:pos="851"/>
        </w:tabs>
        <w:ind w:left="2127" w:hanging="284"/>
        <w:jc w:val="both"/>
        <w:rPr>
          <w:i/>
          <w:iCs/>
        </w:rPr>
      </w:pPr>
      <w:r w:rsidRPr="00B145DF">
        <w:rPr>
          <w:i/>
          <w:iCs/>
        </w:rPr>
        <w:t xml:space="preserve">O </w:t>
      </w:r>
      <w:r w:rsidRPr="00B145DF">
        <w:rPr>
          <w:b/>
          <w:bCs/>
          <w:i/>
          <w:iCs/>
        </w:rPr>
        <w:t>Adiantamento/Garantia de Proposta</w:t>
      </w:r>
      <w:r w:rsidRPr="00B145DF">
        <w:rPr>
          <w:i/>
          <w:iCs/>
        </w:rPr>
        <w:t xml:space="preserve"> será devolvido aos proponentes inabilitados ou cujas propostas tenham sido desclassificadas, decorrido o prazo estabelecido para recurso ou sua denegação. A restituição dar-se-á com envio ao Proponente para levantamento da Garantia por meio de carta assinada pela CODEVASF. A carta deverá ser apresentada pelo Proponente à Agência em que o depósito foi realizado, para saque em seu favor.</w:t>
      </w:r>
    </w:p>
    <w:p w:rsidR="00185F90" w:rsidRPr="00B145DF" w:rsidRDefault="00185F90" w:rsidP="00185F90">
      <w:pPr>
        <w:pStyle w:val="PargrafodaLista"/>
        <w:rPr>
          <w:i/>
          <w:iCs/>
        </w:rPr>
      </w:pPr>
    </w:p>
    <w:p w:rsidR="001F7896" w:rsidRPr="00B145DF" w:rsidRDefault="001F7896" w:rsidP="00B145DF">
      <w:pPr>
        <w:pStyle w:val="PargrafodaLista"/>
        <w:rPr>
          <w:i/>
          <w:iCs/>
        </w:rPr>
      </w:pPr>
    </w:p>
    <w:p w:rsidR="001F7896" w:rsidRPr="00B145DF" w:rsidRDefault="001F7896">
      <w:pPr>
        <w:pStyle w:val="PargrafodaLista"/>
        <w:numPr>
          <w:ilvl w:val="5"/>
          <w:numId w:val="54"/>
        </w:numPr>
        <w:tabs>
          <w:tab w:val="clear" w:pos="4800"/>
          <w:tab w:val="left" w:pos="851"/>
        </w:tabs>
        <w:ind w:left="2127" w:hanging="284"/>
        <w:jc w:val="both"/>
        <w:rPr>
          <w:i/>
          <w:iCs/>
        </w:rPr>
      </w:pPr>
      <w:r w:rsidRPr="00B145DF">
        <w:rPr>
          <w:i/>
          <w:iCs/>
        </w:rPr>
        <w:lastRenderedPageBreak/>
        <w:t xml:space="preserve">Não haverá qualquer restituição do </w:t>
      </w:r>
      <w:r w:rsidRPr="00B145DF">
        <w:rPr>
          <w:b/>
          <w:bCs/>
          <w:i/>
          <w:iCs/>
        </w:rPr>
        <w:t>Adiantamento/Garantia de Proposta</w:t>
      </w:r>
      <w:r w:rsidRPr="00B145DF">
        <w:rPr>
          <w:i/>
          <w:iCs/>
        </w:rPr>
        <w:t xml:space="preserve"> na hipótese do Licitante vencedor não atender a convocação da CODEVASF para iniciar os procedimentos de formalização do Contrato de Concessão de Direito Real de Uso; e, em caso de dissolução contratual na forma do disposto na cláusula de rescisão de contrato, hipóteses</w:t>
      </w:r>
      <w:r w:rsidR="00185F90" w:rsidRPr="00B145DF">
        <w:rPr>
          <w:i/>
          <w:iCs/>
        </w:rPr>
        <w:t xml:space="preserve"> essas</w:t>
      </w:r>
      <w:r w:rsidRPr="00B145DF">
        <w:rPr>
          <w:i/>
          <w:iCs/>
        </w:rPr>
        <w:t xml:space="preserve"> em que a Garantia reverterá e será apropriada pela CODEVASF. </w:t>
      </w:r>
    </w:p>
    <w:p w:rsidR="00105701" w:rsidRPr="00B145DF" w:rsidRDefault="00105701" w:rsidP="00B145DF">
      <w:pPr>
        <w:pStyle w:val="PargrafodaLista"/>
        <w:tabs>
          <w:tab w:val="left" w:pos="851"/>
        </w:tabs>
        <w:ind w:left="2127"/>
        <w:jc w:val="both"/>
        <w:rPr>
          <w:i/>
          <w:iCs/>
        </w:rPr>
      </w:pPr>
    </w:p>
    <w:p w:rsidR="00105701" w:rsidRPr="00B145DF" w:rsidRDefault="00105701" w:rsidP="00B145DF">
      <w:pPr>
        <w:pStyle w:val="PargrafodaLista"/>
        <w:numPr>
          <w:ilvl w:val="5"/>
          <w:numId w:val="54"/>
        </w:numPr>
        <w:tabs>
          <w:tab w:val="clear" w:pos="4800"/>
          <w:tab w:val="left" w:pos="851"/>
        </w:tabs>
        <w:ind w:left="2127" w:hanging="284"/>
        <w:jc w:val="both"/>
        <w:rPr>
          <w:i/>
          <w:iCs/>
        </w:rPr>
      </w:pPr>
      <w:r w:rsidRPr="00B145DF">
        <w:rPr>
          <w:i/>
          <w:iCs/>
        </w:rPr>
        <w:t>Caso o contrato de Concessão de Direito Real de Uso não venha a ser assinado,</w:t>
      </w:r>
      <w:proofErr w:type="gramStart"/>
      <w:r w:rsidRPr="00B145DF">
        <w:rPr>
          <w:i/>
          <w:iCs/>
        </w:rPr>
        <w:t xml:space="preserve">  </w:t>
      </w:r>
      <w:proofErr w:type="gramEnd"/>
      <w:r w:rsidRPr="00B145DF">
        <w:rPr>
          <w:i/>
          <w:iCs/>
        </w:rPr>
        <w:t>o</w:t>
      </w:r>
      <w:r w:rsidR="002F34CF">
        <w:rPr>
          <w:i/>
          <w:iCs/>
        </w:rPr>
        <w:t xml:space="preserve"> </w:t>
      </w:r>
      <w:r w:rsidRPr="00B145DF">
        <w:rPr>
          <w:b/>
          <w:bCs/>
          <w:i/>
          <w:iCs/>
        </w:rPr>
        <w:t>Adiantamento/Garantia de Proposta</w:t>
      </w:r>
      <w:r w:rsidRPr="00B145DF">
        <w:rPr>
          <w:i/>
          <w:iCs/>
        </w:rPr>
        <w:t xml:space="preserve"> será devolvido, em até 30 (trinta) dias, a contar da data de formalização do término da licitação, excetuados os casos que acarretem a sua execução.</w:t>
      </w:r>
    </w:p>
    <w:p w:rsidR="001B3156" w:rsidRPr="00B145DF" w:rsidRDefault="001B3156" w:rsidP="00B145DF">
      <w:pPr>
        <w:pStyle w:val="PargrafodaLista"/>
        <w:tabs>
          <w:tab w:val="left" w:pos="851"/>
        </w:tabs>
        <w:ind w:left="2127"/>
        <w:jc w:val="both"/>
        <w:rPr>
          <w:i/>
          <w:iCs/>
        </w:rPr>
      </w:pPr>
    </w:p>
    <w:p w:rsidR="00522EA7" w:rsidRPr="00B145DF" w:rsidRDefault="00522EA7" w:rsidP="00586CEE">
      <w:pPr>
        <w:pStyle w:val="PargrafodaLista"/>
        <w:tabs>
          <w:tab w:val="left" w:pos="851"/>
        </w:tabs>
        <w:ind w:left="858"/>
        <w:jc w:val="both"/>
      </w:pPr>
    </w:p>
    <w:p w:rsidR="00522EA7" w:rsidRPr="00B145DF" w:rsidRDefault="00522EA7" w:rsidP="000215D7">
      <w:pPr>
        <w:pStyle w:val="PargrafodaLista"/>
        <w:tabs>
          <w:tab w:val="left" w:pos="840"/>
        </w:tabs>
        <w:ind w:left="360"/>
        <w:jc w:val="both"/>
        <w:rPr>
          <w:b/>
          <w:bCs/>
        </w:rPr>
      </w:pPr>
    </w:p>
    <w:p w:rsidR="007B7069" w:rsidRPr="00B145DF" w:rsidRDefault="007B7069" w:rsidP="00B05164">
      <w:pPr>
        <w:pStyle w:val="Ttulo1"/>
        <w:numPr>
          <w:ilvl w:val="0"/>
          <w:numId w:val="63"/>
        </w:numPr>
      </w:pPr>
      <w:bookmarkStart w:id="697" w:name="_Toc104217972"/>
      <w:r w:rsidRPr="00B145DF">
        <w:t>PRAZO DA CONCESSÃO</w:t>
      </w:r>
      <w:bookmarkEnd w:id="295"/>
      <w:bookmarkEnd w:id="296"/>
      <w:bookmarkEnd w:id="297"/>
      <w:bookmarkEnd w:id="697"/>
    </w:p>
    <w:p w:rsidR="007B7069" w:rsidRPr="00B145DF" w:rsidRDefault="007B7069">
      <w:pPr>
        <w:ind w:left="720" w:hanging="720"/>
        <w:jc w:val="both"/>
        <w:rPr>
          <w:b/>
        </w:rPr>
      </w:pPr>
    </w:p>
    <w:p w:rsidR="00B92691" w:rsidRPr="00B145DF" w:rsidRDefault="00E84437" w:rsidP="00B05164">
      <w:pPr>
        <w:pStyle w:val="PargrafodaLista"/>
        <w:numPr>
          <w:ilvl w:val="1"/>
          <w:numId w:val="63"/>
        </w:numPr>
        <w:tabs>
          <w:tab w:val="left" w:pos="709"/>
        </w:tabs>
        <w:jc w:val="both"/>
        <w:rPr>
          <w:shd w:val="clear" w:color="auto" w:fill="FFFFFF"/>
        </w:rPr>
      </w:pPr>
      <w:r w:rsidRPr="00B145DF">
        <w:rPr>
          <w:shd w:val="clear" w:color="auto" w:fill="FFFFFF"/>
        </w:rPr>
        <w:t>O contrato de concessão terá vigência a</w:t>
      </w:r>
      <w:r w:rsidR="002F34CF">
        <w:rPr>
          <w:shd w:val="clear" w:color="auto" w:fill="FFFFFF"/>
        </w:rPr>
        <w:t xml:space="preserve"> </w:t>
      </w:r>
      <w:r w:rsidRPr="00B145DF">
        <w:rPr>
          <w:shd w:val="clear" w:color="auto" w:fill="FFFFFF"/>
        </w:rPr>
        <w:t>pa</w:t>
      </w:r>
      <w:r w:rsidR="0013111C" w:rsidRPr="00B145DF">
        <w:rPr>
          <w:shd w:val="clear" w:color="auto" w:fill="FFFFFF"/>
        </w:rPr>
        <w:t>r</w:t>
      </w:r>
      <w:r w:rsidRPr="00B145DF">
        <w:rPr>
          <w:shd w:val="clear" w:color="auto" w:fill="FFFFFF"/>
        </w:rPr>
        <w:t>tir de su</w:t>
      </w:r>
      <w:r w:rsidR="00DA1530" w:rsidRPr="00B145DF">
        <w:rPr>
          <w:shd w:val="clear" w:color="auto" w:fill="FFFFFF"/>
        </w:rPr>
        <w:t>a assinatura, sendo o prazo de C</w:t>
      </w:r>
      <w:r w:rsidRPr="00B145DF">
        <w:rPr>
          <w:shd w:val="clear" w:color="auto" w:fill="FFFFFF"/>
        </w:rPr>
        <w:t xml:space="preserve">oncessão de </w:t>
      </w:r>
      <w:r w:rsidR="00DA1530" w:rsidRPr="00B145DF">
        <w:rPr>
          <w:shd w:val="clear" w:color="auto" w:fill="FFFFFF"/>
        </w:rPr>
        <w:t>D</w:t>
      </w:r>
      <w:r w:rsidRPr="00B145DF">
        <w:rPr>
          <w:shd w:val="clear" w:color="auto" w:fill="FFFFFF"/>
        </w:rPr>
        <w:t xml:space="preserve">ireito </w:t>
      </w:r>
      <w:r w:rsidR="00DA1530" w:rsidRPr="00B145DF">
        <w:rPr>
          <w:shd w:val="clear" w:color="auto" w:fill="FFFFFF"/>
        </w:rPr>
        <w:t>R</w:t>
      </w:r>
      <w:r w:rsidRPr="00B145DF">
        <w:rPr>
          <w:shd w:val="clear" w:color="auto" w:fill="FFFFFF"/>
        </w:rPr>
        <w:t xml:space="preserve">eal </w:t>
      </w:r>
      <w:r w:rsidR="00DA1530" w:rsidRPr="00B145DF">
        <w:rPr>
          <w:shd w:val="clear" w:color="auto" w:fill="FFFFFF"/>
        </w:rPr>
        <w:t>de Uso por</w:t>
      </w:r>
      <w:r w:rsidRPr="00B145DF">
        <w:rPr>
          <w:shd w:val="clear" w:color="auto" w:fill="FFFFFF"/>
        </w:rPr>
        <w:t xml:space="preserve"> 35 (trinta e cinco) anos, </w:t>
      </w:r>
      <w:r w:rsidR="00786D51" w:rsidRPr="00B145DF">
        <w:rPr>
          <w:shd w:val="clear" w:color="auto" w:fill="FFFFFF"/>
        </w:rPr>
        <w:t>sendo que sua</w:t>
      </w:r>
      <w:r w:rsidRPr="00B145DF">
        <w:rPr>
          <w:shd w:val="clear" w:color="auto" w:fill="FFFFFF"/>
        </w:rPr>
        <w:t xml:space="preserve"> eficácia </w:t>
      </w:r>
      <w:r w:rsidR="00786D51" w:rsidRPr="00B145DF">
        <w:rPr>
          <w:shd w:val="clear" w:color="auto" w:fill="FFFFFF"/>
        </w:rPr>
        <w:t xml:space="preserve">dar-se-á </w:t>
      </w:r>
      <w:r w:rsidRPr="00B145DF">
        <w:rPr>
          <w:shd w:val="clear" w:color="auto" w:fill="FFFFFF"/>
        </w:rPr>
        <w:t>após a publicação do seu extrato no Diário Oficial da União, tendo início e vencimento em dia de expediente, devendo-se excluir o primeiro e incluir o último, podendo ser prorrogado</w:t>
      </w:r>
      <w:r w:rsidR="002F34CF">
        <w:rPr>
          <w:shd w:val="clear" w:color="auto" w:fill="FFFFFF"/>
        </w:rPr>
        <w:t xml:space="preserve"> </w:t>
      </w:r>
      <w:r w:rsidRPr="00B145DF">
        <w:rPr>
          <w:shd w:val="clear" w:color="auto" w:fill="FFFFFF"/>
        </w:rPr>
        <w:t>por igual período, dependendo da vontade das partes.</w:t>
      </w:r>
    </w:p>
    <w:p w:rsidR="00B92691" w:rsidRPr="00B145DF" w:rsidRDefault="00B92691" w:rsidP="00E84437">
      <w:pPr>
        <w:tabs>
          <w:tab w:val="left" w:pos="709"/>
        </w:tabs>
        <w:ind w:left="709" w:hanging="716"/>
        <w:jc w:val="both"/>
        <w:rPr>
          <w:shd w:val="clear" w:color="auto" w:fill="FFFFFF"/>
        </w:rPr>
      </w:pPr>
    </w:p>
    <w:p w:rsidR="00A860DB" w:rsidRPr="00B145DF" w:rsidRDefault="00B92691" w:rsidP="00B05164">
      <w:pPr>
        <w:pStyle w:val="PargrafodaLista"/>
        <w:numPr>
          <w:ilvl w:val="1"/>
          <w:numId w:val="63"/>
        </w:numPr>
        <w:tabs>
          <w:tab w:val="left" w:pos="709"/>
        </w:tabs>
        <w:jc w:val="both"/>
        <w:rPr>
          <w:shd w:val="clear" w:color="auto" w:fill="FFFFFF"/>
        </w:rPr>
      </w:pPr>
      <w:r w:rsidRPr="00B145DF">
        <w:rPr>
          <w:shd w:val="clear" w:color="auto" w:fill="FFFFFF"/>
        </w:rPr>
        <w:t xml:space="preserve">Vencido o prazo da concessão, </w:t>
      </w:r>
      <w:r w:rsidR="008D63C7" w:rsidRPr="00B145DF">
        <w:rPr>
          <w:shd w:val="clear" w:color="auto" w:fill="FFFFFF"/>
        </w:rPr>
        <w:t>esta poderá ser prorrogada ou emancipada, nos termos da regulamentação da Lei nº 12.787/13, que dispõe sobre a Política Nacional de Irrigação.</w:t>
      </w:r>
    </w:p>
    <w:p w:rsidR="007B7069" w:rsidRPr="00B145DF" w:rsidRDefault="007B7069">
      <w:pPr>
        <w:ind w:left="1080"/>
        <w:jc w:val="both"/>
      </w:pPr>
    </w:p>
    <w:p w:rsidR="007F3248" w:rsidRPr="00B145DF" w:rsidRDefault="007F3248" w:rsidP="00B05164">
      <w:pPr>
        <w:pStyle w:val="Ttulo1"/>
        <w:numPr>
          <w:ilvl w:val="0"/>
          <w:numId w:val="63"/>
        </w:numPr>
      </w:pPr>
      <w:bookmarkStart w:id="698" w:name="_Toc104217973"/>
      <w:r w:rsidRPr="00B145DF">
        <w:t>VISITA AO PROJETO E À ÁREA OBJETO DA CONCESSÃO</w:t>
      </w:r>
      <w:bookmarkEnd w:id="698"/>
    </w:p>
    <w:p w:rsidR="001C5088" w:rsidRPr="00B145DF" w:rsidRDefault="001C5088" w:rsidP="001C5088"/>
    <w:p w:rsidR="007F3248" w:rsidRPr="00B145DF" w:rsidRDefault="007F3248" w:rsidP="00B05164">
      <w:pPr>
        <w:pStyle w:val="PargrafodaLista"/>
        <w:numPr>
          <w:ilvl w:val="1"/>
          <w:numId w:val="63"/>
        </w:numPr>
        <w:jc w:val="both"/>
      </w:pPr>
      <w:r w:rsidRPr="00B145DF">
        <w:t>As licitantes assumem integralmente a responsabilidade pela verificação in loco das condições e dimensionamentos dos elementos técnicos e gerenciais indispensáveis à apresentação da proposta, inclusive observando as questões de projeto, pedológicas, de drenagem, entre outras. A ausência de manifestação de óbices e de dificuldades encontradas nessas visitas e na proposta não poderá ser avocada durante a execução do contrato como fonte de alterações dos termos contratuais.</w:t>
      </w:r>
    </w:p>
    <w:p w:rsidR="00445532" w:rsidRPr="00B145DF" w:rsidRDefault="00445532" w:rsidP="00445532">
      <w:pPr>
        <w:pStyle w:val="PargrafodaLista"/>
        <w:ind w:left="858"/>
        <w:jc w:val="both"/>
      </w:pPr>
    </w:p>
    <w:p w:rsidR="007F3248" w:rsidRPr="00B145DF" w:rsidRDefault="007F3248" w:rsidP="00B05164">
      <w:pPr>
        <w:pStyle w:val="PargrafodaLista"/>
        <w:numPr>
          <w:ilvl w:val="1"/>
          <w:numId w:val="63"/>
        </w:numPr>
        <w:jc w:val="both"/>
      </w:pPr>
      <w:r w:rsidRPr="00B145DF">
        <w:t xml:space="preserve">A visita aos locais dos serviços não será obrigatória, porém é de inteira responsabilidade do licitante tomar pleno conhecimento das condições e peculiaridades inerentes à natureza dos trabalhos a serem executados, avaliando os problemas futuros, bem como a verificação das dificuldades e dimensionamento dos dados indispensáveis à apresentação da proposta e execução do contrato. A não verificação dessas dificuldades não poderá ser avocada no desenrolar dos trabalhos como fonte de alteração dos termos contratuais que venham a ser estabelecidos. Entende-se que os custos </w:t>
      </w:r>
      <w:r w:rsidRPr="00B145DF">
        <w:lastRenderedPageBreak/>
        <w:t>propostos cobrirão quaisquer dificuldades decorrentes da localização do projeto.</w:t>
      </w:r>
    </w:p>
    <w:p w:rsidR="00445532" w:rsidRPr="00B145DF" w:rsidRDefault="00445532" w:rsidP="00445532">
      <w:pPr>
        <w:pStyle w:val="PargrafodaLista"/>
        <w:ind w:left="858"/>
        <w:jc w:val="both"/>
      </w:pPr>
    </w:p>
    <w:p w:rsidR="007F3248" w:rsidRPr="00B145DF" w:rsidRDefault="007F3248" w:rsidP="00B05164">
      <w:pPr>
        <w:pStyle w:val="PargrafodaLista"/>
        <w:numPr>
          <w:ilvl w:val="1"/>
          <w:numId w:val="63"/>
        </w:numPr>
        <w:jc w:val="both"/>
      </w:pPr>
      <w:r w:rsidRPr="00B145DF">
        <w:t xml:space="preserve">Como comprovação da visita/ conhecimento das condições dos locais onde serão desenvolvidas as atividades de produção, a licitante deverá apresentar o documento denominado </w:t>
      </w:r>
      <w:r w:rsidRPr="00B145DF">
        <w:rPr>
          <w:i/>
          <w:iCs/>
        </w:rPr>
        <w:t>Declaração de Visita</w:t>
      </w:r>
      <w:r w:rsidRPr="00B145DF">
        <w:t>, exigido no</w:t>
      </w:r>
      <w:r w:rsidR="00445532" w:rsidRPr="00B145DF">
        <w:t>s</w:t>
      </w:r>
      <w:r w:rsidRPr="00B145DF">
        <w:t xml:space="preserve"> </w:t>
      </w:r>
      <w:proofErr w:type="gramStart"/>
      <w:r w:rsidRPr="00B145DF">
        <w:t>subite</w:t>
      </w:r>
      <w:r w:rsidR="00445532" w:rsidRPr="00B145DF">
        <w:t>ns13.</w:t>
      </w:r>
      <w:proofErr w:type="gramEnd"/>
      <w:r w:rsidR="00445532" w:rsidRPr="00B145DF">
        <w:t>1.2 e 13.2.4</w:t>
      </w:r>
      <w:r w:rsidRPr="00B145DF">
        <w:t xml:space="preserve"> deste Termo de Referência.</w:t>
      </w:r>
    </w:p>
    <w:p w:rsidR="00445532" w:rsidRPr="00B145DF" w:rsidRDefault="00445532" w:rsidP="00445532">
      <w:pPr>
        <w:pStyle w:val="PargrafodaLista"/>
        <w:ind w:left="858"/>
        <w:jc w:val="both"/>
      </w:pPr>
    </w:p>
    <w:p w:rsidR="007F3248" w:rsidRPr="00B145DF" w:rsidRDefault="007F3248" w:rsidP="00B05164">
      <w:pPr>
        <w:pStyle w:val="PargrafodaLista"/>
        <w:numPr>
          <w:ilvl w:val="1"/>
          <w:numId w:val="63"/>
        </w:numPr>
        <w:tabs>
          <w:tab w:val="left" w:pos="840"/>
        </w:tabs>
        <w:jc w:val="both"/>
      </w:pPr>
      <w:r w:rsidRPr="00B145DF">
        <w:tab/>
        <w:t xml:space="preserve">Havendo interesse da licitante na realização da visita ao </w:t>
      </w:r>
      <w:r w:rsidR="00836CCC" w:rsidRPr="00B145DF">
        <w:t xml:space="preserve">Projeto Baixio de Irecê, acompanhada de técnico da CODEVASF, </w:t>
      </w:r>
      <w:r w:rsidRPr="00B145DF">
        <w:t xml:space="preserve">deverá agendar com antecedência de pelo menos 48 (quarenta e oito) horas, sendo que a mesma deverá ocorrer em horário comercial, das </w:t>
      </w:r>
      <w:proofErr w:type="gramStart"/>
      <w:r w:rsidRPr="00B145DF">
        <w:t>08:00</w:t>
      </w:r>
      <w:proofErr w:type="gramEnd"/>
      <w:r w:rsidRPr="00B145DF">
        <w:t xml:space="preserve"> (oito horas) às 17:30 (dezessete horas e trinta minutos), no horário de Brasília.</w:t>
      </w:r>
    </w:p>
    <w:p w:rsidR="00445532" w:rsidRPr="00B145DF" w:rsidRDefault="00445532" w:rsidP="00445532">
      <w:pPr>
        <w:pStyle w:val="PargrafodaLista"/>
      </w:pPr>
    </w:p>
    <w:p w:rsidR="007F3248" w:rsidRPr="00B145DF" w:rsidRDefault="007F3248" w:rsidP="00B05164">
      <w:pPr>
        <w:pStyle w:val="PargrafodaLista"/>
        <w:numPr>
          <w:ilvl w:val="1"/>
          <w:numId w:val="63"/>
        </w:numPr>
        <w:tabs>
          <w:tab w:val="left" w:pos="840"/>
        </w:tabs>
        <w:jc w:val="both"/>
      </w:pPr>
      <w:r w:rsidRPr="00B145DF">
        <w:t>As despesas decorrentes de visitas à área objeto da concessão correrão por exclusiva conta de cada licitante.</w:t>
      </w:r>
    </w:p>
    <w:p w:rsidR="0054637A" w:rsidRPr="00B145DF" w:rsidRDefault="0054637A" w:rsidP="0054637A">
      <w:pPr>
        <w:pStyle w:val="PargrafodaLista"/>
        <w:tabs>
          <w:tab w:val="left" w:pos="840"/>
        </w:tabs>
        <w:ind w:left="1283"/>
        <w:jc w:val="both"/>
      </w:pPr>
    </w:p>
    <w:p w:rsidR="007F3248" w:rsidRDefault="007F3248" w:rsidP="00B05164">
      <w:pPr>
        <w:pStyle w:val="PargrafodaLista"/>
        <w:numPr>
          <w:ilvl w:val="1"/>
          <w:numId w:val="63"/>
        </w:numPr>
        <w:tabs>
          <w:tab w:val="left" w:pos="840"/>
        </w:tabs>
        <w:jc w:val="both"/>
      </w:pPr>
      <w:r w:rsidRPr="00B145DF">
        <w:t xml:space="preserve">Em caso de dúvidas </w:t>
      </w:r>
      <w:r w:rsidR="00836CCC" w:rsidRPr="00B145DF">
        <w:t xml:space="preserve">ou agendamento de visita ao Baixio de Irecê, </w:t>
      </w:r>
      <w:r w:rsidRPr="00B145DF">
        <w:t xml:space="preserve">as licitantes deverão contatar o Escritório da CODEVASF em Irecê, Estado da Bahia, através do telefone (74) 3641-3648; ou </w:t>
      </w:r>
      <w:r w:rsidR="00836CCC" w:rsidRPr="00B145DF">
        <w:t>a</w:t>
      </w:r>
      <w:r w:rsidRPr="00B145DF">
        <w:t xml:space="preserve"> Sede da 2ª Superintendência Regional, em Bom Jesus da Lapa, Estado da Bahia, através do telefone (77)3481-8041</w:t>
      </w:r>
      <w:r w:rsidR="00836CCC" w:rsidRPr="00B145DF">
        <w:t xml:space="preserve">, ou ainda pelo endereço eletrônico </w:t>
      </w:r>
      <w:hyperlink r:id="rId11" w:history="1">
        <w:r w:rsidR="00B145DF" w:rsidRPr="00AF4882">
          <w:rPr>
            <w:rStyle w:val="Hyperlink"/>
          </w:rPr>
          <w:t>2a.sl@codevasf.gov.br</w:t>
        </w:r>
      </w:hyperlink>
      <w:r w:rsidR="00836CCC" w:rsidRPr="00B145DF">
        <w:t>.</w:t>
      </w:r>
    </w:p>
    <w:p w:rsidR="00B145DF" w:rsidRDefault="00B145DF" w:rsidP="00B145DF">
      <w:pPr>
        <w:pStyle w:val="PargrafodaLista"/>
      </w:pPr>
    </w:p>
    <w:p w:rsidR="00B145DF" w:rsidRPr="00B145DF" w:rsidRDefault="00B145DF" w:rsidP="00B145DF">
      <w:pPr>
        <w:pStyle w:val="PargrafodaLista"/>
        <w:tabs>
          <w:tab w:val="left" w:pos="840"/>
        </w:tabs>
        <w:ind w:left="1283"/>
        <w:jc w:val="both"/>
      </w:pPr>
    </w:p>
    <w:p w:rsidR="007B7069" w:rsidRPr="00B145DF" w:rsidRDefault="007B7069" w:rsidP="00B05164">
      <w:pPr>
        <w:pStyle w:val="Ttulo1"/>
        <w:numPr>
          <w:ilvl w:val="0"/>
          <w:numId w:val="63"/>
        </w:numPr>
      </w:pPr>
      <w:bookmarkStart w:id="699" w:name="_Toc104217974"/>
      <w:r w:rsidRPr="00B145DF">
        <w:t>CONDIÇÕES DE PARTICIPAÇÃO</w:t>
      </w:r>
      <w:bookmarkEnd w:id="699"/>
    </w:p>
    <w:p w:rsidR="007B7069" w:rsidRPr="00B145DF" w:rsidRDefault="007B7069">
      <w:pPr>
        <w:tabs>
          <w:tab w:val="left" w:pos="840"/>
        </w:tabs>
        <w:ind w:left="840" w:hanging="840"/>
        <w:jc w:val="both"/>
        <w:rPr>
          <w:sz w:val="16"/>
          <w:szCs w:val="16"/>
        </w:rPr>
      </w:pPr>
    </w:p>
    <w:p w:rsidR="00DA1530" w:rsidRPr="00B145DF" w:rsidRDefault="007B7069" w:rsidP="00B05164">
      <w:pPr>
        <w:pStyle w:val="PargrafodaLista"/>
        <w:numPr>
          <w:ilvl w:val="1"/>
          <w:numId w:val="63"/>
        </w:numPr>
        <w:jc w:val="both"/>
      </w:pPr>
      <w:r w:rsidRPr="00B145DF">
        <w:t>Poderão apresentar propostas para a</w:t>
      </w:r>
      <w:r w:rsidR="002F34CF">
        <w:t xml:space="preserve"> </w:t>
      </w:r>
      <w:r w:rsidRPr="00B145DF">
        <w:t>concess</w:t>
      </w:r>
      <w:r w:rsidR="00CB0B5D" w:rsidRPr="00B145DF">
        <w:t>ão</w:t>
      </w:r>
      <w:r w:rsidRPr="00B145DF">
        <w:t xml:space="preserve"> prevista n</w:t>
      </w:r>
      <w:r w:rsidR="00DA1530" w:rsidRPr="00B145DF">
        <w:t xml:space="preserve">este Termo de Referência e </w:t>
      </w:r>
      <w:r w:rsidRPr="00B145DF">
        <w:t>concorre</w:t>
      </w:r>
      <w:r w:rsidR="00DA1530" w:rsidRPr="00B145DF">
        <w:t>r</w:t>
      </w:r>
      <w:r w:rsidR="002F34CF">
        <w:t>á</w:t>
      </w:r>
      <w:r w:rsidR="00A860DB" w:rsidRPr="00B145DF">
        <w:t xml:space="preserve"> </w:t>
      </w:r>
      <w:r w:rsidRPr="00B145DF">
        <w:t>disputa</w:t>
      </w:r>
      <w:r w:rsidR="00DA1530" w:rsidRPr="00B145DF">
        <w:t xml:space="preserve"> dos grupos de Unidades Parcelares (lotes), as Pessoas Físicas, entidades civis organizadas sob a forma</w:t>
      </w:r>
      <w:r w:rsidR="00031E4B" w:rsidRPr="00B145DF">
        <w:t xml:space="preserve"> de Pessoa Jurídica incluindo C</w:t>
      </w:r>
      <w:r w:rsidR="00DA1530" w:rsidRPr="00B145DF">
        <w:t xml:space="preserve">ooperativas e/ou Associações, com ou sem fins lucrativos, </w:t>
      </w:r>
      <w:r w:rsidR="00031E4B" w:rsidRPr="00B145DF">
        <w:t>que pretendam aderir ao modelo de gestão do Projeto Baixio de Irecê, que atendam às condições estabelecidas neste Termo de Referência e seus anexos e que possuam</w:t>
      </w:r>
      <w:proofErr w:type="gramStart"/>
      <w:r w:rsidR="00031E4B" w:rsidRPr="00B145DF">
        <w:t xml:space="preserve">  </w:t>
      </w:r>
      <w:proofErr w:type="gramEnd"/>
      <w:r w:rsidR="00031E4B" w:rsidRPr="00B145DF">
        <w:t xml:space="preserve">valores mínimos para capital social integralizado, no caso de Pessoa Jurídica, ou patrimônio líquido, no caso de Pessoa Física, conforme grupos de lotes listados </w:t>
      </w:r>
      <w:r w:rsidR="002C3329" w:rsidRPr="00B145DF">
        <w:t>no quadro do anexo II deste Termo de Referência.</w:t>
      </w:r>
    </w:p>
    <w:p w:rsidR="0089299E" w:rsidRPr="00B145DF" w:rsidRDefault="0089299E" w:rsidP="008D4741">
      <w:pPr>
        <w:pStyle w:val="PargrafodaLista"/>
        <w:ind w:left="1497"/>
        <w:jc w:val="both"/>
      </w:pPr>
    </w:p>
    <w:p w:rsidR="00D41DFF" w:rsidRPr="00B145DF" w:rsidRDefault="00FA371B" w:rsidP="00B05164">
      <w:pPr>
        <w:pStyle w:val="PargrafodaLista"/>
        <w:numPr>
          <w:ilvl w:val="1"/>
          <w:numId w:val="63"/>
        </w:numPr>
        <w:tabs>
          <w:tab w:val="left" w:pos="840"/>
        </w:tabs>
        <w:jc w:val="both"/>
      </w:pPr>
      <w:r w:rsidRPr="00B145DF">
        <w:t xml:space="preserve">É vedada a participação na licitação, de pessoa física ou jurídica impedida pela legislação de participar do certame, ou nos casos em que couber de: </w:t>
      </w:r>
    </w:p>
    <w:p w:rsidR="00D41DFF" w:rsidRPr="00B145DF" w:rsidRDefault="00D41DFF" w:rsidP="00D41DFF">
      <w:pPr>
        <w:pStyle w:val="PargrafodaLista"/>
      </w:pPr>
    </w:p>
    <w:p w:rsidR="00842A6C" w:rsidRPr="00B145DF" w:rsidRDefault="00FA371B" w:rsidP="00842A6C">
      <w:pPr>
        <w:pStyle w:val="PargrafodaLista"/>
        <w:ind w:left="1276" w:hanging="283"/>
        <w:jc w:val="both"/>
      </w:pPr>
      <w:r w:rsidRPr="00B145DF">
        <w:t xml:space="preserve">(i) </w:t>
      </w:r>
      <w:r w:rsidR="00AC2C11" w:rsidRPr="00B145DF">
        <w:t xml:space="preserve">pessoa física ou jurídica suspensa de participar em licitações ou de ser contratada </w:t>
      </w:r>
      <w:r w:rsidR="007F3FF6" w:rsidRPr="00B145DF">
        <w:t>pela CODEVASF</w:t>
      </w:r>
      <w:proofErr w:type="gramStart"/>
      <w:r w:rsidR="007F3FF6" w:rsidRPr="00B145DF">
        <w:t xml:space="preserve">  </w:t>
      </w:r>
      <w:proofErr w:type="gramEnd"/>
      <w:r w:rsidR="007F3FF6" w:rsidRPr="00B145DF">
        <w:t xml:space="preserve">e que tenha </w:t>
      </w:r>
      <w:r w:rsidR="00AC2C11" w:rsidRPr="00B145DF">
        <w:t xml:space="preserve">sido </w:t>
      </w:r>
      <w:r w:rsidRPr="00B145DF">
        <w:t>suspens</w:t>
      </w:r>
      <w:r w:rsidR="00AC2C11" w:rsidRPr="00B145DF">
        <w:t>a</w:t>
      </w:r>
      <w:r w:rsidRPr="00B145DF">
        <w:t xml:space="preserve"> ou declara</w:t>
      </w:r>
      <w:r w:rsidR="00AC2C11" w:rsidRPr="00B145DF">
        <w:t>da</w:t>
      </w:r>
      <w:r w:rsidRPr="00B145DF">
        <w:t xml:space="preserve"> inid</w:t>
      </w:r>
      <w:r w:rsidR="00AC2C11" w:rsidRPr="00B145DF">
        <w:t>ô</w:t>
      </w:r>
      <w:r w:rsidRPr="00B145DF">
        <w:t>ne</w:t>
      </w:r>
      <w:r w:rsidR="00AC2C11" w:rsidRPr="00B145DF">
        <w:t xml:space="preserve">a </w:t>
      </w:r>
      <w:r w:rsidRPr="00B145DF">
        <w:t xml:space="preserve">por órgão ou entidade da administração pública, direta ou indireta, federal, estadual, municipal ou do Distrito Federal, pelo prazo fixado no ato sancionador; </w:t>
      </w:r>
    </w:p>
    <w:p w:rsidR="00842A6C" w:rsidRPr="00B145DF" w:rsidRDefault="00842A6C" w:rsidP="00842A6C">
      <w:pPr>
        <w:pStyle w:val="PargrafodaLista"/>
        <w:ind w:left="1276" w:hanging="283"/>
        <w:jc w:val="both"/>
        <w:rPr>
          <w:sz w:val="20"/>
          <w:szCs w:val="20"/>
        </w:rPr>
      </w:pPr>
    </w:p>
    <w:p w:rsidR="00D41DFF" w:rsidRPr="00B145DF" w:rsidRDefault="00FA371B" w:rsidP="00842A6C">
      <w:pPr>
        <w:pStyle w:val="PargrafodaLista"/>
        <w:ind w:left="1276" w:hanging="283"/>
        <w:jc w:val="both"/>
      </w:pPr>
      <w:r w:rsidRPr="00B145DF">
        <w:t xml:space="preserve">(ii) que respondam a processo de falência; </w:t>
      </w:r>
    </w:p>
    <w:p w:rsidR="00D41DFF" w:rsidRPr="00B145DF" w:rsidRDefault="00D41DFF" w:rsidP="00D41DFF">
      <w:pPr>
        <w:pStyle w:val="PargrafodaLista"/>
        <w:ind w:left="993"/>
        <w:jc w:val="both"/>
        <w:rPr>
          <w:sz w:val="20"/>
          <w:szCs w:val="20"/>
        </w:rPr>
      </w:pPr>
    </w:p>
    <w:p w:rsidR="00D41DFF" w:rsidRPr="00B145DF" w:rsidRDefault="00FA371B" w:rsidP="00D41DFF">
      <w:pPr>
        <w:pStyle w:val="PargrafodaLista"/>
        <w:ind w:left="993"/>
        <w:jc w:val="both"/>
      </w:pPr>
      <w:r w:rsidRPr="00B145DF">
        <w:t xml:space="preserve">(iii) </w:t>
      </w:r>
      <w:proofErr w:type="gramStart"/>
      <w:r w:rsidRPr="00B145DF">
        <w:t xml:space="preserve">empregados ou ocupante de função gratificada na </w:t>
      </w:r>
      <w:r w:rsidR="00291F10" w:rsidRPr="00B145DF">
        <w:t>CODEVASF</w:t>
      </w:r>
      <w:proofErr w:type="gramEnd"/>
      <w:r w:rsidRPr="00B145DF">
        <w:t>;</w:t>
      </w:r>
    </w:p>
    <w:p w:rsidR="00D41DFF" w:rsidRPr="00B145DF" w:rsidRDefault="00D41DFF" w:rsidP="00D41DFF">
      <w:pPr>
        <w:pStyle w:val="PargrafodaLista"/>
        <w:ind w:left="993"/>
        <w:jc w:val="both"/>
      </w:pPr>
    </w:p>
    <w:p w:rsidR="00D41DFF" w:rsidRPr="00B145DF" w:rsidRDefault="00FA371B" w:rsidP="00D41DFF">
      <w:pPr>
        <w:pStyle w:val="PargrafodaLista"/>
        <w:ind w:left="1418" w:hanging="425"/>
        <w:jc w:val="both"/>
      </w:pPr>
      <w:r w:rsidRPr="00B145DF">
        <w:lastRenderedPageBreak/>
        <w:t>(iv) assentado em Perímetro Público de Irrigação</w:t>
      </w:r>
      <w:r w:rsidR="00786D51" w:rsidRPr="00B145DF">
        <w:t>;</w:t>
      </w:r>
    </w:p>
    <w:p w:rsidR="00D41DFF" w:rsidRPr="00B145DF" w:rsidRDefault="00D41DFF" w:rsidP="00D41DFF">
      <w:pPr>
        <w:pStyle w:val="PargrafodaLista"/>
        <w:ind w:left="993"/>
        <w:jc w:val="both"/>
        <w:rPr>
          <w:sz w:val="20"/>
          <w:szCs w:val="20"/>
        </w:rPr>
      </w:pPr>
    </w:p>
    <w:p w:rsidR="00D41DFF" w:rsidRPr="00B145DF" w:rsidRDefault="00FA371B" w:rsidP="00D41DFF">
      <w:pPr>
        <w:pStyle w:val="PargrafodaLista"/>
        <w:ind w:left="1276" w:hanging="283"/>
        <w:jc w:val="both"/>
      </w:pPr>
      <w:r w:rsidRPr="00B145DF">
        <w:t>(v)</w:t>
      </w:r>
      <w:r w:rsidR="007B7069" w:rsidRPr="00B145DF">
        <w:t xml:space="preserve"> processo de recuperação judicial ou em processo de falência, </w:t>
      </w:r>
      <w:proofErr w:type="gramStart"/>
      <w:r w:rsidR="007B7069" w:rsidRPr="00B145DF">
        <w:t>sob concurso</w:t>
      </w:r>
      <w:proofErr w:type="gramEnd"/>
      <w:r w:rsidR="007B7069" w:rsidRPr="00B145DF">
        <w:t xml:space="preserve"> de credores, em dissolução ou em liquidação; </w:t>
      </w:r>
    </w:p>
    <w:p w:rsidR="00D41DFF" w:rsidRPr="00B145DF" w:rsidRDefault="00D41DFF" w:rsidP="00D41DFF">
      <w:pPr>
        <w:pStyle w:val="PargrafodaLista"/>
        <w:ind w:left="993"/>
        <w:jc w:val="both"/>
        <w:rPr>
          <w:sz w:val="20"/>
          <w:szCs w:val="20"/>
        </w:rPr>
      </w:pPr>
    </w:p>
    <w:p w:rsidR="00C6024E" w:rsidRPr="00B145DF" w:rsidRDefault="007B7069" w:rsidP="00786D51">
      <w:pPr>
        <w:pStyle w:val="PargrafodaLista"/>
        <w:ind w:left="1418" w:hanging="425"/>
        <w:jc w:val="both"/>
      </w:pPr>
      <w:r w:rsidRPr="00B145DF">
        <w:t>(</w:t>
      </w:r>
      <w:r w:rsidR="00D41DFF" w:rsidRPr="00B145DF">
        <w:t>v</w:t>
      </w:r>
      <w:r w:rsidRPr="00B145DF">
        <w:t>i) empresa cujos empregados, diretores, responsáveis técnicos ou sócios figurem como funcionários, empregados ou ocupantes de função gratificada na CODEVASF</w:t>
      </w:r>
      <w:r w:rsidR="00314996" w:rsidRPr="00B145DF">
        <w:t>;</w:t>
      </w:r>
    </w:p>
    <w:p w:rsidR="00E73CCB" w:rsidRPr="00842A6C" w:rsidRDefault="00E73CCB" w:rsidP="00786D51">
      <w:pPr>
        <w:pStyle w:val="PargrafodaLista"/>
        <w:ind w:left="1418" w:hanging="425"/>
        <w:jc w:val="both"/>
        <w:rPr>
          <w:sz w:val="20"/>
          <w:szCs w:val="20"/>
        </w:rPr>
      </w:pPr>
    </w:p>
    <w:p w:rsidR="00314996" w:rsidRPr="00E73CCB" w:rsidRDefault="00314996" w:rsidP="00786D51">
      <w:pPr>
        <w:pStyle w:val="PargrafodaLista"/>
        <w:ind w:left="1418" w:hanging="425"/>
        <w:jc w:val="both"/>
      </w:pPr>
      <w:r w:rsidRPr="00E73CCB">
        <w:t>(vii) A pessoa física ou jurídica, de procedência estrangeira.</w:t>
      </w:r>
    </w:p>
    <w:p w:rsidR="00C6024E" w:rsidRPr="00842A6C" w:rsidRDefault="00C6024E" w:rsidP="00C6024E">
      <w:pPr>
        <w:pStyle w:val="PargrafodaLista"/>
        <w:rPr>
          <w:sz w:val="16"/>
          <w:szCs w:val="16"/>
        </w:rPr>
      </w:pPr>
    </w:p>
    <w:p w:rsidR="00C6024E" w:rsidRPr="00786D51" w:rsidRDefault="00AC2C11" w:rsidP="00B05164">
      <w:pPr>
        <w:pStyle w:val="PargrafodaLista"/>
        <w:numPr>
          <w:ilvl w:val="1"/>
          <w:numId w:val="63"/>
        </w:numPr>
        <w:tabs>
          <w:tab w:val="left" w:pos="840"/>
        </w:tabs>
        <w:jc w:val="both"/>
      </w:pPr>
      <w:r w:rsidRPr="00786D51">
        <w:t>É vedada a participação de Cooperativas ou Associações</w:t>
      </w:r>
      <w:proofErr w:type="gramStart"/>
      <w:r w:rsidRPr="00786D51">
        <w:t xml:space="preserve">  </w:t>
      </w:r>
      <w:proofErr w:type="gramEnd"/>
      <w:r w:rsidRPr="00786D51">
        <w:t>que não possuam experiência comprovada em agricultura</w:t>
      </w:r>
      <w:r w:rsidR="00AB6610" w:rsidRPr="00786D51">
        <w:t>, nos termos estabelecidos neste Termo de Referência e seus anexos.</w:t>
      </w:r>
    </w:p>
    <w:p w:rsidR="00C6024E" w:rsidRPr="00842A6C" w:rsidRDefault="00C6024E" w:rsidP="00C6024E">
      <w:pPr>
        <w:pStyle w:val="PargrafodaLista"/>
        <w:rPr>
          <w:color w:val="FF0000"/>
          <w:sz w:val="16"/>
          <w:szCs w:val="16"/>
        </w:rPr>
      </w:pPr>
    </w:p>
    <w:p w:rsidR="00C6024E" w:rsidRPr="00786D51" w:rsidRDefault="00786D51" w:rsidP="00B05164">
      <w:pPr>
        <w:pStyle w:val="PargrafodaLista"/>
        <w:numPr>
          <w:ilvl w:val="1"/>
          <w:numId w:val="63"/>
        </w:numPr>
        <w:tabs>
          <w:tab w:val="left" w:pos="840"/>
        </w:tabs>
        <w:jc w:val="both"/>
      </w:pPr>
      <w:r>
        <w:t>É</w:t>
      </w:r>
      <w:r w:rsidR="007F3FF6" w:rsidRPr="00786D51">
        <w:t xml:space="preserve"> vedada a participação de empresas em consórcio.</w:t>
      </w:r>
    </w:p>
    <w:p w:rsidR="00C6024E" w:rsidRDefault="001303BB" w:rsidP="009124C5">
      <w:pPr>
        <w:pStyle w:val="PargrafodaLista"/>
        <w:numPr>
          <w:ilvl w:val="3"/>
          <w:numId w:val="63"/>
        </w:numPr>
        <w:jc w:val="both"/>
      </w:pPr>
      <w:r>
        <w:t>Justifica-se este subitem já que, no</w:t>
      </w:r>
      <w:r w:rsidR="008C7CE2">
        <w:t xml:space="preserve"> presente certame cada licitante somente poderá concorrer a um grupo de lotes por proposta, bem </w:t>
      </w:r>
      <w:proofErr w:type="gramStart"/>
      <w:r w:rsidR="008C7CE2">
        <w:t>como</w:t>
      </w:r>
      <w:r w:rsidR="00F42547">
        <w:t>,</w:t>
      </w:r>
      <w:proofErr w:type="gramEnd"/>
      <w:r w:rsidR="008C7CE2">
        <w:t>as áreas comp</w:t>
      </w:r>
      <w:r w:rsidR="00F42547">
        <w:t>onentes de</w:t>
      </w:r>
      <w:r w:rsidR="008C7CE2">
        <w:t xml:space="preserve"> cada grupo</w:t>
      </w:r>
      <w:r w:rsidR="00F42547">
        <w:t xml:space="preserve"> de lotes dispõem de</w:t>
      </w:r>
      <w:r w:rsidR="008C7CE2">
        <w:t xml:space="preserve"> pequenas dimensões, </w:t>
      </w:r>
      <w:r>
        <w:t>não sendo, portanto, atrativ</w:t>
      </w:r>
      <w:r w:rsidR="00F42547">
        <w:t>o</w:t>
      </w:r>
      <w:r>
        <w:t xml:space="preserve"> para a participação de empresas em consórcio.</w:t>
      </w:r>
    </w:p>
    <w:p w:rsidR="00C6024E" w:rsidRDefault="00A74309" w:rsidP="00B05164">
      <w:pPr>
        <w:pStyle w:val="PargrafodaLista"/>
        <w:numPr>
          <w:ilvl w:val="1"/>
          <w:numId w:val="63"/>
        </w:numPr>
        <w:tabs>
          <w:tab w:val="left" w:pos="840"/>
        </w:tabs>
        <w:jc w:val="both"/>
      </w:pPr>
      <w:r>
        <w:t>A participação na Licitação implica a integral e incondicional aceitação de todos os termos, disposições e condições do Edital, da Minuta do Contrato de CDRU e dos Anexos da Minuta do Contrato de CDRU, bem como das demais normas aplicáveis à Licitação.</w:t>
      </w:r>
    </w:p>
    <w:p w:rsidR="00632A27" w:rsidRDefault="00A74309" w:rsidP="00B05164">
      <w:pPr>
        <w:pStyle w:val="PargrafodaLista"/>
        <w:numPr>
          <w:ilvl w:val="1"/>
          <w:numId w:val="63"/>
        </w:numPr>
        <w:tabs>
          <w:tab w:val="left" w:pos="840"/>
        </w:tabs>
        <w:jc w:val="both"/>
      </w:pPr>
      <w:r>
        <w:t xml:space="preserve">As proponentes apresentarão proposta financeira para a área a ser </w:t>
      </w:r>
      <w:proofErr w:type="gramStart"/>
      <w:r>
        <w:t>concedida, podendo a Comissão Julgadora</w:t>
      </w:r>
      <w:proofErr w:type="gramEnd"/>
      <w:r>
        <w:t xml:space="preserve"> baixar as propostas em diligência para esclarecimentos complementares.  </w:t>
      </w:r>
      <w:bookmarkStart w:id="700" w:name="_Ref306819094"/>
      <w:bookmarkStart w:id="701" w:name="_Toc132463765"/>
    </w:p>
    <w:p w:rsidR="00C57E41" w:rsidRPr="00C665EB" w:rsidRDefault="00C57E41" w:rsidP="00B05164">
      <w:pPr>
        <w:pStyle w:val="PargrafodaLista"/>
        <w:numPr>
          <w:ilvl w:val="1"/>
          <w:numId w:val="63"/>
        </w:numPr>
        <w:tabs>
          <w:tab w:val="left" w:pos="840"/>
        </w:tabs>
        <w:jc w:val="both"/>
      </w:pPr>
      <w:r w:rsidRPr="00C665EB">
        <w:t xml:space="preserve">Os candidatos </w:t>
      </w:r>
      <w:r w:rsidR="00BA20FE" w:rsidRPr="00C665EB">
        <w:t>apenas</w:t>
      </w:r>
      <w:r w:rsidRPr="00C665EB">
        <w:t xml:space="preserve"> poderão concorrer</w:t>
      </w:r>
      <w:r w:rsidR="00BA20FE" w:rsidRPr="00C665EB">
        <w:t xml:space="preserve"> no processo </w:t>
      </w:r>
      <w:proofErr w:type="gramStart"/>
      <w:r w:rsidR="00BA20FE" w:rsidRPr="00C665EB">
        <w:t>licitatório,</w:t>
      </w:r>
      <w:proofErr w:type="gramEnd"/>
      <w:r w:rsidR="00BA20FE" w:rsidRPr="00C665EB">
        <w:t xml:space="preserve">com apresentação de </w:t>
      </w:r>
      <w:r w:rsidRPr="00C665EB">
        <w:t xml:space="preserve"> proposta para </w:t>
      </w:r>
      <w:r w:rsidR="00BA20FE" w:rsidRPr="00C665EB">
        <w:t>somente</w:t>
      </w:r>
      <w:r w:rsidRPr="00C665EB">
        <w:t xml:space="preserve"> um</w:t>
      </w:r>
      <w:r w:rsidR="00BA20FE" w:rsidRPr="00C665EB">
        <w:t xml:space="preserve"> único</w:t>
      </w:r>
      <w:r w:rsidRPr="00C665EB">
        <w:t xml:space="preserve"> grupo de lotes</w:t>
      </w:r>
      <w:r w:rsidR="00C665EB" w:rsidRPr="00C665EB">
        <w:t>.</w:t>
      </w:r>
    </w:p>
    <w:bookmarkEnd w:id="700"/>
    <w:p w:rsidR="0088161E" w:rsidRPr="00842A6C" w:rsidRDefault="0088161E">
      <w:pPr>
        <w:tabs>
          <w:tab w:val="left" w:pos="0"/>
        </w:tabs>
        <w:jc w:val="both"/>
        <w:rPr>
          <w:sz w:val="16"/>
          <w:szCs w:val="16"/>
        </w:rPr>
      </w:pPr>
    </w:p>
    <w:p w:rsidR="007B7069" w:rsidRPr="00CB0883" w:rsidRDefault="007B7069" w:rsidP="00B05164">
      <w:pPr>
        <w:pStyle w:val="Ttulo1"/>
        <w:numPr>
          <w:ilvl w:val="0"/>
          <w:numId w:val="63"/>
        </w:numPr>
      </w:pPr>
      <w:bookmarkStart w:id="702" w:name="_Toc140287113"/>
      <w:bookmarkStart w:id="703" w:name="_Toc140294233"/>
      <w:bookmarkStart w:id="704" w:name="_Toc140294614"/>
      <w:bookmarkStart w:id="705" w:name="_Toc140294730"/>
      <w:bookmarkStart w:id="706" w:name="_Toc140295481"/>
      <w:bookmarkStart w:id="707" w:name="_Ref306457298"/>
      <w:bookmarkStart w:id="708" w:name="_Toc306819553"/>
      <w:bookmarkStart w:id="709" w:name="_Ref310604253"/>
      <w:bookmarkStart w:id="710" w:name="_Toc316224626"/>
      <w:bookmarkStart w:id="711" w:name="_Toc104217975"/>
      <w:bookmarkEnd w:id="701"/>
      <w:r w:rsidRPr="00CB0883">
        <w:t>APRESENTAÇÃO DA DOCUMENTAÇÃO</w:t>
      </w:r>
      <w:bookmarkEnd w:id="702"/>
      <w:bookmarkEnd w:id="703"/>
      <w:bookmarkEnd w:id="704"/>
      <w:bookmarkEnd w:id="705"/>
      <w:bookmarkEnd w:id="706"/>
      <w:bookmarkEnd w:id="707"/>
      <w:bookmarkEnd w:id="708"/>
      <w:bookmarkEnd w:id="709"/>
      <w:bookmarkEnd w:id="710"/>
      <w:bookmarkEnd w:id="711"/>
    </w:p>
    <w:p w:rsidR="0088161E" w:rsidRPr="0088161E" w:rsidRDefault="0088161E" w:rsidP="00B05164">
      <w:pPr>
        <w:pStyle w:val="PargrafodaLista"/>
        <w:numPr>
          <w:ilvl w:val="0"/>
          <w:numId w:val="55"/>
        </w:numPr>
        <w:tabs>
          <w:tab w:val="left" w:pos="840"/>
        </w:tabs>
        <w:jc w:val="both"/>
        <w:rPr>
          <w:vanish/>
        </w:rPr>
      </w:pPr>
      <w:bookmarkStart w:id="712" w:name="_Ref306816820"/>
      <w:bookmarkStart w:id="713" w:name="_Ref306456680"/>
    </w:p>
    <w:p w:rsidR="0088161E" w:rsidRPr="0088161E" w:rsidRDefault="0088161E" w:rsidP="00B05164">
      <w:pPr>
        <w:pStyle w:val="PargrafodaLista"/>
        <w:numPr>
          <w:ilvl w:val="0"/>
          <w:numId w:val="55"/>
        </w:numPr>
        <w:tabs>
          <w:tab w:val="left" w:pos="840"/>
        </w:tabs>
        <w:jc w:val="both"/>
        <w:rPr>
          <w:vanish/>
        </w:rPr>
      </w:pPr>
    </w:p>
    <w:p w:rsidR="0088161E" w:rsidRPr="0088161E" w:rsidRDefault="0088161E" w:rsidP="00B05164">
      <w:pPr>
        <w:pStyle w:val="PargrafodaLista"/>
        <w:numPr>
          <w:ilvl w:val="0"/>
          <w:numId w:val="55"/>
        </w:numPr>
        <w:tabs>
          <w:tab w:val="left" w:pos="840"/>
        </w:tabs>
        <w:jc w:val="both"/>
        <w:rPr>
          <w:vanish/>
        </w:rPr>
      </w:pPr>
    </w:p>
    <w:p w:rsidR="0088161E" w:rsidRDefault="0088161E" w:rsidP="00B50DA4">
      <w:pPr>
        <w:pStyle w:val="PargrafodaLista"/>
        <w:numPr>
          <w:ilvl w:val="1"/>
          <w:numId w:val="63"/>
        </w:numPr>
        <w:tabs>
          <w:tab w:val="left" w:pos="840"/>
        </w:tabs>
        <w:jc w:val="both"/>
      </w:pPr>
      <w:r>
        <w:t xml:space="preserve">As </w:t>
      </w:r>
      <w:r w:rsidR="000B7B53">
        <w:t>p</w:t>
      </w:r>
      <w:r>
        <w:t xml:space="preserve">ropostas, incluindo a </w:t>
      </w:r>
      <w:r w:rsidR="000B7B53">
        <w:t>a</w:t>
      </w:r>
      <w:r>
        <w:t xml:space="preserve">presentação dos </w:t>
      </w:r>
      <w:r w:rsidR="00882FBB">
        <w:t>d</w:t>
      </w:r>
      <w:r>
        <w:t xml:space="preserve">ocumentos de </w:t>
      </w:r>
      <w:r w:rsidR="00882FBB">
        <w:t>h</w:t>
      </w:r>
      <w:r>
        <w:t xml:space="preserve">abilitação e a </w:t>
      </w:r>
      <w:r w:rsidR="00882FBB">
        <w:t>p</w:t>
      </w:r>
      <w:r>
        <w:t xml:space="preserve">roposta </w:t>
      </w:r>
      <w:r w:rsidR="00882FBB">
        <w:t>f</w:t>
      </w:r>
      <w:r>
        <w:t xml:space="preserve">inanceira </w:t>
      </w:r>
      <w:r w:rsidR="00882FBB">
        <w:t>e</w:t>
      </w:r>
      <w:r>
        <w:t>scrita,</w:t>
      </w:r>
      <w:proofErr w:type="gramStart"/>
      <w:r>
        <w:t xml:space="preserve">  </w:t>
      </w:r>
      <w:proofErr w:type="gramEnd"/>
      <w:r>
        <w:t>deverão ser</w:t>
      </w:r>
      <w:r w:rsidR="002F34CF">
        <w:t xml:space="preserve"> </w:t>
      </w:r>
      <w:r>
        <w:t>entregues à Comissão de Licitação n</w:t>
      </w:r>
      <w:r w:rsidR="00D84989">
        <w:t xml:space="preserve">o </w:t>
      </w:r>
      <w:r w:rsidR="00D84989" w:rsidRPr="002F34CF">
        <w:t>Escritório de Apoio Técnico de Irecê (2ª/EIR), na Rua São Francisco, s/n – Irecê-BA</w:t>
      </w:r>
      <w:r w:rsidRPr="002F34CF">
        <w:t xml:space="preserve">, até as </w:t>
      </w:r>
      <w:r w:rsidR="00D84989" w:rsidRPr="002F34CF">
        <w:t>1</w:t>
      </w:r>
      <w:r w:rsidR="002F34CF">
        <w:t>8</w:t>
      </w:r>
      <w:r w:rsidR="00D84989" w:rsidRPr="002F34CF">
        <w:t>h</w:t>
      </w:r>
      <w:r w:rsidR="002F34CF">
        <w:t>0</w:t>
      </w:r>
      <w:r w:rsidR="00D84989" w:rsidRPr="002F34CF">
        <w:t>0min</w:t>
      </w:r>
      <w:r w:rsidRPr="002F34CF">
        <w:t xml:space="preserve"> (horário de Brasília) do dia </w:t>
      </w:r>
      <w:r w:rsidR="002F34CF">
        <w:t>20</w:t>
      </w:r>
      <w:r w:rsidRPr="002F34CF">
        <w:t xml:space="preserve"> de </w:t>
      </w:r>
      <w:r w:rsidR="002F34CF">
        <w:t>setembro</w:t>
      </w:r>
      <w:r w:rsidRPr="002F34CF">
        <w:t xml:space="preserve"> de 20</w:t>
      </w:r>
      <w:r w:rsidR="005A57C7" w:rsidRPr="002F34CF">
        <w:t>2</w:t>
      </w:r>
      <w:r w:rsidR="00A742E9" w:rsidRPr="002F34CF">
        <w:t>2</w:t>
      </w:r>
      <w:r w:rsidRPr="002F34CF">
        <w:t>,</w:t>
      </w:r>
      <w:r w:rsidR="002F34CF">
        <w:t xml:space="preserve"> </w:t>
      </w:r>
      <w:r w:rsidR="001556F5" w:rsidRPr="002F34CF">
        <w:t>de forma presencial,</w:t>
      </w:r>
      <w:r w:rsidR="002F34CF">
        <w:t xml:space="preserve"> </w:t>
      </w:r>
      <w:r w:rsidRPr="002F34CF">
        <w:t xml:space="preserve">pessoalmente </w:t>
      </w:r>
      <w:r w:rsidR="0012640D" w:rsidRPr="002F34CF">
        <w:t xml:space="preserve">ou </w:t>
      </w:r>
      <w:r w:rsidRPr="002F34CF">
        <w:t>p</w:t>
      </w:r>
      <w:r w:rsidR="0012640D" w:rsidRPr="002F34CF">
        <w:t>or</w:t>
      </w:r>
      <w:r w:rsidRPr="002F34CF">
        <w:t xml:space="preserve"> Representante Credenciado</w:t>
      </w:r>
      <w:r w:rsidR="0012640D" w:rsidRPr="002F34CF">
        <w:t>,</w:t>
      </w:r>
      <w:r w:rsidR="0012640D">
        <w:t xml:space="preserve"> e </w:t>
      </w:r>
      <w:r>
        <w:t>apresentados em 3 (três)</w:t>
      </w:r>
      <w:r w:rsidR="0012640D">
        <w:t xml:space="preserve"> invólucros/</w:t>
      </w:r>
      <w:r>
        <w:t>volumes lacrados, distintos e identificados em sua capa da seguinte forma:</w:t>
      </w:r>
      <w:bookmarkEnd w:id="712"/>
    </w:p>
    <w:bookmarkEnd w:id="713"/>
    <w:p w:rsidR="0088161E" w:rsidRDefault="0088161E" w:rsidP="0088161E">
      <w:pPr>
        <w:tabs>
          <w:tab w:val="left" w:pos="0"/>
        </w:tabs>
        <w:jc w:val="both"/>
      </w:pPr>
    </w:p>
    <w:p w:rsidR="0088161E" w:rsidRDefault="0012640D" w:rsidP="00B05164">
      <w:pPr>
        <w:pStyle w:val="roman3"/>
        <w:numPr>
          <w:ilvl w:val="2"/>
          <w:numId w:val="63"/>
        </w:numPr>
        <w:tabs>
          <w:tab w:val="left" w:pos="840"/>
        </w:tabs>
        <w:rPr>
          <w:rFonts w:ascii="Times New Roman" w:hAnsi="Times New Roman"/>
          <w:b/>
          <w:bCs/>
          <w:sz w:val="24"/>
          <w:szCs w:val="24"/>
        </w:rPr>
      </w:pPr>
      <w:r>
        <w:rPr>
          <w:rFonts w:ascii="Times New Roman" w:hAnsi="Times New Roman"/>
          <w:b/>
          <w:bCs/>
          <w:sz w:val="24"/>
          <w:szCs w:val="24"/>
        </w:rPr>
        <w:t xml:space="preserve">INVÓLUCRO/ </w:t>
      </w:r>
      <w:r w:rsidR="0088161E">
        <w:rPr>
          <w:rFonts w:ascii="Times New Roman" w:hAnsi="Times New Roman"/>
          <w:b/>
          <w:bCs/>
          <w:sz w:val="24"/>
          <w:szCs w:val="24"/>
        </w:rPr>
        <w:t>VOLUME I – DOCUMENTOS DE HABILITAÇÃO</w:t>
      </w:r>
    </w:p>
    <w:p w:rsidR="0088161E" w:rsidRDefault="0088161E" w:rsidP="0088161E">
      <w:pPr>
        <w:pStyle w:val="Body3"/>
        <w:pBdr>
          <w:top w:val="single" w:sz="4" w:space="1" w:color="auto"/>
          <w:left w:val="single" w:sz="4" w:space="4" w:color="auto"/>
          <w:bottom w:val="single" w:sz="4" w:space="1" w:color="auto"/>
          <w:right w:val="single" w:sz="4" w:space="4" w:color="auto"/>
        </w:pBdr>
        <w:shd w:val="clear" w:color="auto" w:fill="F2F2F2"/>
      </w:pPr>
      <w:bookmarkStart w:id="714" w:name="_Hlk89333748"/>
      <w:r>
        <w:rPr>
          <w:rFonts w:ascii="Times New Roman" w:hAnsi="Times New Roman"/>
        </w:rPr>
        <w:t>LICITAÇÃO N° [●] - CONCESSÃO DE DIREITO REAL DE USO – CDRU PARA UTILIZAÇÃO DAS ÁREAS LOCALIZADAS NO PROJETO BAIXIO DE IRECÊ –</w:t>
      </w:r>
      <w:r w:rsidR="00971B14">
        <w:rPr>
          <w:rFonts w:ascii="Times New Roman" w:hAnsi="Times New Roman"/>
        </w:rPr>
        <w:t xml:space="preserve"> LOTES REMANESCENTES DA</w:t>
      </w:r>
      <w:r>
        <w:rPr>
          <w:rFonts w:ascii="Times New Roman" w:hAnsi="Times New Roman"/>
        </w:rPr>
        <w:t xml:space="preserve"> ETAPA </w:t>
      </w:r>
      <w:proofErr w:type="gramStart"/>
      <w:r w:rsidR="00971B14">
        <w:rPr>
          <w:rFonts w:ascii="Times New Roman" w:hAnsi="Times New Roman"/>
        </w:rPr>
        <w:t>1</w:t>
      </w:r>
      <w:proofErr w:type="gramEnd"/>
      <w:r>
        <w:rPr>
          <w:rFonts w:ascii="Times New Roman" w:hAnsi="Times New Roman"/>
        </w:rPr>
        <w:t>, ESTADO D</w:t>
      </w:r>
      <w:r w:rsidR="002857F5">
        <w:rPr>
          <w:rFonts w:ascii="Times New Roman" w:hAnsi="Times New Roman"/>
        </w:rPr>
        <w:t>A</w:t>
      </w:r>
      <w:r>
        <w:rPr>
          <w:rFonts w:ascii="Times New Roman" w:hAnsi="Times New Roman"/>
        </w:rPr>
        <w:t xml:space="preserve"> BAHIA.</w:t>
      </w:r>
    </w:p>
    <w:p w:rsidR="00BA2EC5" w:rsidRDefault="00BA2EC5" w:rsidP="0088161E">
      <w:pPr>
        <w:pStyle w:val="Body3"/>
        <w:pBdr>
          <w:top w:val="single" w:sz="4" w:space="1" w:color="auto"/>
          <w:left w:val="single" w:sz="4" w:space="4" w:color="auto"/>
          <w:bottom w:val="single" w:sz="4" w:space="1" w:color="auto"/>
          <w:right w:val="single" w:sz="4" w:space="4" w:color="auto"/>
        </w:pBdr>
        <w:shd w:val="clear" w:color="auto" w:fill="F2F2F2"/>
        <w:rPr>
          <w:rFonts w:ascii="Times New Roman" w:hAnsi="Times New Roman"/>
        </w:rPr>
      </w:pPr>
      <w:r>
        <w:t xml:space="preserve">GRUPO DE LOTES Nº ________, DE ______ </w:t>
      </w:r>
      <w:proofErr w:type="gramStart"/>
      <w:r>
        <w:t>HECTARES</w:t>
      </w:r>
      <w:proofErr w:type="gramEnd"/>
    </w:p>
    <w:p w:rsidR="0088161E" w:rsidRDefault="0088161E" w:rsidP="0088161E">
      <w:pPr>
        <w:pStyle w:val="Body3"/>
        <w:pBdr>
          <w:top w:val="single" w:sz="4" w:space="1" w:color="auto"/>
          <w:left w:val="single" w:sz="4" w:space="4" w:color="auto"/>
          <w:bottom w:val="single" w:sz="4" w:space="1" w:color="auto"/>
          <w:right w:val="single" w:sz="4" w:space="4" w:color="auto"/>
        </w:pBdr>
        <w:shd w:val="clear" w:color="auto" w:fill="F2F2F2"/>
        <w:rPr>
          <w:rFonts w:ascii="Times New Roman" w:hAnsi="Times New Roman"/>
        </w:rPr>
      </w:pPr>
      <w:r>
        <w:rPr>
          <w:rFonts w:ascii="Times New Roman" w:hAnsi="Times New Roman"/>
        </w:rPr>
        <w:t xml:space="preserve">DENOMINAÇÃO SOCIAL DA PROPONENTE, INDICANDO SEUS INTEGRANTES E SEU </w:t>
      </w:r>
      <w:proofErr w:type="gramStart"/>
      <w:r>
        <w:rPr>
          <w:rFonts w:ascii="Times New Roman" w:hAnsi="Times New Roman"/>
        </w:rPr>
        <w:t>LÍDER</w:t>
      </w:r>
      <w:proofErr w:type="gramEnd"/>
    </w:p>
    <w:p w:rsidR="0088161E" w:rsidRDefault="0088161E" w:rsidP="0088161E">
      <w:pPr>
        <w:pStyle w:val="Body3"/>
        <w:pBdr>
          <w:top w:val="single" w:sz="4" w:space="1" w:color="auto"/>
          <w:left w:val="single" w:sz="4" w:space="4" w:color="auto"/>
          <w:bottom w:val="single" w:sz="4" w:space="1" w:color="auto"/>
          <w:right w:val="single" w:sz="4" w:space="4" w:color="auto"/>
        </w:pBdr>
        <w:shd w:val="clear" w:color="auto" w:fill="F2F2F2"/>
        <w:rPr>
          <w:rFonts w:ascii="Times New Roman" w:hAnsi="Times New Roman"/>
        </w:rPr>
      </w:pPr>
      <w:r>
        <w:rPr>
          <w:rFonts w:ascii="Times New Roman" w:hAnsi="Times New Roman"/>
        </w:rPr>
        <w:lastRenderedPageBreak/>
        <w:t xml:space="preserve">NOME, TELEFONE E ENDEREÇO ELETRÔNICO (E-MAIL) DE CADA REPRESENTANTE </w:t>
      </w:r>
      <w:proofErr w:type="gramStart"/>
      <w:r>
        <w:rPr>
          <w:rFonts w:ascii="Times New Roman" w:hAnsi="Times New Roman"/>
        </w:rPr>
        <w:t>CREDENCIADO</w:t>
      </w:r>
      <w:proofErr w:type="gramEnd"/>
    </w:p>
    <w:p w:rsidR="0088161E" w:rsidRDefault="0088161E" w:rsidP="0088161E">
      <w:pPr>
        <w:pStyle w:val="Body3"/>
        <w:pBdr>
          <w:top w:val="single" w:sz="4" w:space="1" w:color="auto"/>
          <w:left w:val="single" w:sz="4" w:space="4" w:color="auto"/>
          <w:bottom w:val="single" w:sz="4" w:space="1" w:color="auto"/>
          <w:right w:val="single" w:sz="4" w:space="4" w:color="auto"/>
        </w:pBdr>
        <w:shd w:val="clear" w:color="auto" w:fill="F2F2F2"/>
        <w:rPr>
          <w:rFonts w:ascii="Times New Roman" w:hAnsi="Times New Roman"/>
          <w:b/>
          <w:bCs/>
        </w:rPr>
      </w:pPr>
      <w:r>
        <w:rPr>
          <w:rFonts w:ascii="Times New Roman" w:hAnsi="Times New Roman"/>
          <w:b/>
          <w:bCs/>
        </w:rPr>
        <w:t>DOCUMENTOS DE HABILITAÇÃO</w:t>
      </w:r>
    </w:p>
    <w:bookmarkEnd w:id="714"/>
    <w:p w:rsidR="0088161E" w:rsidRDefault="0012640D" w:rsidP="00B05164">
      <w:pPr>
        <w:pStyle w:val="roman3"/>
        <w:numPr>
          <w:ilvl w:val="0"/>
          <w:numId w:val="64"/>
        </w:numPr>
        <w:rPr>
          <w:rFonts w:ascii="Times New Roman" w:hAnsi="Times New Roman"/>
          <w:b/>
          <w:bCs/>
          <w:sz w:val="22"/>
          <w:szCs w:val="22"/>
        </w:rPr>
      </w:pPr>
      <w:r>
        <w:rPr>
          <w:rFonts w:ascii="Times New Roman" w:hAnsi="Times New Roman"/>
          <w:b/>
          <w:bCs/>
          <w:sz w:val="24"/>
          <w:szCs w:val="24"/>
        </w:rPr>
        <w:t xml:space="preserve">INVÓLUCRO/ </w:t>
      </w:r>
      <w:r w:rsidR="0088161E">
        <w:rPr>
          <w:rFonts w:ascii="Times New Roman" w:hAnsi="Times New Roman"/>
          <w:b/>
          <w:bCs/>
          <w:sz w:val="22"/>
          <w:szCs w:val="22"/>
        </w:rPr>
        <w:t>VOLUME II – DOCUMENTOS DE HABILITAÇÃO – QUALIFICAÇÃO TÉCNICA</w:t>
      </w:r>
    </w:p>
    <w:p w:rsidR="0088161E" w:rsidRDefault="0088161E" w:rsidP="0088161E">
      <w:pPr>
        <w:pStyle w:val="Body3"/>
        <w:pBdr>
          <w:top w:val="single" w:sz="4" w:space="1" w:color="auto"/>
          <w:left w:val="single" w:sz="4" w:space="4" w:color="auto"/>
          <w:bottom w:val="single" w:sz="4" w:space="1" w:color="auto"/>
          <w:right w:val="single" w:sz="4" w:space="4" w:color="auto"/>
        </w:pBdr>
        <w:shd w:val="clear" w:color="auto" w:fill="F2F2F2"/>
        <w:rPr>
          <w:rFonts w:ascii="Times New Roman" w:hAnsi="Times New Roman"/>
        </w:rPr>
      </w:pPr>
      <w:bookmarkStart w:id="715" w:name="_Hlk89333672"/>
      <w:bookmarkStart w:id="716" w:name="_Hlk89333580"/>
      <w:r>
        <w:rPr>
          <w:rFonts w:ascii="Times New Roman" w:hAnsi="Times New Roman"/>
        </w:rPr>
        <w:t xml:space="preserve">LICITAÇÃO N° [●] - CONCESSÃO DE DIREITO REAL DE USO – CDRU PARA UTILIZAÇÃO DAS ÁREAS LOCALIZADAS NO PROJETO BAIXIO DE IRECÊ – </w:t>
      </w:r>
      <w:r w:rsidR="00971B14">
        <w:rPr>
          <w:rFonts w:ascii="Times New Roman" w:hAnsi="Times New Roman"/>
        </w:rPr>
        <w:t xml:space="preserve">IRECÊ – LOTES REMANESCENTES DA ETAPA </w:t>
      </w:r>
      <w:proofErr w:type="gramStart"/>
      <w:r w:rsidR="00971B14">
        <w:rPr>
          <w:rFonts w:ascii="Times New Roman" w:hAnsi="Times New Roman"/>
        </w:rPr>
        <w:t>1</w:t>
      </w:r>
      <w:proofErr w:type="gramEnd"/>
      <w:r w:rsidR="00971B14">
        <w:rPr>
          <w:rFonts w:ascii="Times New Roman" w:hAnsi="Times New Roman"/>
        </w:rPr>
        <w:t>, ESTADO D</w:t>
      </w:r>
      <w:r w:rsidR="002857F5">
        <w:rPr>
          <w:rFonts w:ascii="Times New Roman" w:hAnsi="Times New Roman"/>
        </w:rPr>
        <w:t>A</w:t>
      </w:r>
      <w:r w:rsidR="00971B14">
        <w:rPr>
          <w:rFonts w:ascii="Times New Roman" w:hAnsi="Times New Roman"/>
        </w:rPr>
        <w:t xml:space="preserve"> BAHIA.</w:t>
      </w:r>
    </w:p>
    <w:p w:rsidR="00BA2EC5" w:rsidRDefault="00BA2EC5" w:rsidP="00BA2EC5">
      <w:pPr>
        <w:pStyle w:val="Body3"/>
        <w:pBdr>
          <w:top w:val="single" w:sz="4" w:space="1" w:color="auto"/>
          <w:left w:val="single" w:sz="4" w:space="4" w:color="auto"/>
          <w:bottom w:val="single" w:sz="4" w:space="1" w:color="auto"/>
          <w:right w:val="single" w:sz="4" w:space="4" w:color="auto"/>
        </w:pBdr>
        <w:shd w:val="clear" w:color="auto" w:fill="F2F2F2"/>
        <w:rPr>
          <w:rFonts w:ascii="Times New Roman" w:hAnsi="Times New Roman"/>
        </w:rPr>
      </w:pPr>
      <w:r>
        <w:t xml:space="preserve">GRUPO DE LOTES Nº ________, DE ______ </w:t>
      </w:r>
      <w:proofErr w:type="gramStart"/>
      <w:r>
        <w:t>HECTARES</w:t>
      </w:r>
      <w:proofErr w:type="gramEnd"/>
    </w:p>
    <w:p w:rsidR="0088161E" w:rsidRDefault="0088161E" w:rsidP="0088161E">
      <w:pPr>
        <w:pStyle w:val="Body3"/>
        <w:pBdr>
          <w:top w:val="single" w:sz="4" w:space="1" w:color="auto"/>
          <w:left w:val="single" w:sz="4" w:space="4" w:color="auto"/>
          <w:bottom w:val="single" w:sz="4" w:space="1" w:color="auto"/>
          <w:right w:val="single" w:sz="4" w:space="4" w:color="auto"/>
        </w:pBdr>
        <w:shd w:val="clear" w:color="auto" w:fill="F2F2F2"/>
        <w:rPr>
          <w:rFonts w:ascii="Times New Roman" w:hAnsi="Times New Roman"/>
        </w:rPr>
      </w:pPr>
      <w:r>
        <w:rPr>
          <w:rFonts w:ascii="Times New Roman" w:hAnsi="Times New Roman"/>
        </w:rPr>
        <w:t xml:space="preserve">DENOMINAÇÃO SOCIAL DA PROPONENTE, INDICANDO SEUS INTEGRANTES E SEU </w:t>
      </w:r>
      <w:proofErr w:type="gramStart"/>
      <w:r>
        <w:rPr>
          <w:rFonts w:ascii="Times New Roman" w:hAnsi="Times New Roman"/>
        </w:rPr>
        <w:t>LÍDER</w:t>
      </w:r>
      <w:proofErr w:type="gramEnd"/>
    </w:p>
    <w:p w:rsidR="0088161E" w:rsidRDefault="0088161E" w:rsidP="0088161E">
      <w:pPr>
        <w:pStyle w:val="Body3"/>
        <w:pBdr>
          <w:top w:val="single" w:sz="4" w:space="1" w:color="auto"/>
          <w:left w:val="single" w:sz="4" w:space="4" w:color="auto"/>
          <w:bottom w:val="single" w:sz="4" w:space="1" w:color="auto"/>
          <w:right w:val="single" w:sz="4" w:space="4" w:color="auto"/>
        </w:pBdr>
        <w:shd w:val="clear" w:color="auto" w:fill="F2F2F2"/>
        <w:rPr>
          <w:rFonts w:ascii="Times New Roman" w:hAnsi="Times New Roman"/>
        </w:rPr>
      </w:pPr>
      <w:r>
        <w:rPr>
          <w:rFonts w:ascii="Times New Roman" w:hAnsi="Times New Roman"/>
        </w:rPr>
        <w:t xml:space="preserve">NOME, TELEFONE E ENDEREÇO ELETRÔNICO (E-MAIL) DE CADA REPRESENTANTE </w:t>
      </w:r>
      <w:proofErr w:type="gramStart"/>
      <w:r>
        <w:rPr>
          <w:rFonts w:ascii="Times New Roman" w:hAnsi="Times New Roman"/>
        </w:rPr>
        <w:t>CREDENCIADO</w:t>
      </w:r>
      <w:proofErr w:type="gramEnd"/>
    </w:p>
    <w:p w:rsidR="0088161E" w:rsidRDefault="0088161E" w:rsidP="0088161E">
      <w:pPr>
        <w:pStyle w:val="Body3"/>
        <w:pBdr>
          <w:top w:val="single" w:sz="4" w:space="1" w:color="auto"/>
          <w:left w:val="single" w:sz="4" w:space="4" w:color="auto"/>
          <w:bottom w:val="single" w:sz="4" w:space="1" w:color="auto"/>
          <w:right w:val="single" w:sz="4" w:space="4" w:color="auto"/>
        </w:pBdr>
        <w:shd w:val="clear" w:color="auto" w:fill="F2F2F2"/>
        <w:rPr>
          <w:rFonts w:ascii="Times New Roman" w:hAnsi="Times New Roman"/>
          <w:b/>
          <w:bCs/>
        </w:rPr>
      </w:pPr>
      <w:r>
        <w:rPr>
          <w:rFonts w:ascii="Times New Roman" w:hAnsi="Times New Roman"/>
          <w:b/>
          <w:bCs/>
        </w:rPr>
        <w:t>QUALIFICAÇÃO TÉCNICA</w:t>
      </w:r>
      <w:bookmarkEnd w:id="715"/>
    </w:p>
    <w:bookmarkEnd w:id="716"/>
    <w:p w:rsidR="00842A6C" w:rsidRDefault="00842A6C" w:rsidP="00742DE3">
      <w:pPr>
        <w:pStyle w:val="roman3"/>
        <w:numPr>
          <w:ilvl w:val="0"/>
          <w:numId w:val="0"/>
        </w:numPr>
        <w:ind w:left="1560"/>
        <w:rPr>
          <w:rFonts w:ascii="Times New Roman" w:hAnsi="Times New Roman"/>
          <w:b/>
          <w:bCs/>
          <w:sz w:val="24"/>
          <w:szCs w:val="24"/>
        </w:rPr>
      </w:pPr>
    </w:p>
    <w:p w:rsidR="0088161E" w:rsidRDefault="0012640D" w:rsidP="0054637A">
      <w:pPr>
        <w:pStyle w:val="roman3"/>
        <w:numPr>
          <w:ilvl w:val="2"/>
          <w:numId w:val="63"/>
        </w:numPr>
        <w:ind w:left="1560" w:hanging="1276"/>
        <w:rPr>
          <w:rFonts w:ascii="Times New Roman" w:hAnsi="Times New Roman"/>
          <w:b/>
          <w:bCs/>
          <w:sz w:val="24"/>
          <w:szCs w:val="24"/>
        </w:rPr>
      </w:pPr>
      <w:r>
        <w:rPr>
          <w:rFonts w:ascii="Times New Roman" w:hAnsi="Times New Roman"/>
          <w:b/>
          <w:bCs/>
          <w:sz w:val="24"/>
          <w:szCs w:val="24"/>
        </w:rPr>
        <w:t xml:space="preserve">INVÓLUCRO/ </w:t>
      </w:r>
      <w:r w:rsidR="0088161E">
        <w:rPr>
          <w:rFonts w:ascii="Times New Roman" w:hAnsi="Times New Roman"/>
          <w:b/>
          <w:bCs/>
          <w:sz w:val="24"/>
          <w:szCs w:val="24"/>
        </w:rPr>
        <w:t xml:space="preserve">VOLUME III - PROPOSTA FINANCEIRA </w:t>
      </w:r>
    </w:p>
    <w:p w:rsidR="0088161E" w:rsidRDefault="0088161E" w:rsidP="0088161E">
      <w:pPr>
        <w:pStyle w:val="Body3"/>
        <w:pBdr>
          <w:top w:val="single" w:sz="4" w:space="1" w:color="auto"/>
          <w:left w:val="single" w:sz="4" w:space="4" w:color="auto"/>
          <w:bottom w:val="single" w:sz="4" w:space="1" w:color="auto"/>
          <w:right w:val="single" w:sz="4" w:space="4" w:color="auto"/>
        </w:pBdr>
        <w:shd w:val="clear" w:color="auto" w:fill="F2F2F2"/>
        <w:rPr>
          <w:rFonts w:ascii="Times New Roman" w:hAnsi="Times New Roman"/>
        </w:rPr>
      </w:pPr>
      <w:bookmarkStart w:id="717" w:name="_Hlk89333828"/>
      <w:r>
        <w:rPr>
          <w:rFonts w:ascii="Times New Roman" w:hAnsi="Times New Roman"/>
        </w:rPr>
        <w:t xml:space="preserve">LICITAÇÃO N° [●] - CONCESSÃO DE DIREITO REAL DE USO – CDRU PARA UTILIZAÇÃO DAS ÁREAS LOCALIZADAS NO PROJETO BAIXIO DE IRECÊ – </w:t>
      </w:r>
      <w:r w:rsidR="00971B14">
        <w:rPr>
          <w:rFonts w:ascii="Times New Roman" w:hAnsi="Times New Roman"/>
        </w:rPr>
        <w:t xml:space="preserve">IRECÊ – LOTES REMANESCENTES DA ETAPA </w:t>
      </w:r>
      <w:proofErr w:type="gramStart"/>
      <w:r w:rsidR="00971B14">
        <w:rPr>
          <w:rFonts w:ascii="Times New Roman" w:hAnsi="Times New Roman"/>
        </w:rPr>
        <w:t>1</w:t>
      </w:r>
      <w:proofErr w:type="gramEnd"/>
      <w:r w:rsidR="00971B14">
        <w:rPr>
          <w:rFonts w:ascii="Times New Roman" w:hAnsi="Times New Roman"/>
        </w:rPr>
        <w:t>, ESTADO D</w:t>
      </w:r>
      <w:r w:rsidR="002857F5">
        <w:rPr>
          <w:rFonts w:ascii="Times New Roman" w:hAnsi="Times New Roman"/>
        </w:rPr>
        <w:t>A</w:t>
      </w:r>
      <w:r w:rsidR="00971B14">
        <w:rPr>
          <w:rFonts w:ascii="Times New Roman" w:hAnsi="Times New Roman"/>
        </w:rPr>
        <w:t xml:space="preserve"> BAHIA.</w:t>
      </w:r>
    </w:p>
    <w:p w:rsidR="00BA2EC5" w:rsidRDefault="00BA2EC5" w:rsidP="00BA2EC5">
      <w:pPr>
        <w:pStyle w:val="Body3"/>
        <w:pBdr>
          <w:top w:val="single" w:sz="4" w:space="1" w:color="auto"/>
          <w:left w:val="single" w:sz="4" w:space="4" w:color="auto"/>
          <w:bottom w:val="single" w:sz="4" w:space="1" w:color="auto"/>
          <w:right w:val="single" w:sz="4" w:space="4" w:color="auto"/>
        </w:pBdr>
        <w:shd w:val="clear" w:color="auto" w:fill="F2F2F2"/>
        <w:rPr>
          <w:rFonts w:ascii="Times New Roman" w:hAnsi="Times New Roman"/>
        </w:rPr>
      </w:pPr>
      <w:r>
        <w:t xml:space="preserve">GRUPO DE LOTES Nº ________, DE ______ </w:t>
      </w:r>
      <w:proofErr w:type="gramStart"/>
      <w:r>
        <w:t>HECTARES</w:t>
      </w:r>
      <w:proofErr w:type="gramEnd"/>
    </w:p>
    <w:p w:rsidR="0088161E" w:rsidRDefault="0088161E" w:rsidP="0088161E">
      <w:pPr>
        <w:pStyle w:val="Body3"/>
        <w:pBdr>
          <w:top w:val="single" w:sz="4" w:space="1" w:color="auto"/>
          <w:left w:val="single" w:sz="4" w:space="4" w:color="auto"/>
          <w:bottom w:val="single" w:sz="4" w:space="1" w:color="auto"/>
          <w:right w:val="single" w:sz="4" w:space="4" w:color="auto"/>
        </w:pBdr>
        <w:shd w:val="clear" w:color="auto" w:fill="F2F2F2"/>
        <w:rPr>
          <w:rFonts w:ascii="Times New Roman" w:hAnsi="Times New Roman"/>
        </w:rPr>
      </w:pPr>
      <w:r>
        <w:rPr>
          <w:rFonts w:ascii="Times New Roman" w:hAnsi="Times New Roman"/>
        </w:rPr>
        <w:t xml:space="preserve">DENOMINAÇÃO SOCIAL DA PROPONENTE, INDICANDO SEUS INTEGRANTES E SEU </w:t>
      </w:r>
      <w:proofErr w:type="gramStart"/>
      <w:r>
        <w:rPr>
          <w:rFonts w:ascii="Times New Roman" w:hAnsi="Times New Roman"/>
        </w:rPr>
        <w:t>LÍDER</w:t>
      </w:r>
      <w:proofErr w:type="gramEnd"/>
    </w:p>
    <w:p w:rsidR="0088161E" w:rsidRDefault="0088161E" w:rsidP="0088161E">
      <w:pPr>
        <w:pStyle w:val="Body3"/>
        <w:pBdr>
          <w:top w:val="single" w:sz="4" w:space="1" w:color="auto"/>
          <w:left w:val="single" w:sz="4" w:space="4" w:color="auto"/>
          <w:bottom w:val="single" w:sz="4" w:space="1" w:color="auto"/>
          <w:right w:val="single" w:sz="4" w:space="4" w:color="auto"/>
        </w:pBdr>
        <w:shd w:val="clear" w:color="auto" w:fill="F2F2F2"/>
        <w:rPr>
          <w:rFonts w:ascii="Times New Roman" w:hAnsi="Times New Roman"/>
        </w:rPr>
      </w:pPr>
      <w:r>
        <w:rPr>
          <w:rFonts w:ascii="Times New Roman" w:hAnsi="Times New Roman"/>
        </w:rPr>
        <w:t xml:space="preserve">NOME, TELEFONE E ENDEREÇO ELETRÔNICO (E-MAIL) DE CADA REPRESENTANTE </w:t>
      </w:r>
      <w:proofErr w:type="gramStart"/>
      <w:r>
        <w:rPr>
          <w:rFonts w:ascii="Times New Roman" w:hAnsi="Times New Roman"/>
        </w:rPr>
        <w:t>CREDENCIADO</w:t>
      </w:r>
      <w:proofErr w:type="gramEnd"/>
    </w:p>
    <w:p w:rsidR="0088161E" w:rsidRDefault="0088161E" w:rsidP="0088161E">
      <w:pPr>
        <w:pStyle w:val="Body3"/>
        <w:pBdr>
          <w:top w:val="single" w:sz="4" w:space="1" w:color="auto"/>
          <w:left w:val="single" w:sz="4" w:space="4" w:color="auto"/>
          <w:bottom w:val="single" w:sz="4" w:space="1" w:color="auto"/>
          <w:right w:val="single" w:sz="4" w:space="4" w:color="auto"/>
        </w:pBdr>
        <w:shd w:val="clear" w:color="auto" w:fill="F2F2F2"/>
        <w:rPr>
          <w:rFonts w:ascii="Times New Roman" w:hAnsi="Times New Roman"/>
          <w:b/>
          <w:bCs/>
        </w:rPr>
      </w:pPr>
      <w:r>
        <w:rPr>
          <w:rFonts w:ascii="Times New Roman" w:hAnsi="Times New Roman"/>
          <w:b/>
          <w:bCs/>
        </w:rPr>
        <w:t>PROPOSTA FINANCEIRA</w:t>
      </w:r>
    </w:p>
    <w:bookmarkEnd w:id="717"/>
    <w:p w:rsidR="0054637A" w:rsidRDefault="0054637A" w:rsidP="0054637A">
      <w:pPr>
        <w:tabs>
          <w:tab w:val="left" w:pos="840"/>
        </w:tabs>
        <w:ind w:left="840"/>
        <w:jc w:val="both"/>
      </w:pPr>
    </w:p>
    <w:p w:rsidR="0088161E" w:rsidRDefault="0088161E" w:rsidP="00B05164">
      <w:pPr>
        <w:numPr>
          <w:ilvl w:val="1"/>
          <w:numId w:val="63"/>
        </w:numPr>
        <w:tabs>
          <w:tab w:val="left" w:pos="840"/>
        </w:tabs>
        <w:ind w:left="840" w:hanging="840"/>
        <w:jc w:val="both"/>
      </w:pPr>
      <w:r>
        <w:t>Cada um dos volumes</w:t>
      </w:r>
      <w:r w:rsidR="002F34CF">
        <w:t xml:space="preserve"> </w:t>
      </w:r>
      <w:r>
        <w:t xml:space="preserve">dos Documentos de Habilitação e da Proposta Financeira deverá ser apresentado </w:t>
      </w:r>
      <w:r w:rsidRPr="00F92171">
        <w:t xml:space="preserve">em </w:t>
      </w:r>
      <w:proofErr w:type="gramStart"/>
      <w:r w:rsidR="0070684E" w:rsidRPr="00F92171">
        <w:t>2</w:t>
      </w:r>
      <w:proofErr w:type="gramEnd"/>
      <w:r w:rsidRPr="00F92171">
        <w:t xml:space="preserve"> (</w:t>
      </w:r>
      <w:r w:rsidR="0070684E" w:rsidRPr="00F92171">
        <w:t>duas</w:t>
      </w:r>
      <w:r w:rsidRPr="00F92171">
        <w:t>) vias, uma com os originais e a outra</w:t>
      </w:r>
      <w:r w:rsidR="0070684E" w:rsidRPr="00F92171">
        <w:t>,</w:t>
      </w:r>
      <w:r w:rsidRPr="00F92171">
        <w:t xml:space="preserve"> em cópia de idêntico teor, enca</w:t>
      </w:r>
      <w:r>
        <w:t>dernadas separadamente, com todas as folhas numeradas sequencialmente, inclusive as folhas de separação, catálogos, desenhos ou similares, se houver, independentemente de ser mais de um caderno, da primeira à última folha, de forma que a numeração da última folha do último caderno reflita a quantidade total de folhas de cada volume, não sendo permitidas emendas, rasuras, entrelinhas ou ressalvas.</w:t>
      </w:r>
    </w:p>
    <w:p w:rsidR="0088161E" w:rsidRDefault="0088161E" w:rsidP="0088161E">
      <w:pPr>
        <w:tabs>
          <w:tab w:val="left" w:pos="840"/>
        </w:tabs>
        <w:jc w:val="both"/>
      </w:pPr>
    </w:p>
    <w:p w:rsidR="00790310" w:rsidRDefault="0070684E" w:rsidP="00790310">
      <w:pPr>
        <w:numPr>
          <w:ilvl w:val="1"/>
          <w:numId w:val="63"/>
        </w:numPr>
        <w:tabs>
          <w:tab w:val="left" w:pos="840"/>
        </w:tabs>
        <w:ind w:left="840" w:hanging="840"/>
        <w:jc w:val="both"/>
      </w:pPr>
      <w:r w:rsidRPr="0070684E">
        <w:t xml:space="preserve">Todos os Invólucros </w:t>
      </w:r>
      <w:r>
        <w:t xml:space="preserve">deverão estar </w:t>
      </w:r>
      <w:r w:rsidRPr="00F92171">
        <w:t xml:space="preserve">também identificados com subtítulos “1ª via” e “2ª via”. Os documentos devem ser também </w:t>
      </w:r>
      <w:r w:rsidRPr="0070684E">
        <w:t>disponibilizados em meio eletrônico (PEN-DRIVE), em arquivos padrão PDF (Adobe Acrobat), com conteúdo idêntico aos dos respectivos invólucros</w:t>
      </w:r>
      <w:r w:rsidR="0088161E">
        <w:t>.</w:t>
      </w:r>
    </w:p>
    <w:p w:rsidR="00790310" w:rsidRDefault="00790310" w:rsidP="00790310">
      <w:pPr>
        <w:pStyle w:val="PargrafodaLista"/>
      </w:pPr>
    </w:p>
    <w:p w:rsidR="00790310" w:rsidRDefault="00321DE9" w:rsidP="00790310">
      <w:pPr>
        <w:numPr>
          <w:ilvl w:val="1"/>
          <w:numId w:val="63"/>
        </w:numPr>
        <w:tabs>
          <w:tab w:val="left" w:pos="840"/>
        </w:tabs>
        <w:ind w:left="840" w:hanging="840"/>
        <w:jc w:val="both"/>
      </w:pPr>
      <w:r>
        <w:t xml:space="preserve">Os documentos da “1ª </w:t>
      </w:r>
      <w:proofErr w:type="gramStart"/>
      <w:r>
        <w:t>via</w:t>
      </w:r>
      <w:proofErr w:type="gramEnd"/>
      <w:r>
        <w:t xml:space="preserve">” dos invólucros deverão ser apresentados em sua forma original ou cópia autenticada. Os documentos da “2ª </w:t>
      </w:r>
      <w:proofErr w:type="gramStart"/>
      <w:r>
        <w:t>via</w:t>
      </w:r>
      <w:proofErr w:type="gramEnd"/>
      <w:r>
        <w:t>” poderão ser apresentados em cópia simples, representando uma fiel reprodução dos documentos apresentados na “1ª via” dos Invólucros.</w:t>
      </w:r>
    </w:p>
    <w:p w:rsidR="00790310" w:rsidRDefault="00790310" w:rsidP="00790310">
      <w:pPr>
        <w:pStyle w:val="PargrafodaLista"/>
      </w:pPr>
    </w:p>
    <w:p w:rsidR="00790310" w:rsidRDefault="0088161E" w:rsidP="00790310">
      <w:pPr>
        <w:numPr>
          <w:ilvl w:val="1"/>
          <w:numId w:val="63"/>
        </w:numPr>
        <w:tabs>
          <w:tab w:val="left" w:pos="840"/>
        </w:tabs>
        <w:ind w:left="840" w:hanging="840"/>
        <w:jc w:val="both"/>
      </w:pPr>
      <w:r>
        <w:t xml:space="preserve">Todas as folhas </w:t>
      </w:r>
      <w:r w:rsidR="00321DE9">
        <w:t xml:space="preserve">da </w:t>
      </w:r>
      <w:r w:rsidR="00321DE9" w:rsidRPr="00F92171">
        <w:t xml:space="preserve">“1ª </w:t>
      </w:r>
      <w:proofErr w:type="gramStart"/>
      <w:r w:rsidR="00321DE9" w:rsidRPr="00F92171">
        <w:t>via</w:t>
      </w:r>
      <w:proofErr w:type="gramEnd"/>
      <w:r w:rsidR="00321DE9" w:rsidRPr="00F92171">
        <w:t>” de cada um dos Invólucros</w:t>
      </w:r>
      <w:r w:rsidRPr="00F92171">
        <w:t xml:space="preserve"> deverão ser rubricadas </w:t>
      </w:r>
      <w:r w:rsidR="00321DE9">
        <w:t xml:space="preserve">pelo próprio licitante ou </w:t>
      </w:r>
      <w:r>
        <w:t>por um de seus Representantes Credenciados.</w:t>
      </w:r>
    </w:p>
    <w:p w:rsidR="00790310" w:rsidRDefault="00790310" w:rsidP="00790310">
      <w:pPr>
        <w:pStyle w:val="PargrafodaLista"/>
      </w:pPr>
    </w:p>
    <w:p w:rsidR="00790310" w:rsidRDefault="0088161E" w:rsidP="00790310">
      <w:pPr>
        <w:numPr>
          <w:ilvl w:val="1"/>
          <w:numId w:val="63"/>
        </w:numPr>
        <w:tabs>
          <w:tab w:val="left" w:pos="840"/>
        </w:tabs>
        <w:ind w:left="840" w:hanging="840"/>
        <w:jc w:val="both"/>
      </w:pPr>
      <w:r>
        <w:t xml:space="preserve">Um dos Representantes Credenciados deverá rubricar sobre o lacre de cada um dos envelopes contendo cada um dos volumes </w:t>
      </w:r>
      <w:r w:rsidRPr="00F92171">
        <w:t xml:space="preserve">indicados no </w:t>
      </w:r>
      <w:r w:rsidRPr="00790310">
        <w:rPr>
          <w:b/>
          <w:bCs/>
        </w:rPr>
        <w:t xml:space="preserve">subitem </w:t>
      </w:r>
      <w:r w:rsidR="00EE40BA" w:rsidRPr="00790310">
        <w:rPr>
          <w:b/>
          <w:bCs/>
        </w:rPr>
        <w:t>1</w:t>
      </w:r>
      <w:r w:rsidR="00B50DA4" w:rsidRPr="00790310">
        <w:rPr>
          <w:b/>
          <w:bCs/>
        </w:rPr>
        <w:t>1</w:t>
      </w:r>
      <w:r w:rsidRPr="00790310">
        <w:rPr>
          <w:b/>
          <w:bCs/>
        </w:rPr>
        <w:t xml:space="preserve">.1. </w:t>
      </w:r>
      <w:proofErr w:type="gramStart"/>
      <w:r w:rsidRPr="00F92171">
        <w:t>acima</w:t>
      </w:r>
      <w:proofErr w:type="gramEnd"/>
      <w:r w:rsidRPr="00F92171">
        <w:t>, inserindo ao lado da rubrica, de próprio punho, a sua data e hora.</w:t>
      </w:r>
    </w:p>
    <w:p w:rsidR="00790310" w:rsidRDefault="00790310" w:rsidP="00790310">
      <w:pPr>
        <w:pStyle w:val="PargrafodaLista"/>
      </w:pPr>
    </w:p>
    <w:p w:rsidR="00790310" w:rsidRDefault="0088161E" w:rsidP="00790310">
      <w:pPr>
        <w:numPr>
          <w:ilvl w:val="1"/>
          <w:numId w:val="63"/>
        </w:numPr>
        <w:tabs>
          <w:tab w:val="left" w:pos="840"/>
        </w:tabs>
        <w:ind w:left="840" w:hanging="840"/>
        <w:jc w:val="both"/>
      </w:pPr>
      <w:r w:rsidRPr="00F92171">
        <w:t xml:space="preserve">Os documentos deverão ser apresentados em linguagem clara, sem emendas, rasuras, entrelinhas ou ressalvas, </w:t>
      </w:r>
    </w:p>
    <w:p w:rsidR="00790310" w:rsidRDefault="00790310" w:rsidP="00790310">
      <w:pPr>
        <w:pStyle w:val="PargrafodaLista"/>
      </w:pPr>
    </w:p>
    <w:p w:rsidR="00790310" w:rsidRDefault="0088161E" w:rsidP="00790310">
      <w:pPr>
        <w:numPr>
          <w:ilvl w:val="1"/>
          <w:numId w:val="63"/>
        </w:numPr>
        <w:tabs>
          <w:tab w:val="left" w:pos="840"/>
        </w:tabs>
        <w:ind w:left="840" w:hanging="840"/>
        <w:jc w:val="both"/>
      </w:pPr>
      <w:r w:rsidRPr="00F92171">
        <w:t xml:space="preserve">Após a entrega dos </w:t>
      </w:r>
      <w:r w:rsidR="00D31C17">
        <w:t>envelopes</w:t>
      </w:r>
      <w:r w:rsidRPr="00F92171">
        <w:t xml:space="preserve"> da Licitação, as Proponentes não mais poderão efetuar quaisquer modificações nos documentos, bem como não mais poderão entregar quaisquer </w:t>
      </w:r>
      <w:r w:rsidR="00D31C17">
        <w:t>item</w:t>
      </w:r>
      <w:r w:rsidRPr="00F92171">
        <w:t xml:space="preserve"> que porventura tenha</w:t>
      </w:r>
      <w:r w:rsidR="00A2504D" w:rsidRPr="00F92171">
        <w:t>m</w:t>
      </w:r>
      <w:r w:rsidRPr="00F92171">
        <w:t xml:space="preserve"> deixado de inserir nos </w:t>
      </w:r>
      <w:r w:rsidR="00D31C17">
        <w:t xml:space="preserve">invólucros </w:t>
      </w:r>
      <w:r w:rsidRPr="00F92171">
        <w:t>apresentados.</w:t>
      </w:r>
    </w:p>
    <w:p w:rsidR="00790310" w:rsidRDefault="00790310" w:rsidP="00790310">
      <w:pPr>
        <w:pStyle w:val="PargrafodaLista"/>
      </w:pPr>
    </w:p>
    <w:p w:rsidR="00790310" w:rsidRDefault="0088161E" w:rsidP="00790310">
      <w:pPr>
        <w:numPr>
          <w:ilvl w:val="1"/>
          <w:numId w:val="63"/>
        </w:numPr>
        <w:tabs>
          <w:tab w:val="left" w:pos="840"/>
        </w:tabs>
        <w:ind w:left="840" w:hanging="840"/>
        <w:jc w:val="both"/>
      </w:pPr>
      <w:r w:rsidRPr="00F92171">
        <w:t>As Proponentes arcarão com todos os custos relacionados à preparação e à apresentação dos volumes dos Documentos de Habilitação e da Proposta Financeira, não sendo o Poder Concedente responsável, em qualquer hipótese, por tais custos, quaisquer que sejam os procedimentos seguidos na Licitação ou seus resultados.</w:t>
      </w:r>
    </w:p>
    <w:p w:rsidR="00790310" w:rsidRDefault="00790310" w:rsidP="00790310">
      <w:pPr>
        <w:pStyle w:val="PargrafodaLista"/>
      </w:pPr>
    </w:p>
    <w:p w:rsidR="00790310" w:rsidRDefault="001556F5" w:rsidP="00790310">
      <w:pPr>
        <w:numPr>
          <w:ilvl w:val="1"/>
          <w:numId w:val="63"/>
        </w:numPr>
        <w:tabs>
          <w:tab w:val="left" w:pos="840"/>
        </w:tabs>
        <w:ind w:left="840" w:hanging="840"/>
        <w:jc w:val="both"/>
      </w:pPr>
      <w:r w:rsidRPr="00F92171">
        <w:t xml:space="preserve">Eventuais falhas formais na entrega ou defeitos formais dos documentos que façam parte dos Invólucros poderão ser sanadas pela Comissão, a seu critério, por ato motivado, em prazo por ela estabelecido, de acordo com as peculiaridades de cada caso, observada a celeridade da Licitação. </w:t>
      </w:r>
    </w:p>
    <w:p w:rsidR="00790310" w:rsidRDefault="00790310" w:rsidP="00790310">
      <w:pPr>
        <w:pStyle w:val="PargrafodaLista"/>
      </w:pPr>
    </w:p>
    <w:p w:rsidR="00790310" w:rsidRDefault="001556F5" w:rsidP="00790310">
      <w:pPr>
        <w:numPr>
          <w:ilvl w:val="1"/>
          <w:numId w:val="63"/>
        </w:numPr>
        <w:tabs>
          <w:tab w:val="left" w:pos="840"/>
        </w:tabs>
        <w:ind w:left="840" w:hanging="840"/>
        <w:jc w:val="both"/>
      </w:pPr>
      <w:r w:rsidRPr="00F92171">
        <w:t>Considera-se falha ou defeito formal aquela que</w:t>
      </w:r>
      <w:r w:rsidR="00B04EF2">
        <w:t>:</w:t>
      </w:r>
      <w:r w:rsidRPr="00F92171">
        <w:t xml:space="preserve"> (i) não desnature o objeto do documento apresentado, e que (</w:t>
      </w:r>
      <w:proofErr w:type="gramStart"/>
      <w:r w:rsidRPr="00F92171">
        <w:t>ii</w:t>
      </w:r>
      <w:proofErr w:type="gramEnd"/>
      <w:r w:rsidRPr="00F92171">
        <w:t>) permita aferir, com a devida segurança, a informação constante do documento.</w:t>
      </w:r>
    </w:p>
    <w:p w:rsidR="00790310" w:rsidRDefault="00790310" w:rsidP="00790310">
      <w:pPr>
        <w:pStyle w:val="PargrafodaLista"/>
      </w:pPr>
    </w:p>
    <w:p w:rsidR="00790310" w:rsidRDefault="001556F5" w:rsidP="00790310">
      <w:pPr>
        <w:numPr>
          <w:ilvl w:val="1"/>
          <w:numId w:val="63"/>
        </w:numPr>
        <w:tabs>
          <w:tab w:val="left" w:pos="840"/>
        </w:tabs>
        <w:ind w:left="840" w:hanging="840"/>
        <w:jc w:val="both"/>
      </w:pPr>
      <w:r w:rsidRPr="00F92171">
        <w:t xml:space="preserve">No caso de divergência entre os documentos apresentados na “1ª via” e na “2ª via dos Invólucros, prevalecerá </w:t>
      </w:r>
      <w:proofErr w:type="gramStart"/>
      <w:r w:rsidRPr="00F92171">
        <w:t>a</w:t>
      </w:r>
      <w:proofErr w:type="gramEnd"/>
      <w:r w:rsidRPr="00F92171">
        <w:t xml:space="preserve"> informação que constar da “1ª via”, bem como se houver divergência entre os documentos apresentados de forma impressa e em meio eletrônico, prevalecerá a informação que constar nos documentos na forma impressa. </w:t>
      </w:r>
    </w:p>
    <w:p w:rsidR="00790310" w:rsidRDefault="00790310" w:rsidP="00790310">
      <w:pPr>
        <w:pStyle w:val="PargrafodaLista"/>
      </w:pPr>
    </w:p>
    <w:p w:rsidR="00790310" w:rsidRDefault="001556F5" w:rsidP="00790310">
      <w:pPr>
        <w:numPr>
          <w:ilvl w:val="1"/>
          <w:numId w:val="63"/>
        </w:numPr>
        <w:tabs>
          <w:tab w:val="left" w:pos="840"/>
        </w:tabs>
        <w:ind w:left="840" w:hanging="840"/>
        <w:jc w:val="both"/>
      </w:pPr>
      <w:r w:rsidRPr="00F92171">
        <w:t xml:space="preserve">Para certidões entregues sem data de validade expressa, será considerado um prazo de validade de 90 (noventa) dias, contados de sua emissão, salvo se outra validade for estabelecida em lei. </w:t>
      </w:r>
    </w:p>
    <w:p w:rsidR="00790310" w:rsidRDefault="00790310" w:rsidP="00790310">
      <w:pPr>
        <w:pStyle w:val="PargrafodaLista"/>
      </w:pPr>
    </w:p>
    <w:p w:rsidR="00790310" w:rsidRDefault="001556F5" w:rsidP="00790310">
      <w:pPr>
        <w:numPr>
          <w:ilvl w:val="1"/>
          <w:numId w:val="63"/>
        </w:numPr>
        <w:tabs>
          <w:tab w:val="left" w:pos="840"/>
        </w:tabs>
        <w:ind w:left="840" w:hanging="840"/>
        <w:jc w:val="both"/>
      </w:pPr>
      <w:r w:rsidRPr="00F92171">
        <w:t xml:space="preserve">Serão admitidas certidões obtidas pela internet, desde que tenham sido emitidas por plataformas oficiais, bem como contenham a indicação do sítio eletrônico onde poderá ser verificada a autenticidade da informação. </w:t>
      </w:r>
    </w:p>
    <w:p w:rsidR="00790310" w:rsidRDefault="00790310" w:rsidP="00790310">
      <w:pPr>
        <w:pStyle w:val="PargrafodaLista"/>
      </w:pPr>
    </w:p>
    <w:p w:rsidR="00790310" w:rsidRDefault="001556F5" w:rsidP="00790310">
      <w:pPr>
        <w:numPr>
          <w:ilvl w:val="1"/>
          <w:numId w:val="63"/>
        </w:numPr>
        <w:tabs>
          <w:tab w:val="left" w:pos="840"/>
        </w:tabs>
        <w:ind w:left="840" w:hanging="840"/>
        <w:jc w:val="both"/>
      </w:pPr>
      <w:r w:rsidRPr="00F92171">
        <w:lastRenderedPageBreak/>
        <w:t>Salvo disposição em contrário n</w:t>
      </w:r>
      <w:r w:rsidR="00AF51A9">
        <w:t>este Termo de Referência</w:t>
      </w:r>
      <w:r w:rsidRPr="00F92171">
        <w:t xml:space="preserve">, a autenticidade da assinatura do documento original pode ser feita através de firma reconhecida em cartório ou através de comparação, a ser </w:t>
      </w:r>
      <w:proofErr w:type="gramStart"/>
      <w:r w:rsidRPr="00F92171">
        <w:t>realizada</w:t>
      </w:r>
      <w:proofErr w:type="gramEnd"/>
      <w:r w:rsidRPr="00F92171">
        <w:t xml:space="preserve"> pela Comissão, com aquela constante do documento de identidade do signatário, nos termos do art. 3º, I, da Lei nº 13.726/2018 </w:t>
      </w:r>
    </w:p>
    <w:p w:rsidR="00790310" w:rsidRDefault="00790310" w:rsidP="00790310">
      <w:pPr>
        <w:pStyle w:val="PargrafodaLista"/>
      </w:pPr>
    </w:p>
    <w:p w:rsidR="0088161E" w:rsidRPr="00F92171" w:rsidRDefault="0088161E" w:rsidP="00790310">
      <w:pPr>
        <w:numPr>
          <w:ilvl w:val="1"/>
          <w:numId w:val="63"/>
        </w:numPr>
        <w:tabs>
          <w:tab w:val="left" w:pos="840"/>
        </w:tabs>
        <w:ind w:left="840" w:hanging="840"/>
        <w:jc w:val="both"/>
      </w:pPr>
      <w:r w:rsidRPr="00F92171">
        <w:t>A prática de atos pelas Proponentes em cada etapa da Licitação está sujeita à preclusão, sendo vedado o exercício de faculdades, inclusive a interposição de recursos, referentes a etapas já consumadas da Licitação.</w:t>
      </w:r>
    </w:p>
    <w:p w:rsidR="007B7069" w:rsidRPr="00CD0EA5" w:rsidRDefault="007B7069">
      <w:pPr>
        <w:jc w:val="both"/>
        <w:rPr>
          <w:color w:val="FF0000"/>
        </w:rPr>
      </w:pPr>
    </w:p>
    <w:p w:rsidR="007B7069" w:rsidRPr="00CD0EA5" w:rsidRDefault="007B7069">
      <w:pPr>
        <w:jc w:val="both"/>
        <w:rPr>
          <w:color w:val="FF0000"/>
        </w:rPr>
      </w:pPr>
    </w:p>
    <w:p w:rsidR="007B7069" w:rsidRPr="008170E3" w:rsidRDefault="007B7069" w:rsidP="00B05164">
      <w:pPr>
        <w:pStyle w:val="Ttulo1"/>
        <w:numPr>
          <w:ilvl w:val="0"/>
          <w:numId w:val="63"/>
        </w:numPr>
      </w:pPr>
      <w:bookmarkStart w:id="718" w:name="_Toc306819554"/>
      <w:bookmarkStart w:id="719" w:name="_Toc316224627"/>
      <w:bookmarkStart w:id="720" w:name="_Toc104217976"/>
      <w:r w:rsidRPr="008170E3">
        <w:t xml:space="preserve">REPRESENTANTES DAS </w:t>
      </w:r>
      <w:bookmarkEnd w:id="718"/>
      <w:bookmarkEnd w:id="719"/>
      <w:r w:rsidR="00EA316D" w:rsidRPr="008170E3">
        <w:t>PROPONENTES</w:t>
      </w:r>
      <w:bookmarkEnd w:id="720"/>
    </w:p>
    <w:p w:rsidR="007B7069" w:rsidRDefault="007B7069">
      <w:pPr>
        <w:tabs>
          <w:tab w:val="left" w:pos="0"/>
        </w:tabs>
        <w:jc w:val="both"/>
        <w:rPr>
          <w:b/>
        </w:rPr>
      </w:pPr>
    </w:p>
    <w:p w:rsidR="00F66B68" w:rsidRDefault="00F66B68" w:rsidP="00F66B68"/>
    <w:p w:rsidR="000B6C96" w:rsidRDefault="000B6C96" w:rsidP="00B05164">
      <w:pPr>
        <w:numPr>
          <w:ilvl w:val="2"/>
          <w:numId w:val="63"/>
        </w:numPr>
        <w:tabs>
          <w:tab w:val="left" w:pos="851"/>
        </w:tabs>
        <w:ind w:left="851" w:hanging="851"/>
        <w:jc w:val="both"/>
      </w:pPr>
      <w:bookmarkStart w:id="721" w:name="_Ref306808379"/>
      <w:r>
        <w:t>Na Sessão Pública de Recebimento, Abertura e Julgamento, os Representantes Credenciados das Proponentes deverão comprovar que têm poderes de representação das Proponentes por meio da apresentação de, conforme o caso:</w:t>
      </w:r>
      <w:bookmarkEnd w:id="721"/>
    </w:p>
    <w:p w:rsidR="000B6C96" w:rsidRDefault="000B6C96" w:rsidP="000B6C96">
      <w:pPr>
        <w:tabs>
          <w:tab w:val="left" w:pos="0"/>
        </w:tabs>
        <w:jc w:val="both"/>
      </w:pPr>
    </w:p>
    <w:p w:rsidR="000B6C96" w:rsidRDefault="000B6C96" w:rsidP="00B05164">
      <w:pPr>
        <w:numPr>
          <w:ilvl w:val="0"/>
          <w:numId w:val="19"/>
        </w:numPr>
        <w:ind w:left="1276" w:hanging="425"/>
        <w:jc w:val="both"/>
      </w:pPr>
      <w:bookmarkStart w:id="722" w:name="_Ref310604448"/>
      <w:proofErr w:type="gramStart"/>
      <w:r>
        <w:t>no</w:t>
      </w:r>
      <w:proofErr w:type="gramEnd"/>
      <w:r>
        <w:t xml:space="preserve"> caso de pessoa física,  empresas brasileiras, instrumento de procuração que comprove poderes para praticar, em nome da Proponente, todos os atos referentes à Licitação, nos moldes do modelo constante do </w:t>
      </w:r>
      <w:r w:rsidRPr="00B04EF2">
        <w:t xml:space="preserve">Anexo XII </w:t>
      </w:r>
      <w:r>
        <w:t>deste Termo de Referência, acompanhado dos documentos que comprovem os poderes do(s) outorgante(s) (conforme última alteração do contrato social, estatuto social ou ato constitutivo da proponente, conjuntamente com demais documentos societários pertinentes, por ex., a ata de eleição dos diretores, arquivada no registro empresarial ou cartório competente);</w:t>
      </w:r>
      <w:bookmarkEnd w:id="722"/>
    </w:p>
    <w:p w:rsidR="000B6C96" w:rsidRDefault="000B6C96" w:rsidP="000B6C96">
      <w:pPr>
        <w:ind w:left="1276"/>
        <w:jc w:val="both"/>
      </w:pPr>
    </w:p>
    <w:p w:rsidR="00416802" w:rsidRDefault="00416802" w:rsidP="00B05164">
      <w:pPr>
        <w:pStyle w:val="PargrafodaLista"/>
        <w:numPr>
          <w:ilvl w:val="1"/>
          <w:numId w:val="63"/>
        </w:numPr>
        <w:tabs>
          <w:tab w:val="left" w:pos="840"/>
        </w:tabs>
        <w:jc w:val="both"/>
      </w:pPr>
      <w:r>
        <w:t xml:space="preserve">O credenciado ou procurador (os “Representantes Credenciados”) não poderá representar mais de uma proponente, ficando </w:t>
      </w:r>
      <w:proofErr w:type="gramStart"/>
      <w:r>
        <w:t>expressa e ajustado que a inobservância desta exigência implicará na desqualificação automática das respectivas propostas</w:t>
      </w:r>
      <w:proofErr w:type="gramEnd"/>
      <w:r>
        <w:t>. A participação na licitação implica na aceitação integral do ato convocatório, bem como na observância dos regulamentos e normas administrativas e técnicas aplicáveis.</w:t>
      </w:r>
    </w:p>
    <w:p w:rsidR="00416802" w:rsidRDefault="00416802" w:rsidP="00416802">
      <w:pPr>
        <w:pStyle w:val="PargrafodaLista"/>
      </w:pPr>
    </w:p>
    <w:p w:rsidR="00416802" w:rsidRDefault="00416802" w:rsidP="00B05164">
      <w:pPr>
        <w:pStyle w:val="PargrafodaLista"/>
        <w:numPr>
          <w:ilvl w:val="1"/>
          <w:numId w:val="63"/>
        </w:numPr>
        <w:tabs>
          <w:tab w:val="left" w:pos="840"/>
        </w:tabs>
        <w:jc w:val="both"/>
      </w:pPr>
      <w:r>
        <w:t>Cada proponente terá apenas um representante que, devidamente munido de documento hábil, será o único a intervir nas fases do procedimento licitatório, respondendo, dessa forma, para todos os efeitos, por sua representada, devendo, ainda, no ato da entrega dos envelopes identificarem-se exibindo carteira de identidade.</w:t>
      </w:r>
    </w:p>
    <w:p w:rsidR="00F66B68" w:rsidRDefault="00F66B68" w:rsidP="00F66B68"/>
    <w:p w:rsidR="00F66B68" w:rsidRDefault="00F66B68" w:rsidP="00F66B68"/>
    <w:p w:rsidR="00F66B68" w:rsidRPr="000B6C96" w:rsidRDefault="00F66B68" w:rsidP="00B05164">
      <w:pPr>
        <w:pStyle w:val="PargrafodaLista"/>
        <w:numPr>
          <w:ilvl w:val="2"/>
          <w:numId w:val="63"/>
        </w:numPr>
        <w:tabs>
          <w:tab w:val="left" w:pos="840"/>
        </w:tabs>
        <w:jc w:val="both"/>
      </w:pPr>
      <w:r w:rsidRPr="000B6C96">
        <w:t xml:space="preserve">Por documento hábil entende-se: </w:t>
      </w:r>
    </w:p>
    <w:p w:rsidR="00F66B68" w:rsidRPr="000B6C96" w:rsidRDefault="00F66B68" w:rsidP="00F66B68">
      <w:pPr>
        <w:pStyle w:val="PargrafodaLista"/>
      </w:pPr>
    </w:p>
    <w:p w:rsidR="00F66B68" w:rsidRPr="000B6C96" w:rsidRDefault="00F66B68" w:rsidP="00F66B68">
      <w:pPr>
        <w:pStyle w:val="PargrafodaLista"/>
        <w:tabs>
          <w:tab w:val="left" w:pos="840"/>
        </w:tabs>
        <w:ind w:left="858"/>
        <w:jc w:val="both"/>
      </w:pPr>
      <w:r w:rsidRPr="000B6C96">
        <w:t xml:space="preserve">(i) Habilitação do representante mediante procuração </w:t>
      </w:r>
      <w:proofErr w:type="gramStart"/>
      <w:r w:rsidRPr="000B6C96">
        <w:t>pública/privada</w:t>
      </w:r>
      <w:proofErr w:type="gramEnd"/>
      <w:r w:rsidRPr="000B6C96">
        <w:t xml:space="preserve"> para participar de licitação, acompanhada de cópia do ato de investidura do outorgante, no qual declare expressamente, ter poderes para a devida outorga; e </w:t>
      </w:r>
    </w:p>
    <w:p w:rsidR="00F66B68" w:rsidRPr="000B6C96" w:rsidRDefault="00F66B68" w:rsidP="00F66B68">
      <w:pPr>
        <w:pStyle w:val="PargrafodaLista"/>
        <w:tabs>
          <w:tab w:val="left" w:pos="840"/>
        </w:tabs>
        <w:ind w:left="858"/>
        <w:jc w:val="both"/>
      </w:pPr>
    </w:p>
    <w:p w:rsidR="00F66B68" w:rsidRPr="000B6C96" w:rsidRDefault="00F66B68" w:rsidP="00F66B68">
      <w:pPr>
        <w:pStyle w:val="PargrafodaLista"/>
        <w:tabs>
          <w:tab w:val="left" w:pos="840"/>
        </w:tabs>
        <w:ind w:left="858"/>
        <w:jc w:val="both"/>
      </w:pPr>
      <w:r w:rsidRPr="000B6C96">
        <w:lastRenderedPageBreak/>
        <w:t>(ii) Se titular da empresa, documento que o comprove. A não apresentação do documento de credenciamento não inabilita o proponente, mas impedirá o representante de se manifestar, impugnar e responder pela mesma.</w:t>
      </w:r>
    </w:p>
    <w:p w:rsidR="00F66B68" w:rsidRPr="004E3867" w:rsidRDefault="00F66B68" w:rsidP="00F66B68">
      <w:pPr>
        <w:rPr>
          <w:color w:val="9BBB59"/>
        </w:rPr>
      </w:pPr>
    </w:p>
    <w:p w:rsidR="007B7069" w:rsidRDefault="007B7069">
      <w:pPr>
        <w:tabs>
          <w:tab w:val="left" w:pos="0"/>
        </w:tabs>
        <w:jc w:val="both"/>
      </w:pPr>
    </w:p>
    <w:p w:rsidR="00B145DF" w:rsidRDefault="00B145DF">
      <w:pPr>
        <w:tabs>
          <w:tab w:val="left" w:pos="0"/>
        </w:tabs>
        <w:jc w:val="both"/>
      </w:pPr>
    </w:p>
    <w:p w:rsidR="007B7069" w:rsidRDefault="007B7069" w:rsidP="00B05164">
      <w:pPr>
        <w:pStyle w:val="Ttulo1"/>
        <w:numPr>
          <w:ilvl w:val="0"/>
          <w:numId w:val="63"/>
        </w:numPr>
      </w:pPr>
      <w:bookmarkStart w:id="723" w:name="_Toc104217977"/>
      <w:r>
        <w:t>DOCUMENTOS DE HABILITAÇÃO E PROPOSTA FINANCEIRA</w:t>
      </w:r>
      <w:bookmarkEnd w:id="723"/>
    </w:p>
    <w:p w:rsidR="007B7069" w:rsidRDefault="007B7069">
      <w:pPr>
        <w:tabs>
          <w:tab w:val="num" w:pos="0"/>
        </w:tabs>
        <w:jc w:val="both"/>
      </w:pPr>
    </w:p>
    <w:p w:rsidR="007B7069" w:rsidRDefault="007B7069">
      <w:pPr>
        <w:ind w:left="426"/>
        <w:jc w:val="both"/>
      </w:pPr>
    </w:p>
    <w:p w:rsidR="00224A3A" w:rsidRPr="008170E3" w:rsidRDefault="00224A3A" w:rsidP="00B05164">
      <w:pPr>
        <w:pStyle w:val="Ttulo2"/>
        <w:numPr>
          <w:ilvl w:val="1"/>
          <w:numId w:val="63"/>
        </w:numPr>
      </w:pPr>
      <w:bookmarkStart w:id="724" w:name="_Toc104217978"/>
      <w:r w:rsidRPr="008170E3">
        <w:t>Pessoa Física</w:t>
      </w:r>
      <w:r w:rsidR="00733C29" w:rsidRPr="008170E3">
        <w:t>:</w:t>
      </w:r>
      <w:bookmarkEnd w:id="724"/>
    </w:p>
    <w:p w:rsidR="00082890" w:rsidRDefault="00082890" w:rsidP="00B05164">
      <w:pPr>
        <w:pStyle w:val="PargrafodaLista"/>
        <w:numPr>
          <w:ilvl w:val="2"/>
          <w:numId w:val="63"/>
        </w:numPr>
        <w:tabs>
          <w:tab w:val="left" w:pos="851"/>
        </w:tabs>
        <w:ind w:hanging="646"/>
        <w:jc w:val="both"/>
        <w:rPr>
          <w:b/>
        </w:rPr>
      </w:pPr>
      <w:bookmarkStart w:id="725" w:name="_Hlk97558352"/>
      <w:r w:rsidRPr="00733C29">
        <w:rPr>
          <w:b/>
        </w:rPr>
        <w:t>Habilitação jurídica e Fiscal</w:t>
      </w:r>
      <w:r w:rsidR="00733C29" w:rsidRPr="00733C29">
        <w:rPr>
          <w:b/>
        </w:rPr>
        <w:t xml:space="preserve"> – </w:t>
      </w:r>
      <w:r w:rsidR="00BF603D">
        <w:rPr>
          <w:b/>
        </w:rPr>
        <w:t>Invólucro/</w:t>
      </w:r>
      <w:r w:rsidR="00733C29" w:rsidRPr="00733C29">
        <w:rPr>
          <w:b/>
        </w:rPr>
        <w:t>Volume I</w:t>
      </w:r>
      <w:r w:rsidRPr="00733C29">
        <w:rPr>
          <w:b/>
        </w:rPr>
        <w:t>:</w:t>
      </w:r>
    </w:p>
    <w:p w:rsidR="00733C29" w:rsidRDefault="00733C29" w:rsidP="00733C29">
      <w:pPr>
        <w:pStyle w:val="PargrafodaLista"/>
        <w:tabs>
          <w:tab w:val="left" w:pos="851"/>
        </w:tabs>
        <w:ind w:left="1497"/>
        <w:jc w:val="both"/>
        <w:rPr>
          <w:b/>
        </w:rPr>
      </w:pPr>
    </w:p>
    <w:p w:rsidR="00733C29" w:rsidRPr="00630683" w:rsidRDefault="00733C29" w:rsidP="00B05164">
      <w:pPr>
        <w:pStyle w:val="PargrafodaLista"/>
        <w:numPr>
          <w:ilvl w:val="3"/>
          <w:numId w:val="63"/>
        </w:numPr>
        <w:tabs>
          <w:tab w:val="left" w:pos="-567"/>
          <w:tab w:val="left" w:pos="-284"/>
          <w:tab w:val="left" w:pos="284"/>
        </w:tabs>
        <w:suppressAutoHyphens/>
        <w:autoSpaceDE w:val="0"/>
        <w:ind w:left="1418" w:right="-455"/>
        <w:jc w:val="both"/>
      </w:pPr>
      <w:r w:rsidRPr="00630683">
        <w:t xml:space="preserve">Cédula de identidade e quando for o caso, sentença ou certidão comprobatória de </w:t>
      </w:r>
      <w:proofErr w:type="gramStart"/>
      <w:r w:rsidRPr="00630683">
        <w:t>emancipação(</w:t>
      </w:r>
      <w:proofErr w:type="gramEnd"/>
      <w:r w:rsidRPr="00630683">
        <w:t>cópia autenticada);</w:t>
      </w:r>
    </w:p>
    <w:p w:rsidR="00CD7DB4" w:rsidRPr="00630683" w:rsidRDefault="00CD7DB4" w:rsidP="00B05164">
      <w:pPr>
        <w:pStyle w:val="PargrafodaLista"/>
        <w:numPr>
          <w:ilvl w:val="3"/>
          <w:numId w:val="63"/>
        </w:numPr>
        <w:tabs>
          <w:tab w:val="left" w:pos="-567"/>
          <w:tab w:val="left" w:pos="-284"/>
          <w:tab w:val="left" w:pos="284"/>
        </w:tabs>
        <w:suppressAutoHyphens/>
        <w:autoSpaceDE w:val="0"/>
        <w:ind w:left="1418" w:right="-455"/>
        <w:jc w:val="both"/>
      </w:pPr>
      <w:r w:rsidRPr="00630683">
        <w:t>Comprovante de residência atualizado;</w:t>
      </w:r>
    </w:p>
    <w:p w:rsidR="00733C29" w:rsidRPr="00630683" w:rsidRDefault="00733C29" w:rsidP="00B05164">
      <w:pPr>
        <w:numPr>
          <w:ilvl w:val="3"/>
          <w:numId w:val="63"/>
        </w:numPr>
        <w:tabs>
          <w:tab w:val="left" w:pos="-567"/>
          <w:tab w:val="left" w:pos="-284"/>
          <w:tab w:val="left" w:pos="284"/>
        </w:tabs>
        <w:suppressAutoHyphens/>
        <w:autoSpaceDE w:val="0"/>
        <w:ind w:left="1418" w:right="-455"/>
        <w:jc w:val="both"/>
      </w:pPr>
      <w:r w:rsidRPr="00630683">
        <w:t>Declaração de bons antecedentes, expedida por autoridade policial competente;</w:t>
      </w:r>
    </w:p>
    <w:p w:rsidR="00733C29" w:rsidRPr="00630683" w:rsidRDefault="00733C29" w:rsidP="00B05164">
      <w:pPr>
        <w:numPr>
          <w:ilvl w:val="3"/>
          <w:numId w:val="63"/>
        </w:numPr>
        <w:tabs>
          <w:tab w:val="left" w:pos="-567"/>
          <w:tab w:val="left" w:pos="-284"/>
          <w:tab w:val="left" w:pos="284"/>
        </w:tabs>
        <w:suppressAutoHyphens/>
        <w:autoSpaceDE w:val="0"/>
        <w:ind w:left="1418" w:right="-455"/>
        <w:jc w:val="both"/>
      </w:pPr>
      <w:r w:rsidRPr="00630683">
        <w:t>C</w:t>
      </w:r>
      <w:r w:rsidR="00CD7DB4" w:rsidRPr="00630683">
        <w:t xml:space="preserve">ópia do Cadastro de Pessoa Física </w:t>
      </w:r>
      <w:r w:rsidRPr="00630683">
        <w:t>(CPF)</w:t>
      </w:r>
      <w:r w:rsidR="00CD7DB4" w:rsidRPr="00630683">
        <w:t>, com comprovante da situação cadastral regular</w:t>
      </w:r>
      <w:r w:rsidRPr="00630683">
        <w:t>;</w:t>
      </w:r>
    </w:p>
    <w:p w:rsidR="00733C29" w:rsidRPr="00630683" w:rsidRDefault="00733C29" w:rsidP="00B05164">
      <w:pPr>
        <w:numPr>
          <w:ilvl w:val="3"/>
          <w:numId w:val="63"/>
        </w:numPr>
        <w:tabs>
          <w:tab w:val="left" w:pos="-567"/>
          <w:tab w:val="left" w:pos="-284"/>
          <w:tab w:val="left" w:pos="284"/>
        </w:tabs>
        <w:suppressAutoHyphens/>
        <w:autoSpaceDE w:val="0"/>
        <w:ind w:left="1418" w:right="-455"/>
        <w:jc w:val="both"/>
      </w:pPr>
      <w:r w:rsidRPr="00630683">
        <w:t>Prova de regularidade junto às fazendas Federal, Estadual e Municipal;</w:t>
      </w:r>
    </w:p>
    <w:p w:rsidR="00733C29" w:rsidRPr="00562B87" w:rsidRDefault="00733C29" w:rsidP="00B05164">
      <w:pPr>
        <w:numPr>
          <w:ilvl w:val="3"/>
          <w:numId w:val="63"/>
        </w:numPr>
        <w:tabs>
          <w:tab w:val="left" w:pos="-567"/>
          <w:tab w:val="left" w:pos="-284"/>
          <w:tab w:val="left" w:pos="284"/>
        </w:tabs>
        <w:suppressAutoHyphens/>
        <w:autoSpaceDE w:val="0"/>
        <w:ind w:left="1418" w:right="-455"/>
        <w:jc w:val="both"/>
      </w:pPr>
      <w:r w:rsidRPr="00562B87">
        <w:t xml:space="preserve">Apresentar </w:t>
      </w:r>
      <w:r w:rsidR="005E765E">
        <w:t>decl</w:t>
      </w:r>
      <w:r w:rsidRPr="00562B87">
        <w:t xml:space="preserve">aração nada consta </w:t>
      </w:r>
      <w:proofErr w:type="gramStart"/>
      <w:r w:rsidR="005E765E">
        <w:t>emitida</w:t>
      </w:r>
      <w:proofErr w:type="gramEnd"/>
      <w:r w:rsidR="005E765E">
        <w:t xml:space="preserve"> pel</w:t>
      </w:r>
      <w:r w:rsidRPr="00562B87">
        <w:t>o SERASA;</w:t>
      </w:r>
    </w:p>
    <w:p w:rsidR="009352AD" w:rsidRDefault="00733C29" w:rsidP="00B05164">
      <w:pPr>
        <w:numPr>
          <w:ilvl w:val="3"/>
          <w:numId w:val="63"/>
        </w:numPr>
        <w:tabs>
          <w:tab w:val="left" w:pos="-567"/>
          <w:tab w:val="left" w:pos="-284"/>
          <w:tab w:val="left" w:pos="284"/>
        </w:tabs>
        <w:suppressAutoHyphens/>
        <w:autoSpaceDE w:val="0"/>
        <w:ind w:left="1418" w:right="-455"/>
        <w:jc w:val="both"/>
      </w:pPr>
      <w:r w:rsidRPr="00562B87">
        <w:t xml:space="preserve">Registro do patrimônio líquido mínimo no valor estabelecido no </w:t>
      </w:r>
      <w:r w:rsidR="00B6160C">
        <w:t>quadro do anexo II deste Termo de Referência</w:t>
      </w:r>
      <w:r w:rsidRPr="00562B87">
        <w:t xml:space="preserve">, </w:t>
      </w:r>
    </w:p>
    <w:p w:rsidR="00733C29" w:rsidRPr="006A4CE6" w:rsidRDefault="006A4CE6" w:rsidP="0028171E">
      <w:pPr>
        <w:pStyle w:val="PargrafodaLista"/>
        <w:numPr>
          <w:ilvl w:val="2"/>
          <w:numId w:val="99"/>
        </w:numPr>
        <w:tabs>
          <w:tab w:val="left" w:pos="-567"/>
          <w:tab w:val="left" w:pos="-284"/>
          <w:tab w:val="left" w:pos="284"/>
        </w:tabs>
        <w:suppressAutoHyphens/>
        <w:autoSpaceDE w:val="0"/>
        <w:ind w:right="84"/>
        <w:jc w:val="both"/>
        <w:rPr>
          <w:i/>
          <w:iCs/>
        </w:rPr>
      </w:pPr>
      <w:r>
        <w:rPr>
          <w:i/>
          <w:iCs/>
        </w:rPr>
        <w:t>S</w:t>
      </w:r>
      <w:r w:rsidR="00733C29" w:rsidRPr="006A4CE6">
        <w:rPr>
          <w:i/>
          <w:iCs/>
        </w:rPr>
        <w:t xml:space="preserve">ugere-se </w:t>
      </w:r>
      <w:r>
        <w:rPr>
          <w:i/>
          <w:iCs/>
        </w:rPr>
        <w:t xml:space="preserve">que o Registro do Patrimônio Líquido mínimo </w:t>
      </w:r>
      <w:r w:rsidR="00733C29" w:rsidRPr="006A4CE6">
        <w:rPr>
          <w:i/>
          <w:iCs/>
        </w:rPr>
        <w:t xml:space="preserve">seja comprovado mediante a apresentação de declaração registrada em cartório que comprove os bens, direitos </w:t>
      </w:r>
      <w:proofErr w:type="gramStart"/>
      <w:r w:rsidR="00733C29" w:rsidRPr="006A4CE6">
        <w:rPr>
          <w:i/>
          <w:iCs/>
        </w:rPr>
        <w:t>à</w:t>
      </w:r>
      <w:proofErr w:type="gramEnd"/>
      <w:r w:rsidR="00733C29" w:rsidRPr="006A4CE6">
        <w:rPr>
          <w:i/>
          <w:iCs/>
        </w:rPr>
        <w:t xml:space="preserve"> receber, e obrigações, ou mediante apresentação do Imposto de Renda </w:t>
      </w:r>
      <w:r w:rsidR="003F05D2" w:rsidRPr="006A4CE6">
        <w:rPr>
          <w:i/>
          <w:iCs/>
        </w:rPr>
        <w:t xml:space="preserve">da </w:t>
      </w:r>
      <w:r w:rsidR="00733C29" w:rsidRPr="006A4CE6">
        <w:rPr>
          <w:i/>
          <w:iCs/>
        </w:rPr>
        <w:t>Pessoa Física</w:t>
      </w:r>
      <w:r w:rsidR="003F05D2" w:rsidRPr="006A4CE6">
        <w:rPr>
          <w:i/>
          <w:iCs/>
        </w:rPr>
        <w:t>,</w:t>
      </w:r>
      <w:r w:rsidR="00733C29" w:rsidRPr="006A4CE6">
        <w:rPr>
          <w:i/>
          <w:iCs/>
        </w:rPr>
        <w:t xml:space="preserve"> d</w:t>
      </w:r>
      <w:r w:rsidR="003F05D2" w:rsidRPr="006A4CE6">
        <w:rPr>
          <w:i/>
          <w:iCs/>
        </w:rPr>
        <w:t>o</w:t>
      </w:r>
      <w:r w:rsidR="00733C29" w:rsidRPr="006A4CE6">
        <w:rPr>
          <w:i/>
          <w:iCs/>
        </w:rPr>
        <w:t xml:space="preserve"> exercício anterior, a critério dos licitantes.</w:t>
      </w:r>
    </w:p>
    <w:p w:rsidR="00C16AE9" w:rsidRPr="006711D5" w:rsidRDefault="00C16AE9" w:rsidP="0028171E">
      <w:pPr>
        <w:pStyle w:val="PargrafodaLista"/>
        <w:numPr>
          <w:ilvl w:val="2"/>
          <w:numId w:val="99"/>
        </w:numPr>
        <w:spacing w:before="120"/>
        <w:ind w:right="-6"/>
        <w:jc w:val="both"/>
      </w:pPr>
      <w:r w:rsidRPr="00C16AE9">
        <w:rPr>
          <w:i/>
          <w:iCs/>
        </w:rPr>
        <w:t>A validade das certidões de regularidade serão as estabelecidas nos próprios documentos. Caso as mesmas não contenham expressamente o prazo de validade, a Codevasf convenciona o prazo como sendo de 90 (noventa) dias, a contar da data de sua expedição, ressalvada a hipótese da licitante comprovar que o documento tem prazo de validade superior ao antes convencionado, mediante juntada de norma legal pertinente.</w:t>
      </w:r>
    </w:p>
    <w:p w:rsidR="006711D5" w:rsidRPr="00C16AE9" w:rsidRDefault="006711D5" w:rsidP="006711D5">
      <w:pPr>
        <w:pStyle w:val="PargrafodaLista"/>
        <w:spacing w:before="120"/>
        <w:ind w:left="2160" w:right="-6"/>
        <w:jc w:val="both"/>
      </w:pPr>
    </w:p>
    <w:p w:rsidR="00733C29" w:rsidRDefault="00733C29" w:rsidP="00733C29">
      <w:pPr>
        <w:pStyle w:val="PargrafodaLista"/>
        <w:tabs>
          <w:tab w:val="left" w:pos="851"/>
        </w:tabs>
        <w:ind w:left="1497"/>
        <w:jc w:val="both"/>
        <w:rPr>
          <w:b/>
        </w:rPr>
      </w:pPr>
    </w:p>
    <w:p w:rsidR="00082890" w:rsidRPr="00177A1C" w:rsidRDefault="00082890" w:rsidP="00B05164">
      <w:pPr>
        <w:pStyle w:val="PargrafodaLista"/>
        <w:numPr>
          <w:ilvl w:val="2"/>
          <w:numId w:val="63"/>
        </w:numPr>
        <w:tabs>
          <w:tab w:val="left" w:pos="851"/>
        </w:tabs>
        <w:jc w:val="both"/>
        <w:rPr>
          <w:b/>
        </w:rPr>
      </w:pPr>
      <w:r w:rsidRPr="00177A1C">
        <w:rPr>
          <w:b/>
        </w:rPr>
        <w:t>Qualificação Técnica</w:t>
      </w:r>
      <w:r w:rsidR="00733C29" w:rsidRPr="00177A1C">
        <w:rPr>
          <w:b/>
        </w:rPr>
        <w:t xml:space="preserve"> – </w:t>
      </w:r>
      <w:r w:rsidR="00BF603D">
        <w:rPr>
          <w:b/>
        </w:rPr>
        <w:t xml:space="preserve">Invólucro/ </w:t>
      </w:r>
      <w:r w:rsidR="00733C29" w:rsidRPr="00177A1C">
        <w:rPr>
          <w:b/>
        </w:rPr>
        <w:t>Volume II</w:t>
      </w:r>
      <w:r w:rsidRPr="00177A1C">
        <w:rPr>
          <w:b/>
        </w:rPr>
        <w:t>:</w:t>
      </w:r>
    </w:p>
    <w:p w:rsidR="00D043EB" w:rsidRPr="0097570A" w:rsidRDefault="00ED0BE1" w:rsidP="00B05164">
      <w:pPr>
        <w:numPr>
          <w:ilvl w:val="4"/>
          <w:numId w:val="66"/>
        </w:numPr>
        <w:tabs>
          <w:tab w:val="left" w:pos="-567"/>
          <w:tab w:val="left" w:pos="-284"/>
          <w:tab w:val="left" w:pos="284"/>
        </w:tabs>
        <w:suppressAutoHyphens/>
        <w:autoSpaceDE w:val="0"/>
        <w:ind w:left="1134" w:right="-341"/>
        <w:jc w:val="both"/>
      </w:pPr>
      <w:r w:rsidRPr="0097570A">
        <w:t>Declaração de visita, nos termos do anexo V d</w:t>
      </w:r>
      <w:r w:rsidR="006711D5">
        <w:t>este</w:t>
      </w:r>
      <w:r w:rsidRPr="0097570A">
        <w:t xml:space="preserve"> Termo de Referência;</w:t>
      </w:r>
    </w:p>
    <w:p w:rsidR="00D043EB" w:rsidRPr="00A72DEA" w:rsidRDefault="00742382" w:rsidP="00B05164">
      <w:pPr>
        <w:numPr>
          <w:ilvl w:val="4"/>
          <w:numId w:val="66"/>
        </w:numPr>
        <w:tabs>
          <w:tab w:val="left" w:pos="-567"/>
          <w:tab w:val="left" w:pos="-284"/>
          <w:tab w:val="left" w:pos="284"/>
        </w:tabs>
        <w:suppressAutoHyphens/>
        <w:autoSpaceDE w:val="0"/>
        <w:ind w:left="1134" w:right="-341"/>
        <w:jc w:val="both"/>
      </w:pPr>
      <w:r w:rsidRPr="00A72DEA">
        <w:t xml:space="preserve">Carta de Apresentação da Qualificação Técnica, devidamente assinada, conforme </w:t>
      </w:r>
      <w:proofErr w:type="gramStart"/>
      <w:r w:rsidRPr="00A72DEA">
        <w:t xml:space="preserve">modelo constante </w:t>
      </w:r>
      <w:r w:rsidRPr="007B0B3F">
        <w:t>do Anexo </w:t>
      </w:r>
      <w:r w:rsidR="007B0B3F" w:rsidRPr="007B0B3F">
        <w:t>VI</w:t>
      </w:r>
      <w:proofErr w:type="gramEnd"/>
      <w:r w:rsidRPr="00A72DEA">
        <w:t xml:space="preserve"> deste Termo de Referência; </w:t>
      </w:r>
    </w:p>
    <w:p w:rsidR="006A4CE6" w:rsidRPr="006A4CE6" w:rsidRDefault="00E8774A" w:rsidP="0028171E">
      <w:pPr>
        <w:pStyle w:val="PargrafodaLista"/>
        <w:numPr>
          <w:ilvl w:val="5"/>
          <w:numId w:val="99"/>
        </w:numPr>
        <w:tabs>
          <w:tab w:val="left" w:pos="-567"/>
          <w:tab w:val="left" w:pos="-284"/>
          <w:tab w:val="left" w:pos="284"/>
        </w:tabs>
        <w:suppressAutoHyphens/>
        <w:autoSpaceDE w:val="0"/>
        <w:ind w:left="2552" w:right="-58"/>
        <w:jc w:val="both"/>
        <w:rPr>
          <w:i/>
          <w:iCs/>
        </w:rPr>
      </w:pPr>
      <w:r w:rsidRPr="006A4CE6">
        <w:rPr>
          <w:i/>
          <w:iCs/>
        </w:rPr>
        <w:t xml:space="preserve">A </w:t>
      </w:r>
      <w:r w:rsidR="00742382" w:rsidRPr="006A4CE6">
        <w:rPr>
          <w:i/>
          <w:iCs/>
        </w:rPr>
        <w:t xml:space="preserve">organização e conteúdo </w:t>
      </w:r>
      <w:r w:rsidRPr="006A4CE6">
        <w:rPr>
          <w:i/>
          <w:iCs/>
        </w:rPr>
        <w:t xml:space="preserve">da Qualificação Técnica deve </w:t>
      </w:r>
      <w:proofErr w:type="gramStart"/>
      <w:r w:rsidRPr="006A4CE6">
        <w:rPr>
          <w:i/>
          <w:iCs/>
        </w:rPr>
        <w:t>seguir</w:t>
      </w:r>
      <w:r w:rsidR="001F4ADB" w:rsidRPr="006A4CE6">
        <w:rPr>
          <w:i/>
          <w:iCs/>
        </w:rPr>
        <w:t>,</w:t>
      </w:r>
      <w:proofErr w:type="gramEnd"/>
      <w:r w:rsidR="001F4ADB" w:rsidRPr="006A4CE6">
        <w:rPr>
          <w:i/>
          <w:iCs/>
        </w:rPr>
        <w:t>minimamente,</w:t>
      </w:r>
      <w:r w:rsidRPr="006A4CE6">
        <w:rPr>
          <w:i/>
          <w:iCs/>
        </w:rPr>
        <w:t xml:space="preserve">as diretrizes gerais constantes do Anexo </w:t>
      </w:r>
      <w:r w:rsidR="007B0B3F" w:rsidRPr="006A4CE6">
        <w:rPr>
          <w:i/>
          <w:iCs/>
        </w:rPr>
        <w:t>I</w:t>
      </w:r>
      <w:r w:rsidRPr="006A4CE6">
        <w:rPr>
          <w:i/>
          <w:iCs/>
        </w:rPr>
        <w:t xml:space="preserve"> deste Termo de Referência.</w:t>
      </w:r>
    </w:p>
    <w:p w:rsidR="00742382" w:rsidRPr="006A4CE6" w:rsidRDefault="00742382" w:rsidP="0028171E">
      <w:pPr>
        <w:pStyle w:val="PargrafodaLista"/>
        <w:numPr>
          <w:ilvl w:val="5"/>
          <w:numId w:val="99"/>
        </w:numPr>
        <w:tabs>
          <w:tab w:val="left" w:pos="-567"/>
          <w:tab w:val="left" w:pos="-284"/>
          <w:tab w:val="left" w:pos="284"/>
        </w:tabs>
        <w:suppressAutoHyphens/>
        <w:autoSpaceDE w:val="0"/>
        <w:ind w:left="2552" w:right="-58"/>
        <w:jc w:val="both"/>
        <w:rPr>
          <w:i/>
          <w:iCs/>
        </w:rPr>
      </w:pPr>
      <w:r w:rsidRPr="006A4CE6">
        <w:rPr>
          <w:i/>
          <w:iCs/>
        </w:rPr>
        <w:t>A proponente tem plena liberdade de formular seu próprio modelo e de desenvolver sua proposta segundo princípios que julgar mais apropriados. As referências fornecidas neste Termo de Referência são indicadoras e não necessariamente cerceadoras da capacidade criativa da proponente.</w:t>
      </w:r>
    </w:p>
    <w:p w:rsidR="00742382" w:rsidRPr="00562B87" w:rsidRDefault="00742382" w:rsidP="0050249E">
      <w:pPr>
        <w:tabs>
          <w:tab w:val="left" w:pos="-567"/>
          <w:tab w:val="left" w:pos="-284"/>
          <w:tab w:val="left" w:pos="284"/>
        </w:tabs>
        <w:suppressAutoHyphens/>
        <w:autoSpaceDE w:val="0"/>
        <w:ind w:left="1418" w:right="-455"/>
        <w:jc w:val="both"/>
      </w:pPr>
    </w:p>
    <w:p w:rsidR="00562B87" w:rsidRDefault="00562B87" w:rsidP="00562B87">
      <w:pPr>
        <w:pStyle w:val="PargrafodaLista"/>
        <w:tabs>
          <w:tab w:val="left" w:pos="851"/>
        </w:tabs>
        <w:ind w:left="1497"/>
        <w:jc w:val="both"/>
        <w:rPr>
          <w:b/>
        </w:rPr>
      </w:pPr>
    </w:p>
    <w:p w:rsidR="00562B87" w:rsidRPr="00733C29" w:rsidRDefault="00562B87" w:rsidP="00562B87">
      <w:pPr>
        <w:pStyle w:val="PargrafodaLista"/>
        <w:tabs>
          <w:tab w:val="left" w:pos="851"/>
        </w:tabs>
        <w:ind w:left="1497"/>
        <w:jc w:val="both"/>
        <w:rPr>
          <w:b/>
        </w:rPr>
      </w:pPr>
    </w:p>
    <w:p w:rsidR="00082890" w:rsidRPr="00733C29" w:rsidRDefault="00733C29" w:rsidP="00B05164">
      <w:pPr>
        <w:pStyle w:val="PargrafodaLista"/>
        <w:numPr>
          <w:ilvl w:val="2"/>
          <w:numId w:val="63"/>
        </w:numPr>
        <w:tabs>
          <w:tab w:val="left" w:pos="851"/>
        </w:tabs>
        <w:jc w:val="both"/>
        <w:rPr>
          <w:b/>
        </w:rPr>
      </w:pPr>
      <w:r w:rsidRPr="00733C29">
        <w:rPr>
          <w:b/>
        </w:rPr>
        <w:t xml:space="preserve">Proposta Financeira – </w:t>
      </w:r>
      <w:r w:rsidR="00BF603D">
        <w:rPr>
          <w:b/>
        </w:rPr>
        <w:t xml:space="preserve">Invólucro/ </w:t>
      </w:r>
      <w:r w:rsidRPr="00733C29">
        <w:rPr>
          <w:b/>
        </w:rPr>
        <w:t>Volume III:</w:t>
      </w:r>
    </w:p>
    <w:p w:rsidR="006A4CE6" w:rsidRDefault="00224A3A" w:rsidP="006A4CE6">
      <w:pPr>
        <w:numPr>
          <w:ilvl w:val="3"/>
          <w:numId w:val="63"/>
        </w:numPr>
        <w:tabs>
          <w:tab w:val="left" w:pos="-567"/>
          <w:tab w:val="left" w:pos="-284"/>
          <w:tab w:val="left" w:pos="284"/>
        </w:tabs>
        <w:suppressAutoHyphens/>
        <w:autoSpaceDE w:val="0"/>
        <w:ind w:left="1418" w:right="-455"/>
        <w:jc w:val="both"/>
      </w:pPr>
      <w:r w:rsidRPr="00CA7568">
        <w:t xml:space="preserve">Ficha de Inscrição, constante do Anexo </w:t>
      </w:r>
      <w:r w:rsidR="007B0B3F" w:rsidRPr="00CA7568">
        <w:t>VII</w:t>
      </w:r>
      <w:r w:rsidRPr="00CA7568">
        <w:t>I</w:t>
      </w:r>
      <w:r w:rsidR="00B6160C" w:rsidRPr="00CA7568">
        <w:t xml:space="preserve"> “a”</w:t>
      </w:r>
      <w:r w:rsidR="00994BF5" w:rsidRPr="00CA7568">
        <w:t>,</w:t>
      </w:r>
      <w:r w:rsidRPr="00CA7568">
        <w:t xml:space="preserve"> devidamente preenchida;</w:t>
      </w:r>
    </w:p>
    <w:p w:rsidR="006A4CE6" w:rsidRPr="006A4CE6" w:rsidRDefault="006A4CE6" w:rsidP="006A4CE6">
      <w:pPr>
        <w:numPr>
          <w:ilvl w:val="3"/>
          <w:numId w:val="63"/>
        </w:numPr>
        <w:tabs>
          <w:tab w:val="left" w:pos="-567"/>
          <w:tab w:val="left" w:pos="-284"/>
          <w:tab w:val="left" w:pos="284"/>
        </w:tabs>
        <w:suppressAutoHyphens/>
        <w:autoSpaceDE w:val="0"/>
        <w:ind w:left="1418" w:right="-455"/>
        <w:jc w:val="both"/>
      </w:pPr>
      <w:r w:rsidRPr="006A4CE6">
        <w:t xml:space="preserve">Carta de Apresentação da Proposta </w:t>
      </w:r>
      <w:r w:rsidR="00FC36D5">
        <w:t>Financeira</w:t>
      </w:r>
      <w:r w:rsidRPr="006A4CE6">
        <w:t xml:space="preserve"> Escrita, devidamente assinada, conforme modelo constante do Anexo IX deste Termo de Referência;</w:t>
      </w:r>
    </w:p>
    <w:p w:rsidR="006A4CE6" w:rsidRPr="00CA7568" w:rsidRDefault="006A4CE6" w:rsidP="006A4CE6">
      <w:pPr>
        <w:tabs>
          <w:tab w:val="left" w:pos="-567"/>
          <w:tab w:val="left" w:pos="-284"/>
          <w:tab w:val="left" w:pos="284"/>
        </w:tabs>
        <w:suppressAutoHyphens/>
        <w:autoSpaceDE w:val="0"/>
        <w:ind w:left="1418" w:right="-455"/>
        <w:jc w:val="both"/>
      </w:pPr>
    </w:p>
    <w:p w:rsidR="00DB17B1" w:rsidRDefault="00847B8B" w:rsidP="0028171E">
      <w:pPr>
        <w:pStyle w:val="PargrafodaLista"/>
        <w:numPr>
          <w:ilvl w:val="8"/>
          <w:numId w:val="99"/>
        </w:numPr>
        <w:tabs>
          <w:tab w:val="left" w:pos="-567"/>
          <w:tab w:val="left" w:pos="-284"/>
          <w:tab w:val="left" w:pos="284"/>
        </w:tabs>
        <w:suppressAutoHyphens/>
        <w:autoSpaceDE w:val="0"/>
        <w:ind w:left="2552" w:right="-58"/>
        <w:jc w:val="both"/>
        <w:rPr>
          <w:i/>
          <w:iCs/>
        </w:rPr>
      </w:pPr>
      <w:r w:rsidRPr="00B91739">
        <w:rPr>
          <w:i/>
          <w:iCs/>
        </w:rPr>
        <w:t>O valor proposto para o pagamento d</w:t>
      </w:r>
      <w:r w:rsidR="004C5E7D" w:rsidRPr="00B91739">
        <w:rPr>
          <w:i/>
          <w:iCs/>
        </w:rPr>
        <w:t xml:space="preserve">a </w:t>
      </w:r>
      <w:r w:rsidR="00EF5CF2" w:rsidRPr="00B91739">
        <w:rPr>
          <w:i/>
          <w:iCs/>
        </w:rPr>
        <w:t>concessão</w:t>
      </w:r>
      <w:r w:rsidRPr="00B91739">
        <w:rPr>
          <w:i/>
          <w:iCs/>
        </w:rPr>
        <w:t xml:space="preserve"> da CDRU, em algarismo e por extenso, sem rasuras ou repetições, </w:t>
      </w:r>
      <w:r w:rsidR="00B91739">
        <w:rPr>
          <w:i/>
          <w:iCs/>
        </w:rPr>
        <w:t>conforme modelo constante do Anexo IX deste Termo de Referência.</w:t>
      </w:r>
    </w:p>
    <w:p w:rsidR="00B91739" w:rsidRPr="00B91739" w:rsidRDefault="00B91739" w:rsidP="00B91739">
      <w:pPr>
        <w:pStyle w:val="PargrafodaLista"/>
        <w:tabs>
          <w:tab w:val="left" w:pos="-567"/>
          <w:tab w:val="left" w:pos="-284"/>
          <w:tab w:val="left" w:pos="284"/>
        </w:tabs>
        <w:suppressAutoHyphens/>
        <w:autoSpaceDE w:val="0"/>
        <w:ind w:left="2552" w:right="-58"/>
        <w:jc w:val="both"/>
        <w:rPr>
          <w:i/>
          <w:iCs/>
        </w:rPr>
      </w:pPr>
    </w:p>
    <w:p w:rsidR="00847B8B" w:rsidRPr="00DB17B1" w:rsidRDefault="0097570A" w:rsidP="0028171E">
      <w:pPr>
        <w:pStyle w:val="PargrafodaLista"/>
        <w:numPr>
          <w:ilvl w:val="8"/>
          <w:numId w:val="99"/>
        </w:numPr>
        <w:tabs>
          <w:tab w:val="left" w:pos="-567"/>
          <w:tab w:val="left" w:pos="-284"/>
          <w:tab w:val="left" w:pos="284"/>
        </w:tabs>
        <w:suppressAutoHyphens/>
        <w:autoSpaceDE w:val="0"/>
        <w:ind w:left="2552" w:right="-58"/>
        <w:jc w:val="both"/>
        <w:rPr>
          <w:i/>
          <w:iCs/>
        </w:rPr>
      </w:pPr>
      <w:r w:rsidRPr="00DB17B1">
        <w:rPr>
          <w:i/>
          <w:iCs/>
        </w:rPr>
        <w:t>A</w:t>
      </w:r>
      <w:r w:rsidR="002F34CF">
        <w:rPr>
          <w:i/>
          <w:iCs/>
        </w:rPr>
        <w:t xml:space="preserve"> </w:t>
      </w:r>
      <w:r w:rsidR="00EF5CF2" w:rsidRPr="00DB17B1">
        <w:rPr>
          <w:i/>
          <w:iCs/>
        </w:rPr>
        <w:t xml:space="preserve">concessão </w:t>
      </w:r>
      <w:r w:rsidR="00847B8B" w:rsidRPr="00DB17B1">
        <w:rPr>
          <w:i/>
          <w:iCs/>
        </w:rPr>
        <w:t xml:space="preserve">de CDRU terá como valor mínimo por cada grupo de lotes: </w:t>
      </w:r>
    </w:p>
    <w:p w:rsidR="009E0C03" w:rsidRDefault="009E0C03" w:rsidP="009E0C03">
      <w:pPr>
        <w:tabs>
          <w:tab w:val="left" w:pos="-567"/>
          <w:tab w:val="left" w:pos="-284"/>
          <w:tab w:val="left" w:pos="284"/>
        </w:tabs>
        <w:suppressAutoHyphens/>
        <w:autoSpaceDE w:val="0"/>
        <w:ind w:right="-455"/>
        <w:jc w:val="both"/>
        <w:rPr>
          <w:color w:val="FF0000"/>
        </w:rPr>
      </w:pPr>
    </w:p>
    <w:p w:rsidR="00882FBB" w:rsidRDefault="00882FBB" w:rsidP="009E0C03">
      <w:pPr>
        <w:tabs>
          <w:tab w:val="left" w:pos="-567"/>
          <w:tab w:val="left" w:pos="-284"/>
          <w:tab w:val="left" w:pos="284"/>
        </w:tabs>
        <w:suppressAutoHyphens/>
        <w:autoSpaceDE w:val="0"/>
        <w:ind w:right="-455"/>
        <w:jc w:val="both"/>
        <w:rPr>
          <w:color w:val="FF0000"/>
        </w:rPr>
      </w:pPr>
    </w:p>
    <w:tbl>
      <w:tblPr>
        <w:tblW w:w="4631" w:type="pct"/>
        <w:tblInd w:w="10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74"/>
        <w:gridCol w:w="2434"/>
        <w:gridCol w:w="1270"/>
        <w:gridCol w:w="1700"/>
        <w:gridCol w:w="1909"/>
      </w:tblGrid>
      <w:tr w:rsidR="00A02591" w:rsidRPr="006B3901" w:rsidTr="00B145DF">
        <w:trPr>
          <w:trHeight w:val="552"/>
        </w:trPr>
        <w:tc>
          <w:tcPr>
            <w:tcW w:w="587" w:type="pct"/>
            <w:shd w:val="clear" w:color="auto" w:fill="auto"/>
            <w:vAlign w:val="center"/>
          </w:tcPr>
          <w:p w:rsidR="00A02591" w:rsidRPr="004E3867" w:rsidRDefault="00A02591" w:rsidP="004E3867">
            <w:pPr>
              <w:tabs>
                <w:tab w:val="left" w:pos="840"/>
              </w:tabs>
              <w:jc w:val="center"/>
              <w:rPr>
                <w:rFonts w:eastAsia="Calibri"/>
                <w:b/>
                <w:sz w:val="16"/>
                <w:szCs w:val="16"/>
                <w:lang w:eastAsia="en-US"/>
              </w:rPr>
            </w:pPr>
            <w:bookmarkStart w:id="726" w:name="_Hlk103759188"/>
            <w:r w:rsidRPr="004E3867">
              <w:rPr>
                <w:rFonts w:eastAsia="Calibri"/>
                <w:b/>
                <w:sz w:val="16"/>
                <w:szCs w:val="16"/>
                <w:lang w:eastAsia="en-US"/>
              </w:rPr>
              <w:t>GRUPO DE LOTES</w:t>
            </w:r>
          </w:p>
        </w:tc>
        <w:tc>
          <w:tcPr>
            <w:tcW w:w="1468" w:type="pct"/>
            <w:shd w:val="clear" w:color="auto" w:fill="auto"/>
            <w:vAlign w:val="center"/>
          </w:tcPr>
          <w:p w:rsidR="00A02591" w:rsidRPr="004E3867" w:rsidRDefault="00A02591" w:rsidP="004E3867">
            <w:pPr>
              <w:tabs>
                <w:tab w:val="left" w:pos="840"/>
              </w:tabs>
              <w:jc w:val="center"/>
              <w:rPr>
                <w:rFonts w:eastAsia="Calibri"/>
                <w:b/>
                <w:sz w:val="16"/>
                <w:szCs w:val="16"/>
                <w:lang w:eastAsia="en-US"/>
              </w:rPr>
            </w:pPr>
            <w:r w:rsidRPr="004E3867">
              <w:rPr>
                <w:rFonts w:eastAsia="Calibri"/>
                <w:b/>
                <w:sz w:val="16"/>
                <w:szCs w:val="16"/>
                <w:lang w:eastAsia="en-US"/>
              </w:rPr>
              <w:t>Identificação do lote</w:t>
            </w:r>
          </w:p>
          <w:p w:rsidR="00A02591" w:rsidRPr="004E3867" w:rsidRDefault="00A02591" w:rsidP="004E3867">
            <w:pPr>
              <w:tabs>
                <w:tab w:val="left" w:pos="840"/>
              </w:tabs>
              <w:jc w:val="center"/>
              <w:rPr>
                <w:rFonts w:eastAsia="Calibri"/>
                <w:b/>
                <w:sz w:val="16"/>
                <w:szCs w:val="16"/>
                <w:lang w:eastAsia="en-US"/>
              </w:rPr>
            </w:pPr>
            <w:r w:rsidRPr="004E3867">
              <w:rPr>
                <w:rFonts w:eastAsia="Calibri"/>
                <w:b/>
                <w:sz w:val="16"/>
                <w:szCs w:val="16"/>
                <w:lang w:eastAsia="en-US"/>
              </w:rPr>
              <w:t xml:space="preserve">(Etapa </w:t>
            </w:r>
            <w:proofErr w:type="gramStart"/>
            <w:r w:rsidRPr="004E3867">
              <w:rPr>
                <w:rFonts w:eastAsia="Calibri"/>
                <w:b/>
                <w:sz w:val="16"/>
                <w:szCs w:val="16"/>
                <w:lang w:eastAsia="en-US"/>
              </w:rPr>
              <w:t>1</w:t>
            </w:r>
            <w:proofErr w:type="gramEnd"/>
            <w:r w:rsidRPr="004E3867">
              <w:rPr>
                <w:rFonts w:eastAsia="Calibri"/>
                <w:b/>
                <w:sz w:val="16"/>
                <w:szCs w:val="16"/>
                <w:lang w:eastAsia="en-US"/>
              </w:rPr>
              <w:t>)</w:t>
            </w:r>
          </w:p>
        </w:tc>
        <w:tc>
          <w:tcPr>
            <w:tcW w:w="766" w:type="pct"/>
            <w:shd w:val="clear" w:color="auto" w:fill="auto"/>
            <w:vAlign w:val="center"/>
          </w:tcPr>
          <w:p w:rsidR="00A02591" w:rsidRPr="004E3867" w:rsidRDefault="00A02591" w:rsidP="004E3867">
            <w:pPr>
              <w:tabs>
                <w:tab w:val="left" w:pos="840"/>
              </w:tabs>
              <w:jc w:val="center"/>
              <w:rPr>
                <w:rFonts w:eastAsia="Calibri"/>
                <w:b/>
                <w:sz w:val="16"/>
                <w:szCs w:val="16"/>
                <w:lang w:eastAsia="en-US"/>
              </w:rPr>
            </w:pPr>
            <w:r w:rsidRPr="004E3867">
              <w:rPr>
                <w:rFonts w:eastAsia="Calibri"/>
                <w:b/>
                <w:sz w:val="16"/>
                <w:szCs w:val="16"/>
                <w:lang w:eastAsia="en-US"/>
              </w:rPr>
              <w:t>Área total do grupo de lote (ha)</w:t>
            </w:r>
          </w:p>
        </w:tc>
        <w:tc>
          <w:tcPr>
            <w:tcW w:w="1026" w:type="pct"/>
            <w:shd w:val="clear" w:color="auto" w:fill="auto"/>
            <w:vAlign w:val="center"/>
          </w:tcPr>
          <w:p w:rsidR="00A02591" w:rsidRPr="004E3867" w:rsidRDefault="00A02591" w:rsidP="004E3867">
            <w:pPr>
              <w:tabs>
                <w:tab w:val="left" w:pos="840"/>
              </w:tabs>
              <w:jc w:val="center"/>
              <w:rPr>
                <w:rFonts w:eastAsia="Calibri"/>
                <w:b/>
                <w:sz w:val="16"/>
                <w:szCs w:val="16"/>
                <w:lang w:eastAsia="en-US"/>
              </w:rPr>
            </w:pPr>
            <w:r w:rsidRPr="004E3867">
              <w:rPr>
                <w:rFonts w:eastAsia="Calibri"/>
                <w:b/>
                <w:sz w:val="16"/>
                <w:szCs w:val="16"/>
                <w:lang w:eastAsia="en-US"/>
              </w:rPr>
              <w:t>Valor mínimo de Concessão CDRU (R$)</w:t>
            </w:r>
          </w:p>
        </w:tc>
        <w:tc>
          <w:tcPr>
            <w:tcW w:w="1152" w:type="pct"/>
          </w:tcPr>
          <w:p w:rsidR="00A02591" w:rsidRPr="004E3867" w:rsidRDefault="008E04FE" w:rsidP="004E3867">
            <w:pPr>
              <w:tabs>
                <w:tab w:val="left" w:pos="840"/>
              </w:tabs>
              <w:jc w:val="center"/>
              <w:rPr>
                <w:rFonts w:eastAsia="Calibri"/>
                <w:b/>
                <w:sz w:val="16"/>
                <w:szCs w:val="16"/>
                <w:lang w:eastAsia="en-US"/>
              </w:rPr>
            </w:pPr>
            <w:r>
              <w:rPr>
                <w:rFonts w:eastAsia="Calibri"/>
                <w:b/>
                <w:sz w:val="16"/>
                <w:szCs w:val="16"/>
                <w:lang w:eastAsia="en-US"/>
              </w:rPr>
              <w:t>Adiantamento/</w:t>
            </w:r>
            <w:r w:rsidR="00A02591">
              <w:rPr>
                <w:rFonts w:eastAsia="Calibri"/>
                <w:b/>
                <w:sz w:val="16"/>
                <w:szCs w:val="16"/>
                <w:lang w:eastAsia="en-US"/>
              </w:rPr>
              <w:t>Garantia de Proposta (R$)</w:t>
            </w:r>
          </w:p>
        </w:tc>
      </w:tr>
      <w:tr w:rsidR="00E45400" w:rsidRPr="006B3901" w:rsidTr="00B145DF">
        <w:tc>
          <w:tcPr>
            <w:tcW w:w="587" w:type="pct"/>
            <w:vMerge w:val="restart"/>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GRUPO </w:t>
            </w:r>
            <w:proofErr w:type="gramStart"/>
            <w:r w:rsidRPr="004E3867">
              <w:rPr>
                <w:rFonts w:eastAsia="Calibri"/>
                <w:sz w:val="16"/>
                <w:szCs w:val="16"/>
                <w:lang w:eastAsia="en-US"/>
              </w:rPr>
              <w:t>1</w:t>
            </w:r>
            <w:proofErr w:type="gramEnd"/>
          </w:p>
        </w:tc>
        <w:tc>
          <w:tcPr>
            <w:tcW w:w="1468" w:type="pct"/>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52-A</w:t>
            </w:r>
          </w:p>
        </w:tc>
        <w:tc>
          <w:tcPr>
            <w:tcW w:w="766" w:type="pct"/>
            <w:vMerge w:val="restart"/>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104,6089</w:t>
            </w:r>
          </w:p>
        </w:tc>
        <w:tc>
          <w:tcPr>
            <w:tcW w:w="1026" w:type="pct"/>
            <w:vMerge w:val="restart"/>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p>
          <w:p w:rsidR="00E45400" w:rsidRPr="004E3867" w:rsidRDefault="00E45400" w:rsidP="004E3867">
            <w:pPr>
              <w:tabs>
                <w:tab w:val="left" w:pos="840"/>
              </w:tabs>
              <w:jc w:val="center"/>
              <w:rPr>
                <w:rFonts w:eastAsia="Calibri"/>
                <w:color w:val="000000"/>
                <w:sz w:val="16"/>
                <w:szCs w:val="16"/>
                <w:lang w:eastAsia="en-US"/>
              </w:rPr>
            </w:pPr>
          </w:p>
          <w:p w:rsidR="00887386" w:rsidRPr="004E3867" w:rsidRDefault="00887386" w:rsidP="00887386">
            <w:pPr>
              <w:tabs>
                <w:tab w:val="left" w:pos="840"/>
              </w:tabs>
              <w:jc w:val="center"/>
              <w:rPr>
                <w:rFonts w:eastAsia="Calibri"/>
                <w:color w:val="000000"/>
                <w:sz w:val="16"/>
                <w:szCs w:val="16"/>
                <w:lang w:eastAsia="en-US"/>
              </w:rPr>
            </w:pPr>
            <w:r w:rsidRPr="004E3867">
              <w:rPr>
                <w:rFonts w:eastAsia="Calibri"/>
                <w:color w:val="000000"/>
                <w:sz w:val="16"/>
                <w:szCs w:val="16"/>
                <w:lang w:eastAsia="en-US"/>
              </w:rPr>
              <w:t>1.830.913,39</w:t>
            </w:r>
          </w:p>
          <w:p w:rsidR="00E45400" w:rsidRPr="004E3867" w:rsidRDefault="00E45400" w:rsidP="004E3867">
            <w:pPr>
              <w:tabs>
                <w:tab w:val="left" w:pos="840"/>
              </w:tabs>
              <w:jc w:val="center"/>
              <w:rPr>
                <w:rFonts w:eastAsia="Calibri"/>
                <w:color w:val="000000"/>
                <w:sz w:val="16"/>
                <w:szCs w:val="16"/>
                <w:lang w:eastAsia="en-US"/>
              </w:rPr>
            </w:pPr>
          </w:p>
          <w:p w:rsidR="00E45400" w:rsidRPr="004E3867" w:rsidRDefault="00E45400" w:rsidP="004E3867">
            <w:pPr>
              <w:tabs>
                <w:tab w:val="left" w:pos="840"/>
              </w:tabs>
              <w:jc w:val="center"/>
              <w:rPr>
                <w:rFonts w:eastAsia="Calibri"/>
                <w:color w:val="000000"/>
                <w:sz w:val="16"/>
                <w:szCs w:val="16"/>
                <w:lang w:eastAsia="en-US"/>
              </w:rPr>
            </w:pPr>
          </w:p>
        </w:tc>
        <w:tc>
          <w:tcPr>
            <w:tcW w:w="1152" w:type="pct"/>
            <w:vMerge w:val="restart"/>
          </w:tcPr>
          <w:p w:rsidR="00E45400" w:rsidRPr="00E45400" w:rsidRDefault="00E45400" w:rsidP="00E45400">
            <w:pPr>
              <w:tabs>
                <w:tab w:val="left" w:pos="840"/>
              </w:tabs>
              <w:jc w:val="center"/>
              <w:rPr>
                <w:rFonts w:eastAsia="Calibri"/>
                <w:color w:val="000000"/>
                <w:sz w:val="16"/>
                <w:szCs w:val="16"/>
                <w:lang w:eastAsia="en-US"/>
              </w:rPr>
            </w:pPr>
          </w:p>
          <w:p w:rsidR="00E45400" w:rsidRPr="00E45400" w:rsidRDefault="00E45400" w:rsidP="00E45400">
            <w:pPr>
              <w:tabs>
                <w:tab w:val="left" w:pos="840"/>
              </w:tabs>
              <w:jc w:val="center"/>
              <w:rPr>
                <w:rFonts w:eastAsia="Calibri"/>
                <w:color w:val="000000"/>
                <w:sz w:val="16"/>
                <w:szCs w:val="16"/>
                <w:lang w:eastAsia="en-US"/>
              </w:rPr>
            </w:pPr>
          </w:p>
          <w:p w:rsidR="00E45400" w:rsidRPr="00E45400" w:rsidRDefault="00E45400" w:rsidP="00E45400">
            <w:pPr>
              <w:tabs>
                <w:tab w:val="left" w:pos="840"/>
              </w:tabs>
              <w:jc w:val="center"/>
              <w:rPr>
                <w:rFonts w:eastAsia="Calibri"/>
                <w:color w:val="000000"/>
                <w:sz w:val="16"/>
                <w:szCs w:val="16"/>
                <w:lang w:eastAsia="en-US"/>
              </w:rPr>
            </w:pPr>
          </w:p>
          <w:p w:rsidR="00B9176E" w:rsidRPr="00B9176E" w:rsidRDefault="00B9176E" w:rsidP="00B9176E">
            <w:pPr>
              <w:tabs>
                <w:tab w:val="left" w:pos="840"/>
              </w:tabs>
              <w:jc w:val="center"/>
              <w:rPr>
                <w:rFonts w:eastAsia="Calibri"/>
                <w:color w:val="000000"/>
                <w:sz w:val="16"/>
                <w:szCs w:val="16"/>
                <w:lang w:eastAsia="en-US"/>
              </w:rPr>
            </w:pPr>
            <w:r w:rsidRPr="00B9176E">
              <w:rPr>
                <w:rFonts w:eastAsia="Calibri"/>
                <w:color w:val="000000"/>
                <w:sz w:val="16"/>
                <w:szCs w:val="16"/>
                <w:lang w:eastAsia="en-US"/>
              </w:rPr>
              <w:t>27.463,70</w:t>
            </w:r>
          </w:p>
          <w:p w:rsidR="00B9176E" w:rsidRPr="00B9176E" w:rsidRDefault="00B9176E" w:rsidP="00B9176E">
            <w:pPr>
              <w:tabs>
                <w:tab w:val="left" w:pos="840"/>
              </w:tabs>
              <w:jc w:val="center"/>
              <w:rPr>
                <w:rFonts w:eastAsia="Calibri"/>
                <w:color w:val="000000"/>
                <w:sz w:val="16"/>
                <w:szCs w:val="16"/>
                <w:lang w:eastAsia="en-US"/>
              </w:rPr>
            </w:pPr>
          </w:p>
          <w:p w:rsidR="00B9176E" w:rsidRPr="00B9176E" w:rsidRDefault="00B9176E" w:rsidP="00B9176E">
            <w:pPr>
              <w:tabs>
                <w:tab w:val="left" w:pos="840"/>
              </w:tabs>
              <w:jc w:val="center"/>
              <w:rPr>
                <w:rFonts w:eastAsia="Calibri"/>
                <w:color w:val="000000"/>
                <w:sz w:val="16"/>
                <w:szCs w:val="16"/>
                <w:lang w:eastAsia="en-US"/>
              </w:rPr>
            </w:pPr>
          </w:p>
          <w:p w:rsidR="00B9176E" w:rsidRPr="00B9176E" w:rsidRDefault="00B9176E" w:rsidP="00B9176E">
            <w:pPr>
              <w:tabs>
                <w:tab w:val="left" w:pos="840"/>
              </w:tabs>
              <w:jc w:val="center"/>
              <w:rPr>
                <w:rFonts w:eastAsia="Calibri"/>
                <w:color w:val="000000"/>
                <w:sz w:val="16"/>
                <w:szCs w:val="16"/>
                <w:lang w:eastAsia="en-US"/>
              </w:rPr>
            </w:pPr>
          </w:p>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468" w:type="pct"/>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52-B</w:t>
            </w:r>
          </w:p>
        </w:tc>
        <w:tc>
          <w:tcPr>
            <w:tcW w:w="766"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026" w:type="pct"/>
            <w:vMerge/>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p>
        </w:tc>
        <w:tc>
          <w:tcPr>
            <w:tcW w:w="1152" w:type="pct"/>
            <w:vMerge/>
          </w:tcPr>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468" w:type="pct"/>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52-C</w:t>
            </w:r>
          </w:p>
        </w:tc>
        <w:tc>
          <w:tcPr>
            <w:tcW w:w="766"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026" w:type="pct"/>
            <w:vMerge/>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p>
        </w:tc>
        <w:tc>
          <w:tcPr>
            <w:tcW w:w="1152" w:type="pct"/>
            <w:vMerge/>
          </w:tcPr>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468" w:type="pct"/>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52-D</w:t>
            </w:r>
          </w:p>
        </w:tc>
        <w:tc>
          <w:tcPr>
            <w:tcW w:w="766"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026" w:type="pct"/>
            <w:vMerge/>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p>
        </w:tc>
        <w:tc>
          <w:tcPr>
            <w:tcW w:w="1152" w:type="pct"/>
            <w:vMerge/>
          </w:tcPr>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468" w:type="pct"/>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52-E</w:t>
            </w:r>
          </w:p>
        </w:tc>
        <w:tc>
          <w:tcPr>
            <w:tcW w:w="766" w:type="pct"/>
            <w:vMerge/>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026" w:type="pct"/>
            <w:vMerge/>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p>
        </w:tc>
        <w:tc>
          <w:tcPr>
            <w:tcW w:w="1152" w:type="pct"/>
            <w:vMerge/>
            <w:tcBorders>
              <w:bottom w:val="double" w:sz="4" w:space="0" w:color="auto"/>
            </w:tcBorders>
          </w:tcPr>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val="restart"/>
            <w:tcBorders>
              <w:top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GRUPO </w:t>
            </w:r>
            <w:proofErr w:type="gramStart"/>
            <w:r w:rsidRPr="004E3867">
              <w:rPr>
                <w:rFonts w:eastAsia="Calibri"/>
                <w:sz w:val="16"/>
                <w:szCs w:val="16"/>
                <w:lang w:eastAsia="en-US"/>
              </w:rPr>
              <w:t>2</w:t>
            </w:r>
            <w:proofErr w:type="gramEnd"/>
          </w:p>
        </w:tc>
        <w:tc>
          <w:tcPr>
            <w:tcW w:w="1468" w:type="pct"/>
            <w:tcBorders>
              <w:top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52-F</w:t>
            </w:r>
          </w:p>
        </w:tc>
        <w:tc>
          <w:tcPr>
            <w:tcW w:w="766" w:type="pct"/>
            <w:vMerge w:val="restart"/>
            <w:tcBorders>
              <w:top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46,2422</w:t>
            </w:r>
          </w:p>
        </w:tc>
        <w:tc>
          <w:tcPr>
            <w:tcW w:w="1026" w:type="pct"/>
            <w:vMerge w:val="restart"/>
            <w:tcBorders>
              <w:top w:val="double" w:sz="4" w:space="0" w:color="auto"/>
            </w:tcBorders>
            <w:shd w:val="clear" w:color="auto" w:fill="auto"/>
            <w:vAlign w:val="center"/>
          </w:tcPr>
          <w:p w:rsidR="00E45400" w:rsidRPr="004E3867" w:rsidRDefault="00E45400" w:rsidP="00B145DF">
            <w:pPr>
              <w:jc w:val="center"/>
              <w:rPr>
                <w:rFonts w:eastAsia="Calibri"/>
                <w:color w:val="000000"/>
                <w:sz w:val="16"/>
                <w:szCs w:val="16"/>
                <w:lang w:eastAsia="en-US"/>
              </w:rPr>
            </w:pPr>
            <w:r w:rsidRPr="004E3867">
              <w:rPr>
                <w:rFonts w:ascii="Calibri" w:eastAsia="Calibri" w:hAnsi="Calibri"/>
                <w:color w:val="000000"/>
                <w:sz w:val="16"/>
                <w:szCs w:val="16"/>
                <w:lang w:eastAsia="en-US"/>
              </w:rPr>
              <w:t>837.150,53</w:t>
            </w:r>
          </w:p>
        </w:tc>
        <w:tc>
          <w:tcPr>
            <w:tcW w:w="1152" w:type="pct"/>
            <w:vMerge w:val="restart"/>
            <w:tcBorders>
              <w:top w:val="double" w:sz="4" w:space="0" w:color="auto"/>
            </w:tcBorders>
          </w:tcPr>
          <w:p w:rsidR="00B9176E" w:rsidRPr="00B9176E" w:rsidRDefault="00B9176E" w:rsidP="00B145DF">
            <w:pPr>
              <w:jc w:val="center"/>
              <w:rPr>
                <w:rFonts w:ascii="Calibri" w:eastAsia="Calibri" w:hAnsi="Calibri"/>
                <w:color w:val="000000"/>
                <w:sz w:val="16"/>
                <w:szCs w:val="16"/>
                <w:lang w:eastAsia="en-US"/>
              </w:rPr>
            </w:pPr>
            <w:r w:rsidRPr="00B9176E">
              <w:rPr>
                <w:rFonts w:ascii="Calibri" w:eastAsia="Calibri" w:hAnsi="Calibri"/>
                <w:color w:val="000000"/>
                <w:sz w:val="16"/>
                <w:szCs w:val="16"/>
                <w:lang w:eastAsia="en-US"/>
              </w:rPr>
              <w:t>12.557,26</w:t>
            </w:r>
          </w:p>
          <w:p w:rsidR="00E45400" w:rsidRPr="004E3867" w:rsidRDefault="00E45400" w:rsidP="00887386">
            <w:pPr>
              <w:jc w:val="center"/>
              <w:rPr>
                <w:rFonts w:ascii="Calibri" w:eastAsia="Calibri" w:hAnsi="Calibri"/>
                <w:color w:val="000000"/>
                <w:sz w:val="16"/>
                <w:szCs w:val="16"/>
                <w:lang w:eastAsia="en-US"/>
              </w:rPr>
            </w:pPr>
          </w:p>
        </w:tc>
      </w:tr>
      <w:tr w:rsidR="00E45400" w:rsidRPr="006B3901" w:rsidTr="00B145DF">
        <w:tc>
          <w:tcPr>
            <w:tcW w:w="587" w:type="pct"/>
            <w:vMerge/>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468" w:type="pct"/>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52-G</w:t>
            </w:r>
          </w:p>
        </w:tc>
        <w:tc>
          <w:tcPr>
            <w:tcW w:w="766" w:type="pct"/>
            <w:vMerge/>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026" w:type="pct"/>
            <w:vMerge/>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p>
        </w:tc>
        <w:tc>
          <w:tcPr>
            <w:tcW w:w="1152" w:type="pct"/>
            <w:vMerge/>
            <w:tcBorders>
              <w:bottom w:val="double" w:sz="4" w:space="0" w:color="auto"/>
            </w:tcBorders>
          </w:tcPr>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val="restart"/>
            <w:tcBorders>
              <w:top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GRUPO </w:t>
            </w:r>
            <w:proofErr w:type="gramStart"/>
            <w:r w:rsidRPr="004E3867">
              <w:rPr>
                <w:rFonts w:eastAsia="Calibri"/>
                <w:sz w:val="16"/>
                <w:szCs w:val="16"/>
                <w:lang w:eastAsia="en-US"/>
              </w:rPr>
              <w:t>3</w:t>
            </w:r>
            <w:proofErr w:type="gramEnd"/>
          </w:p>
        </w:tc>
        <w:tc>
          <w:tcPr>
            <w:tcW w:w="1468" w:type="pct"/>
            <w:tcBorders>
              <w:top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54-A</w:t>
            </w:r>
          </w:p>
        </w:tc>
        <w:tc>
          <w:tcPr>
            <w:tcW w:w="766" w:type="pct"/>
            <w:vMerge w:val="restart"/>
            <w:tcBorders>
              <w:top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96,1516</w:t>
            </w:r>
          </w:p>
        </w:tc>
        <w:tc>
          <w:tcPr>
            <w:tcW w:w="1026" w:type="pct"/>
            <w:vMerge w:val="restart"/>
            <w:tcBorders>
              <w:top w:val="double" w:sz="4" w:space="0" w:color="auto"/>
            </w:tcBorders>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r w:rsidRPr="004E3867">
              <w:rPr>
                <w:rFonts w:eastAsia="Calibri"/>
                <w:color w:val="000000"/>
                <w:sz w:val="16"/>
                <w:szCs w:val="16"/>
                <w:lang w:eastAsia="en-US"/>
              </w:rPr>
              <w:t>1.810.188,54</w:t>
            </w:r>
          </w:p>
          <w:p w:rsidR="00E45400" w:rsidRPr="004E3867" w:rsidRDefault="00E45400" w:rsidP="004E3867">
            <w:pPr>
              <w:tabs>
                <w:tab w:val="left" w:pos="840"/>
              </w:tabs>
              <w:jc w:val="center"/>
              <w:rPr>
                <w:rFonts w:eastAsia="Calibri"/>
                <w:color w:val="000000"/>
                <w:sz w:val="16"/>
                <w:szCs w:val="16"/>
                <w:lang w:eastAsia="en-US"/>
              </w:rPr>
            </w:pPr>
          </w:p>
          <w:p w:rsidR="00E45400" w:rsidRPr="004E3867" w:rsidRDefault="00E45400" w:rsidP="004E3867">
            <w:pPr>
              <w:tabs>
                <w:tab w:val="left" w:pos="840"/>
              </w:tabs>
              <w:jc w:val="center"/>
              <w:rPr>
                <w:rFonts w:eastAsia="Calibri"/>
                <w:color w:val="000000"/>
                <w:sz w:val="16"/>
                <w:szCs w:val="16"/>
                <w:lang w:eastAsia="en-US"/>
              </w:rPr>
            </w:pPr>
          </w:p>
          <w:p w:rsidR="00E45400" w:rsidRPr="004E3867" w:rsidRDefault="00E45400" w:rsidP="004E3867">
            <w:pPr>
              <w:tabs>
                <w:tab w:val="left" w:pos="840"/>
              </w:tabs>
              <w:jc w:val="center"/>
              <w:rPr>
                <w:rFonts w:eastAsia="Calibri"/>
                <w:color w:val="000000"/>
                <w:sz w:val="16"/>
                <w:szCs w:val="16"/>
                <w:lang w:eastAsia="en-US"/>
              </w:rPr>
            </w:pPr>
          </w:p>
          <w:p w:rsidR="00E45400" w:rsidRPr="004E3867" w:rsidRDefault="00E45400" w:rsidP="004E3867">
            <w:pPr>
              <w:tabs>
                <w:tab w:val="left" w:pos="840"/>
              </w:tabs>
              <w:jc w:val="center"/>
              <w:rPr>
                <w:rFonts w:eastAsia="Calibri"/>
                <w:color w:val="000000"/>
                <w:sz w:val="16"/>
                <w:szCs w:val="16"/>
                <w:lang w:eastAsia="en-US"/>
              </w:rPr>
            </w:pPr>
          </w:p>
          <w:p w:rsidR="00E45400" w:rsidRPr="004E3867" w:rsidRDefault="00E45400" w:rsidP="004E3867">
            <w:pPr>
              <w:tabs>
                <w:tab w:val="left" w:pos="840"/>
              </w:tabs>
              <w:jc w:val="center"/>
              <w:rPr>
                <w:rFonts w:eastAsia="Calibri"/>
                <w:color w:val="000000"/>
                <w:sz w:val="16"/>
                <w:szCs w:val="16"/>
                <w:lang w:eastAsia="en-US"/>
              </w:rPr>
            </w:pPr>
          </w:p>
        </w:tc>
        <w:tc>
          <w:tcPr>
            <w:tcW w:w="1152" w:type="pct"/>
            <w:vMerge w:val="restart"/>
            <w:tcBorders>
              <w:top w:val="double" w:sz="4" w:space="0" w:color="auto"/>
            </w:tcBorders>
          </w:tcPr>
          <w:p w:rsidR="00B9176E" w:rsidRPr="00B9176E" w:rsidRDefault="00B9176E" w:rsidP="00B9176E">
            <w:pPr>
              <w:tabs>
                <w:tab w:val="left" w:pos="840"/>
              </w:tabs>
              <w:jc w:val="center"/>
              <w:rPr>
                <w:rFonts w:eastAsia="Calibri"/>
                <w:color w:val="000000"/>
                <w:sz w:val="16"/>
                <w:szCs w:val="16"/>
                <w:lang w:eastAsia="en-US"/>
              </w:rPr>
            </w:pPr>
            <w:r w:rsidRPr="00B9176E">
              <w:rPr>
                <w:rFonts w:eastAsia="Calibri"/>
                <w:color w:val="000000"/>
                <w:sz w:val="16"/>
                <w:szCs w:val="16"/>
                <w:lang w:eastAsia="en-US"/>
              </w:rPr>
              <w:t>27.152,83</w:t>
            </w:r>
          </w:p>
          <w:p w:rsidR="00B9176E" w:rsidRPr="00B9176E" w:rsidRDefault="00B9176E" w:rsidP="00B9176E">
            <w:pPr>
              <w:tabs>
                <w:tab w:val="left" w:pos="840"/>
              </w:tabs>
              <w:jc w:val="center"/>
              <w:rPr>
                <w:rFonts w:eastAsia="Calibri"/>
                <w:color w:val="000000"/>
                <w:sz w:val="16"/>
                <w:szCs w:val="16"/>
                <w:lang w:eastAsia="en-US"/>
              </w:rPr>
            </w:pPr>
          </w:p>
          <w:p w:rsidR="00B9176E" w:rsidRPr="00B9176E" w:rsidRDefault="00B9176E" w:rsidP="00B9176E">
            <w:pPr>
              <w:tabs>
                <w:tab w:val="left" w:pos="840"/>
              </w:tabs>
              <w:jc w:val="center"/>
              <w:rPr>
                <w:rFonts w:eastAsia="Calibri"/>
                <w:color w:val="000000"/>
                <w:sz w:val="16"/>
                <w:szCs w:val="16"/>
                <w:lang w:eastAsia="en-US"/>
              </w:rPr>
            </w:pPr>
          </w:p>
          <w:p w:rsidR="00B9176E" w:rsidRPr="00B9176E" w:rsidRDefault="00B9176E" w:rsidP="00B9176E">
            <w:pPr>
              <w:tabs>
                <w:tab w:val="left" w:pos="840"/>
              </w:tabs>
              <w:jc w:val="center"/>
              <w:rPr>
                <w:rFonts w:eastAsia="Calibri"/>
                <w:color w:val="000000"/>
                <w:sz w:val="16"/>
                <w:szCs w:val="16"/>
                <w:lang w:eastAsia="en-US"/>
              </w:rPr>
            </w:pPr>
          </w:p>
          <w:p w:rsidR="00B9176E" w:rsidRPr="00B9176E" w:rsidRDefault="00B9176E" w:rsidP="00B9176E">
            <w:pPr>
              <w:tabs>
                <w:tab w:val="left" w:pos="840"/>
              </w:tabs>
              <w:jc w:val="center"/>
              <w:rPr>
                <w:rFonts w:eastAsia="Calibri"/>
                <w:color w:val="000000"/>
                <w:sz w:val="16"/>
                <w:szCs w:val="16"/>
                <w:lang w:eastAsia="en-US"/>
              </w:rPr>
            </w:pPr>
          </w:p>
          <w:p w:rsidR="00E45400" w:rsidRPr="00E45400" w:rsidRDefault="00E45400" w:rsidP="00E45400">
            <w:pPr>
              <w:tabs>
                <w:tab w:val="left" w:pos="840"/>
              </w:tabs>
              <w:jc w:val="center"/>
              <w:rPr>
                <w:rFonts w:eastAsia="Calibri"/>
                <w:color w:val="000000"/>
                <w:sz w:val="16"/>
                <w:szCs w:val="16"/>
                <w:lang w:eastAsia="en-US"/>
              </w:rPr>
            </w:pPr>
          </w:p>
          <w:p w:rsidR="00E45400" w:rsidRPr="00E45400" w:rsidRDefault="00E45400" w:rsidP="00E45400">
            <w:pPr>
              <w:tabs>
                <w:tab w:val="left" w:pos="840"/>
              </w:tabs>
              <w:jc w:val="center"/>
              <w:rPr>
                <w:rFonts w:eastAsia="Calibri"/>
                <w:color w:val="000000"/>
                <w:sz w:val="16"/>
                <w:szCs w:val="16"/>
                <w:lang w:eastAsia="en-US"/>
              </w:rPr>
            </w:pPr>
          </w:p>
          <w:p w:rsidR="00E45400" w:rsidRPr="00E45400" w:rsidRDefault="00E45400" w:rsidP="00E45400">
            <w:pPr>
              <w:tabs>
                <w:tab w:val="left" w:pos="840"/>
              </w:tabs>
              <w:jc w:val="center"/>
              <w:rPr>
                <w:rFonts w:eastAsia="Calibri"/>
                <w:color w:val="000000"/>
                <w:sz w:val="16"/>
                <w:szCs w:val="16"/>
                <w:lang w:eastAsia="en-US"/>
              </w:rPr>
            </w:pPr>
          </w:p>
          <w:p w:rsidR="00E45400" w:rsidRPr="00E45400" w:rsidRDefault="00E45400" w:rsidP="00E45400">
            <w:pPr>
              <w:tabs>
                <w:tab w:val="left" w:pos="840"/>
              </w:tabs>
              <w:jc w:val="center"/>
              <w:rPr>
                <w:rFonts w:eastAsia="Calibri"/>
                <w:color w:val="000000"/>
                <w:sz w:val="16"/>
                <w:szCs w:val="16"/>
                <w:lang w:eastAsia="en-US"/>
              </w:rPr>
            </w:pPr>
          </w:p>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468" w:type="pct"/>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54-B</w:t>
            </w:r>
          </w:p>
        </w:tc>
        <w:tc>
          <w:tcPr>
            <w:tcW w:w="766"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026" w:type="pct"/>
            <w:vMerge/>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p>
        </w:tc>
        <w:tc>
          <w:tcPr>
            <w:tcW w:w="1152" w:type="pct"/>
            <w:vMerge/>
          </w:tcPr>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468" w:type="pct"/>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54-C</w:t>
            </w:r>
          </w:p>
        </w:tc>
        <w:tc>
          <w:tcPr>
            <w:tcW w:w="766"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026" w:type="pct"/>
            <w:vMerge/>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p>
        </w:tc>
        <w:tc>
          <w:tcPr>
            <w:tcW w:w="1152" w:type="pct"/>
            <w:vMerge/>
          </w:tcPr>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468" w:type="pct"/>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54-D</w:t>
            </w:r>
          </w:p>
        </w:tc>
        <w:tc>
          <w:tcPr>
            <w:tcW w:w="766"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026" w:type="pct"/>
            <w:vMerge/>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p>
        </w:tc>
        <w:tc>
          <w:tcPr>
            <w:tcW w:w="1152" w:type="pct"/>
            <w:vMerge/>
          </w:tcPr>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468" w:type="pct"/>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54-E</w:t>
            </w:r>
          </w:p>
        </w:tc>
        <w:tc>
          <w:tcPr>
            <w:tcW w:w="766"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026" w:type="pct"/>
            <w:vMerge/>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p>
        </w:tc>
        <w:tc>
          <w:tcPr>
            <w:tcW w:w="1152" w:type="pct"/>
            <w:vMerge/>
          </w:tcPr>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468" w:type="pct"/>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54-F</w:t>
            </w:r>
          </w:p>
        </w:tc>
        <w:tc>
          <w:tcPr>
            <w:tcW w:w="766" w:type="pct"/>
            <w:vMerge/>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026" w:type="pct"/>
            <w:vMerge/>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p>
        </w:tc>
        <w:tc>
          <w:tcPr>
            <w:tcW w:w="1152" w:type="pct"/>
            <w:vMerge/>
            <w:tcBorders>
              <w:bottom w:val="double" w:sz="4" w:space="0" w:color="auto"/>
            </w:tcBorders>
          </w:tcPr>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val="restart"/>
            <w:tcBorders>
              <w:top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GRUPO </w:t>
            </w:r>
            <w:proofErr w:type="gramStart"/>
            <w:r w:rsidRPr="004E3867">
              <w:rPr>
                <w:rFonts w:eastAsia="Calibri"/>
                <w:sz w:val="16"/>
                <w:szCs w:val="16"/>
                <w:lang w:eastAsia="en-US"/>
              </w:rPr>
              <w:t>4</w:t>
            </w:r>
            <w:proofErr w:type="gramEnd"/>
          </w:p>
        </w:tc>
        <w:tc>
          <w:tcPr>
            <w:tcW w:w="1468" w:type="pct"/>
            <w:tcBorders>
              <w:top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53-A</w:t>
            </w:r>
          </w:p>
        </w:tc>
        <w:tc>
          <w:tcPr>
            <w:tcW w:w="766" w:type="pct"/>
            <w:vMerge w:val="restart"/>
            <w:tcBorders>
              <w:top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95,5956</w:t>
            </w:r>
          </w:p>
        </w:tc>
        <w:tc>
          <w:tcPr>
            <w:tcW w:w="1026" w:type="pct"/>
            <w:vMerge w:val="restart"/>
            <w:tcBorders>
              <w:top w:val="double" w:sz="4" w:space="0" w:color="auto"/>
            </w:tcBorders>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r w:rsidRPr="004E3867">
              <w:rPr>
                <w:rFonts w:eastAsia="Calibri"/>
                <w:color w:val="000000"/>
                <w:sz w:val="16"/>
                <w:szCs w:val="16"/>
                <w:lang w:eastAsia="en-US"/>
              </w:rPr>
              <w:t>1.799.508,88</w:t>
            </w:r>
          </w:p>
          <w:p w:rsidR="00E45400" w:rsidRPr="004E3867" w:rsidRDefault="00E45400" w:rsidP="004E3867">
            <w:pPr>
              <w:tabs>
                <w:tab w:val="left" w:pos="840"/>
              </w:tabs>
              <w:jc w:val="center"/>
              <w:rPr>
                <w:rFonts w:eastAsia="Calibri"/>
                <w:color w:val="000000"/>
                <w:sz w:val="16"/>
                <w:szCs w:val="16"/>
                <w:lang w:eastAsia="en-US"/>
              </w:rPr>
            </w:pPr>
          </w:p>
          <w:p w:rsidR="00E45400" w:rsidRPr="004E3867" w:rsidRDefault="00E45400" w:rsidP="004E3867">
            <w:pPr>
              <w:tabs>
                <w:tab w:val="left" w:pos="840"/>
              </w:tabs>
              <w:jc w:val="center"/>
              <w:rPr>
                <w:rFonts w:eastAsia="Calibri"/>
                <w:color w:val="000000"/>
                <w:sz w:val="16"/>
                <w:szCs w:val="16"/>
                <w:lang w:eastAsia="en-US"/>
              </w:rPr>
            </w:pPr>
          </w:p>
          <w:p w:rsidR="00E45400" w:rsidRPr="004E3867" w:rsidRDefault="00E45400" w:rsidP="004E3867">
            <w:pPr>
              <w:tabs>
                <w:tab w:val="left" w:pos="840"/>
              </w:tabs>
              <w:jc w:val="center"/>
              <w:rPr>
                <w:rFonts w:eastAsia="Calibri"/>
                <w:color w:val="000000"/>
                <w:sz w:val="16"/>
                <w:szCs w:val="16"/>
                <w:lang w:eastAsia="en-US"/>
              </w:rPr>
            </w:pPr>
          </w:p>
          <w:p w:rsidR="00E45400" w:rsidRPr="004E3867" w:rsidRDefault="00E45400" w:rsidP="004E3867">
            <w:pPr>
              <w:tabs>
                <w:tab w:val="left" w:pos="840"/>
              </w:tabs>
              <w:jc w:val="center"/>
              <w:rPr>
                <w:rFonts w:eastAsia="Calibri"/>
                <w:color w:val="000000"/>
                <w:sz w:val="16"/>
                <w:szCs w:val="16"/>
                <w:lang w:eastAsia="en-US"/>
              </w:rPr>
            </w:pPr>
          </w:p>
          <w:p w:rsidR="00E45400" w:rsidRPr="004E3867" w:rsidRDefault="00E45400" w:rsidP="004E3867">
            <w:pPr>
              <w:tabs>
                <w:tab w:val="left" w:pos="840"/>
              </w:tabs>
              <w:jc w:val="center"/>
              <w:rPr>
                <w:rFonts w:eastAsia="Calibri"/>
                <w:color w:val="000000"/>
                <w:sz w:val="16"/>
                <w:szCs w:val="16"/>
                <w:lang w:eastAsia="en-US"/>
              </w:rPr>
            </w:pPr>
          </w:p>
        </w:tc>
        <w:tc>
          <w:tcPr>
            <w:tcW w:w="1152" w:type="pct"/>
            <w:vMerge w:val="restart"/>
            <w:tcBorders>
              <w:top w:val="double" w:sz="4" w:space="0" w:color="auto"/>
            </w:tcBorders>
          </w:tcPr>
          <w:p w:rsidR="00B9176E" w:rsidRPr="00B9176E" w:rsidRDefault="00B9176E" w:rsidP="00B9176E">
            <w:pPr>
              <w:tabs>
                <w:tab w:val="left" w:pos="840"/>
              </w:tabs>
              <w:jc w:val="center"/>
              <w:rPr>
                <w:rFonts w:eastAsia="Calibri"/>
                <w:color w:val="000000"/>
                <w:sz w:val="16"/>
                <w:szCs w:val="16"/>
                <w:lang w:eastAsia="en-US"/>
              </w:rPr>
            </w:pPr>
            <w:r w:rsidRPr="00B9176E">
              <w:rPr>
                <w:rFonts w:eastAsia="Calibri"/>
                <w:color w:val="000000"/>
                <w:sz w:val="16"/>
                <w:szCs w:val="16"/>
                <w:lang w:eastAsia="en-US"/>
              </w:rPr>
              <w:t>26.992,63</w:t>
            </w:r>
          </w:p>
          <w:p w:rsidR="00B9176E" w:rsidRPr="00B9176E" w:rsidRDefault="00B9176E" w:rsidP="00B9176E">
            <w:pPr>
              <w:tabs>
                <w:tab w:val="left" w:pos="840"/>
              </w:tabs>
              <w:jc w:val="center"/>
              <w:rPr>
                <w:rFonts w:eastAsia="Calibri"/>
                <w:color w:val="000000"/>
                <w:sz w:val="16"/>
                <w:szCs w:val="16"/>
                <w:lang w:eastAsia="en-US"/>
              </w:rPr>
            </w:pPr>
          </w:p>
          <w:p w:rsidR="00B9176E" w:rsidRPr="00B9176E" w:rsidRDefault="00B9176E" w:rsidP="00B9176E">
            <w:pPr>
              <w:tabs>
                <w:tab w:val="left" w:pos="840"/>
              </w:tabs>
              <w:jc w:val="center"/>
              <w:rPr>
                <w:rFonts w:eastAsia="Calibri"/>
                <w:color w:val="000000"/>
                <w:sz w:val="16"/>
                <w:szCs w:val="16"/>
                <w:lang w:eastAsia="en-US"/>
              </w:rPr>
            </w:pPr>
          </w:p>
          <w:p w:rsidR="00B9176E" w:rsidRPr="00B9176E" w:rsidRDefault="00B9176E" w:rsidP="00B9176E">
            <w:pPr>
              <w:tabs>
                <w:tab w:val="left" w:pos="840"/>
              </w:tabs>
              <w:jc w:val="center"/>
              <w:rPr>
                <w:rFonts w:eastAsia="Calibri"/>
                <w:color w:val="000000"/>
                <w:sz w:val="16"/>
                <w:szCs w:val="16"/>
                <w:lang w:eastAsia="en-US"/>
              </w:rPr>
            </w:pPr>
          </w:p>
          <w:p w:rsidR="00B9176E" w:rsidRPr="00B9176E" w:rsidRDefault="00B9176E" w:rsidP="00B9176E">
            <w:pPr>
              <w:tabs>
                <w:tab w:val="left" w:pos="840"/>
              </w:tabs>
              <w:jc w:val="center"/>
              <w:rPr>
                <w:rFonts w:eastAsia="Calibri"/>
                <w:color w:val="000000"/>
                <w:sz w:val="16"/>
                <w:szCs w:val="16"/>
                <w:lang w:eastAsia="en-US"/>
              </w:rPr>
            </w:pPr>
          </w:p>
          <w:p w:rsidR="00E45400" w:rsidRPr="00E45400" w:rsidRDefault="00E45400" w:rsidP="00E45400">
            <w:pPr>
              <w:tabs>
                <w:tab w:val="left" w:pos="840"/>
              </w:tabs>
              <w:jc w:val="center"/>
              <w:rPr>
                <w:rFonts w:eastAsia="Calibri"/>
                <w:color w:val="000000"/>
                <w:sz w:val="16"/>
                <w:szCs w:val="16"/>
                <w:lang w:eastAsia="en-US"/>
              </w:rPr>
            </w:pPr>
          </w:p>
          <w:p w:rsidR="00E45400" w:rsidRPr="00E45400" w:rsidRDefault="00E45400" w:rsidP="00E45400">
            <w:pPr>
              <w:tabs>
                <w:tab w:val="left" w:pos="840"/>
              </w:tabs>
              <w:jc w:val="center"/>
              <w:rPr>
                <w:rFonts w:eastAsia="Calibri"/>
                <w:color w:val="000000"/>
                <w:sz w:val="16"/>
                <w:szCs w:val="16"/>
                <w:lang w:eastAsia="en-US"/>
              </w:rPr>
            </w:pPr>
          </w:p>
          <w:p w:rsidR="00E45400" w:rsidRPr="00E45400" w:rsidRDefault="00E45400" w:rsidP="00E45400">
            <w:pPr>
              <w:tabs>
                <w:tab w:val="left" w:pos="840"/>
              </w:tabs>
              <w:jc w:val="center"/>
              <w:rPr>
                <w:rFonts w:eastAsia="Calibri"/>
                <w:color w:val="000000"/>
                <w:sz w:val="16"/>
                <w:szCs w:val="16"/>
                <w:lang w:eastAsia="en-US"/>
              </w:rPr>
            </w:pPr>
          </w:p>
          <w:p w:rsidR="00E45400" w:rsidRPr="00E45400" w:rsidRDefault="00E45400" w:rsidP="00E45400">
            <w:pPr>
              <w:tabs>
                <w:tab w:val="left" w:pos="840"/>
              </w:tabs>
              <w:jc w:val="center"/>
              <w:rPr>
                <w:rFonts w:eastAsia="Calibri"/>
                <w:color w:val="000000"/>
                <w:sz w:val="16"/>
                <w:szCs w:val="16"/>
                <w:lang w:eastAsia="en-US"/>
              </w:rPr>
            </w:pPr>
          </w:p>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468" w:type="pct"/>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53-B</w:t>
            </w:r>
          </w:p>
        </w:tc>
        <w:tc>
          <w:tcPr>
            <w:tcW w:w="766"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026" w:type="pct"/>
            <w:vMerge/>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p>
        </w:tc>
        <w:tc>
          <w:tcPr>
            <w:tcW w:w="1152" w:type="pct"/>
            <w:vMerge/>
          </w:tcPr>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468" w:type="pct"/>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53-C</w:t>
            </w:r>
          </w:p>
        </w:tc>
        <w:tc>
          <w:tcPr>
            <w:tcW w:w="766"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026" w:type="pct"/>
            <w:vMerge/>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p>
        </w:tc>
        <w:tc>
          <w:tcPr>
            <w:tcW w:w="1152" w:type="pct"/>
            <w:vMerge/>
          </w:tcPr>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468" w:type="pct"/>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53-D</w:t>
            </w:r>
          </w:p>
        </w:tc>
        <w:tc>
          <w:tcPr>
            <w:tcW w:w="766"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026" w:type="pct"/>
            <w:vMerge/>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p>
        </w:tc>
        <w:tc>
          <w:tcPr>
            <w:tcW w:w="1152" w:type="pct"/>
            <w:vMerge/>
          </w:tcPr>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468" w:type="pct"/>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53-E</w:t>
            </w:r>
          </w:p>
        </w:tc>
        <w:tc>
          <w:tcPr>
            <w:tcW w:w="766"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026" w:type="pct"/>
            <w:vMerge/>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p>
        </w:tc>
        <w:tc>
          <w:tcPr>
            <w:tcW w:w="1152" w:type="pct"/>
            <w:vMerge/>
          </w:tcPr>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468" w:type="pct"/>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53-F</w:t>
            </w:r>
          </w:p>
        </w:tc>
        <w:tc>
          <w:tcPr>
            <w:tcW w:w="766" w:type="pct"/>
            <w:vMerge/>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026" w:type="pct"/>
            <w:vMerge/>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p>
        </w:tc>
        <w:tc>
          <w:tcPr>
            <w:tcW w:w="1152" w:type="pct"/>
            <w:vMerge/>
            <w:tcBorders>
              <w:bottom w:val="double" w:sz="4" w:space="0" w:color="auto"/>
            </w:tcBorders>
          </w:tcPr>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val="restart"/>
            <w:tcBorders>
              <w:top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GRUPO </w:t>
            </w:r>
            <w:proofErr w:type="gramStart"/>
            <w:r w:rsidRPr="004E3867">
              <w:rPr>
                <w:rFonts w:eastAsia="Calibri"/>
                <w:sz w:val="16"/>
                <w:szCs w:val="16"/>
                <w:lang w:eastAsia="en-US"/>
              </w:rPr>
              <w:t>5</w:t>
            </w:r>
            <w:proofErr w:type="gramEnd"/>
          </w:p>
        </w:tc>
        <w:tc>
          <w:tcPr>
            <w:tcW w:w="1468" w:type="pct"/>
            <w:tcBorders>
              <w:top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59-A</w:t>
            </w:r>
          </w:p>
        </w:tc>
        <w:tc>
          <w:tcPr>
            <w:tcW w:w="766" w:type="pct"/>
            <w:vMerge w:val="restart"/>
            <w:tcBorders>
              <w:top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67,9305</w:t>
            </w:r>
          </w:p>
        </w:tc>
        <w:tc>
          <w:tcPr>
            <w:tcW w:w="1026" w:type="pct"/>
            <w:vMerge w:val="restart"/>
            <w:tcBorders>
              <w:top w:val="double" w:sz="4" w:space="0" w:color="auto"/>
            </w:tcBorders>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r w:rsidRPr="004E3867">
              <w:rPr>
                <w:rFonts w:eastAsia="Calibri"/>
                <w:color w:val="000000"/>
                <w:sz w:val="16"/>
                <w:szCs w:val="16"/>
                <w:lang w:eastAsia="en-US"/>
              </w:rPr>
              <w:t>1.271.345,64</w:t>
            </w:r>
          </w:p>
          <w:p w:rsidR="00E45400" w:rsidRPr="004E3867" w:rsidRDefault="00E45400" w:rsidP="004E3867">
            <w:pPr>
              <w:tabs>
                <w:tab w:val="left" w:pos="840"/>
              </w:tabs>
              <w:jc w:val="center"/>
              <w:rPr>
                <w:rFonts w:eastAsia="Calibri"/>
                <w:color w:val="000000"/>
                <w:sz w:val="16"/>
                <w:szCs w:val="16"/>
                <w:lang w:eastAsia="en-US"/>
              </w:rPr>
            </w:pPr>
          </w:p>
          <w:p w:rsidR="00E45400" w:rsidRPr="004E3867" w:rsidRDefault="00E45400" w:rsidP="004E3867">
            <w:pPr>
              <w:tabs>
                <w:tab w:val="left" w:pos="840"/>
              </w:tabs>
              <w:jc w:val="center"/>
              <w:rPr>
                <w:rFonts w:eastAsia="Calibri"/>
                <w:color w:val="000000"/>
                <w:sz w:val="16"/>
                <w:szCs w:val="16"/>
                <w:lang w:eastAsia="en-US"/>
              </w:rPr>
            </w:pPr>
          </w:p>
          <w:p w:rsidR="00E45400" w:rsidRPr="004E3867" w:rsidRDefault="00E45400" w:rsidP="004E3867">
            <w:pPr>
              <w:tabs>
                <w:tab w:val="left" w:pos="840"/>
              </w:tabs>
              <w:jc w:val="center"/>
              <w:rPr>
                <w:rFonts w:eastAsia="Calibri"/>
                <w:color w:val="000000"/>
                <w:sz w:val="16"/>
                <w:szCs w:val="16"/>
                <w:lang w:eastAsia="en-US"/>
              </w:rPr>
            </w:pPr>
          </w:p>
        </w:tc>
        <w:tc>
          <w:tcPr>
            <w:tcW w:w="1152" w:type="pct"/>
            <w:vMerge w:val="restart"/>
            <w:tcBorders>
              <w:top w:val="double" w:sz="4" w:space="0" w:color="auto"/>
            </w:tcBorders>
          </w:tcPr>
          <w:p w:rsidR="00B9176E" w:rsidRPr="00B9176E" w:rsidRDefault="00B9176E" w:rsidP="00B9176E">
            <w:pPr>
              <w:tabs>
                <w:tab w:val="left" w:pos="840"/>
              </w:tabs>
              <w:jc w:val="center"/>
              <w:rPr>
                <w:rFonts w:eastAsia="Calibri"/>
                <w:color w:val="000000"/>
                <w:sz w:val="16"/>
                <w:szCs w:val="16"/>
                <w:lang w:eastAsia="en-US"/>
              </w:rPr>
            </w:pPr>
            <w:r w:rsidRPr="00B9176E">
              <w:rPr>
                <w:rFonts w:eastAsia="Calibri"/>
                <w:color w:val="000000"/>
                <w:sz w:val="16"/>
                <w:szCs w:val="16"/>
                <w:lang w:eastAsia="en-US"/>
              </w:rPr>
              <w:t>19.070,18</w:t>
            </w:r>
          </w:p>
          <w:p w:rsidR="00B9176E" w:rsidRPr="00B9176E" w:rsidRDefault="00B9176E" w:rsidP="00B9176E">
            <w:pPr>
              <w:tabs>
                <w:tab w:val="left" w:pos="840"/>
              </w:tabs>
              <w:jc w:val="center"/>
              <w:rPr>
                <w:rFonts w:eastAsia="Calibri"/>
                <w:color w:val="000000"/>
                <w:sz w:val="16"/>
                <w:szCs w:val="16"/>
                <w:lang w:eastAsia="en-US"/>
              </w:rPr>
            </w:pPr>
          </w:p>
          <w:p w:rsidR="00B9176E" w:rsidRPr="00B9176E" w:rsidRDefault="00B9176E" w:rsidP="00B9176E">
            <w:pPr>
              <w:tabs>
                <w:tab w:val="left" w:pos="840"/>
              </w:tabs>
              <w:jc w:val="center"/>
              <w:rPr>
                <w:rFonts w:eastAsia="Calibri"/>
                <w:color w:val="000000"/>
                <w:sz w:val="16"/>
                <w:szCs w:val="16"/>
                <w:lang w:eastAsia="en-US"/>
              </w:rPr>
            </w:pPr>
          </w:p>
          <w:p w:rsidR="00E45400" w:rsidRPr="00E45400" w:rsidRDefault="00E45400" w:rsidP="00E45400">
            <w:pPr>
              <w:tabs>
                <w:tab w:val="left" w:pos="840"/>
              </w:tabs>
              <w:jc w:val="center"/>
              <w:rPr>
                <w:rFonts w:eastAsia="Calibri"/>
                <w:color w:val="000000"/>
                <w:sz w:val="16"/>
                <w:szCs w:val="16"/>
                <w:lang w:eastAsia="en-US"/>
              </w:rPr>
            </w:pPr>
          </w:p>
          <w:p w:rsidR="00E45400" w:rsidRPr="00E45400" w:rsidRDefault="00E45400" w:rsidP="00E45400">
            <w:pPr>
              <w:tabs>
                <w:tab w:val="left" w:pos="840"/>
              </w:tabs>
              <w:jc w:val="center"/>
              <w:rPr>
                <w:rFonts w:eastAsia="Calibri"/>
                <w:color w:val="000000"/>
                <w:sz w:val="16"/>
                <w:szCs w:val="16"/>
                <w:lang w:eastAsia="en-US"/>
              </w:rPr>
            </w:pPr>
          </w:p>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468" w:type="pct"/>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59-C</w:t>
            </w:r>
          </w:p>
        </w:tc>
        <w:tc>
          <w:tcPr>
            <w:tcW w:w="766"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026" w:type="pct"/>
            <w:vMerge/>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p>
        </w:tc>
        <w:tc>
          <w:tcPr>
            <w:tcW w:w="1152" w:type="pct"/>
            <w:vMerge/>
          </w:tcPr>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468" w:type="pct"/>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59-F</w:t>
            </w:r>
          </w:p>
        </w:tc>
        <w:tc>
          <w:tcPr>
            <w:tcW w:w="766"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026" w:type="pct"/>
            <w:vMerge/>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p>
        </w:tc>
        <w:tc>
          <w:tcPr>
            <w:tcW w:w="1152" w:type="pct"/>
            <w:vMerge/>
          </w:tcPr>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468" w:type="pct"/>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59-G</w:t>
            </w:r>
          </w:p>
        </w:tc>
        <w:tc>
          <w:tcPr>
            <w:tcW w:w="766" w:type="pct"/>
            <w:vMerge/>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026" w:type="pct"/>
            <w:vMerge/>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p>
        </w:tc>
        <w:tc>
          <w:tcPr>
            <w:tcW w:w="1152" w:type="pct"/>
            <w:vMerge/>
            <w:tcBorders>
              <w:bottom w:val="double" w:sz="4" w:space="0" w:color="auto"/>
            </w:tcBorders>
          </w:tcPr>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val="restart"/>
            <w:tcBorders>
              <w:top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GRUPO </w:t>
            </w:r>
            <w:proofErr w:type="gramStart"/>
            <w:r w:rsidRPr="004E3867">
              <w:rPr>
                <w:rFonts w:eastAsia="Calibri"/>
                <w:sz w:val="16"/>
                <w:szCs w:val="16"/>
                <w:lang w:eastAsia="en-US"/>
              </w:rPr>
              <w:t>6</w:t>
            </w:r>
            <w:proofErr w:type="gramEnd"/>
          </w:p>
        </w:tc>
        <w:tc>
          <w:tcPr>
            <w:tcW w:w="1468" w:type="pct"/>
            <w:tcBorders>
              <w:top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59-B</w:t>
            </w:r>
          </w:p>
        </w:tc>
        <w:tc>
          <w:tcPr>
            <w:tcW w:w="766" w:type="pct"/>
            <w:vMerge w:val="restart"/>
            <w:tcBorders>
              <w:top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48,8198</w:t>
            </w:r>
          </w:p>
        </w:tc>
        <w:tc>
          <w:tcPr>
            <w:tcW w:w="1026" w:type="pct"/>
            <w:vMerge w:val="restart"/>
            <w:tcBorders>
              <w:top w:val="double" w:sz="4" w:space="0" w:color="auto"/>
            </w:tcBorders>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r w:rsidRPr="004E3867">
              <w:rPr>
                <w:rFonts w:eastAsia="Calibri"/>
                <w:color w:val="000000"/>
                <w:sz w:val="16"/>
                <w:szCs w:val="16"/>
                <w:lang w:eastAsia="en-US"/>
              </w:rPr>
              <w:t>917.642,08</w:t>
            </w:r>
          </w:p>
          <w:p w:rsidR="00E45400" w:rsidRPr="004E3867" w:rsidRDefault="00E45400" w:rsidP="004E3867">
            <w:pPr>
              <w:tabs>
                <w:tab w:val="left" w:pos="840"/>
              </w:tabs>
              <w:jc w:val="center"/>
              <w:rPr>
                <w:rFonts w:eastAsia="Calibri"/>
                <w:color w:val="000000"/>
                <w:sz w:val="16"/>
                <w:szCs w:val="16"/>
                <w:lang w:eastAsia="en-US"/>
              </w:rPr>
            </w:pPr>
          </w:p>
          <w:p w:rsidR="00E45400" w:rsidRPr="004E3867" w:rsidRDefault="00E45400" w:rsidP="004E3867">
            <w:pPr>
              <w:tabs>
                <w:tab w:val="left" w:pos="840"/>
              </w:tabs>
              <w:jc w:val="center"/>
              <w:rPr>
                <w:rFonts w:eastAsia="Calibri"/>
                <w:color w:val="000000"/>
                <w:sz w:val="16"/>
                <w:szCs w:val="16"/>
                <w:lang w:eastAsia="en-US"/>
              </w:rPr>
            </w:pPr>
          </w:p>
        </w:tc>
        <w:tc>
          <w:tcPr>
            <w:tcW w:w="1152" w:type="pct"/>
            <w:vMerge w:val="restart"/>
            <w:tcBorders>
              <w:top w:val="double" w:sz="4" w:space="0" w:color="auto"/>
            </w:tcBorders>
          </w:tcPr>
          <w:p w:rsidR="00B9176E" w:rsidRPr="00B9176E" w:rsidRDefault="00B9176E" w:rsidP="00B9176E">
            <w:pPr>
              <w:tabs>
                <w:tab w:val="left" w:pos="840"/>
              </w:tabs>
              <w:jc w:val="center"/>
              <w:rPr>
                <w:rFonts w:eastAsia="Calibri"/>
                <w:color w:val="000000"/>
                <w:sz w:val="16"/>
                <w:szCs w:val="16"/>
                <w:lang w:eastAsia="en-US"/>
              </w:rPr>
            </w:pPr>
            <w:r w:rsidRPr="00B9176E">
              <w:rPr>
                <w:rFonts w:eastAsia="Calibri"/>
                <w:color w:val="000000"/>
                <w:sz w:val="16"/>
                <w:szCs w:val="16"/>
                <w:lang w:eastAsia="en-US"/>
              </w:rPr>
              <w:t>13.764,63</w:t>
            </w:r>
          </w:p>
          <w:p w:rsidR="00B9176E" w:rsidRPr="00B9176E" w:rsidRDefault="00B9176E" w:rsidP="00B9176E">
            <w:pPr>
              <w:tabs>
                <w:tab w:val="left" w:pos="840"/>
              </w:tabs>
              <w:jc w:val="center"/>
              <w:rPr>
                <w:rFonts w:eastAsia="Calibri"/>
                <w:color w:val="000000"/>
                <w:sz w:val="16"/>
                <w:szCs w:val="16"/>
                <w:lang w:eastAsia="en-US"/>
              </w:rPr>
            </w:pPr>
          </w:p>
          <w:p w:rsidR="00E45400" w:rsidRPr="00E45400" w:rsidRDefault="00E45400" w:rsidP="00E45400">
            <w:pPr>
              <w:tabs>
                <w:tab w:val="left" w:pos="840"/>
              </w:tabs>
              <w:jc w:val="center"/>
              <w:rPr>
                <w:rFonts w:eastAsia="Calibri"/>
                <w:color w:val="000000"/>
                <w:sz w:val="16"/>
                <w:szCs w:val="16"/>
                <w:lang w:eastAsia="en-US"/>
              </w:rPr>
            </w:pPr>
          </w:p>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468" w:type="pct"/>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59-D</w:t>
            </w:r>
          </w:p>
        </w:tc>
        <w:tc>
          <w:tcPr>
            <w:tcW w:w="766" w:type="pct"/>
            <w:vMerge/>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026" w:type="pct"/>
            <w:vMerge/>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p>
        </w:tc>
        <w:tc>
          <w:tcPr>
            <w:tcW w:w="1152" w:type="pct"/>
            <w:vMerge/>
          </w:tcPr>
          <w:p w:rsidR="00E45400" w:rsidRPr="004E3867" w:rsidRDefault="00E45400" w:rsidP="004E3867">
            <w:pPr>
              <w:tabs>
                <w:tab w:val="left" w:pos="840"/>
              </w:tabs>
              <w:jc w:val="center"/>
              <w:rPr>
                <w:rFonts w:eastAsia="Calibri"/>
                <w:color w:val="000000"/>
                <w:sz w:val="16"/>
                <w:szCs w:val="16"/>
                <w:lang w:eastAsia="en-US"/>
              </w:rPr>
            </w:pPr>
          </w:p>
        </w:tc>
      </w:tr>
      <w:tr w:rsidR="00E45400" w:rsidRPr="006B3901" w:rsidTr="00B145DF">
        <w:tc>
          <w:tcPr>
            <w:tcW w:w="587" w:type="pct"/>
            <w:vMerge/>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468" w:type="pct"/>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59-E</w:t>
            </w:r>
          </w:p>
        </w:tc>
        <w:tc>
          <w:tcPr>
            <w:tcW w:w="766" w:type="pct"/>
            <w:vMerge/>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sz w:val="16"/>
                <w:szCs w:val="16"/>
                <w:lang w:eastAsia="en-US"/>
              </w:rPr>
            </w:pPr>
          </w:p>
        </w:tc>
        <w:tc>
          <w:tcPr>
            <w:tcW w:w="1026" w:type="pct"/>
            <w:vMerge/>
            <w:tcBorders>
              <w:bottom w:val="double" w:sz="4" w:space="0" w:color="auto"/>
            </w:tcBorders>
            <w:shd w:val="clear" w:color="auto" w:fill="auto"/>
            <w:vAlign w:val="center"/>
          </w:tcPr>
          <w:p w:rsidR="00E45400" w:rsidRPr="004E3867" w:rsidRDefault="00E45400" w:rsidP="004E3867">
            <w:pPr>
              <w:tabs>
                <w:tab w:val="left" w:pos="840"/>
              </w:tabs>
              <w:jc w:val="center"/>
              <w:rPr>
                <w:rFonts w:eastAsia="Calibri"/>
                <w:color w:val="000000"/>
                <w:sz w:val="16"/>
                <w:szCs w:val="16"/>
                <w:lang w:eastAsia="en-US"/>
              </w:rPr>
            </w:pPr>
          </w:p>
        </w:tc>
        <w:tc>
          <w:tcPr>
            <w:tcW w:w="1152" w:type="pct"/>
            <w:vMerge/>
            <w:tcBorders>
              <w:bottom w:val="double" w:sz="4" w:space="0" w:color="auto"/>
            </w:tcBorders>
          </w:tcPr>
          <w:p w:rsidR="00E45400" w:rsidRPr="004E3867" w:rsidRDefault="00E45400" w:rsidP="004E3867">
            <w:pPr>
              <w:tabs>
                <w:tab w:val="left" w:pos="840"/>
              </w:tabs>
              <w:jc w:val="center"/>
              <w:rPr>
                <w:rFonts w:eastAsia="Calibri"/>
                <w:color w:val="000000"/>
                <w:sz w:val="16"/>
                <w:szCs w:val="16"/>
                <w:lang w:eastAsia="en-US"/>
              </w:rPr>
            </w:pPr>
          </w:p>
        </w:tc>
      </w:tr>
      <w:tr w:rsidR="00A02591" w:rsidRPr="006B3901" w:rsidTr="00B145DF">
        <w:tc>
          <w:tcPr>
            <w:tcW w:w="587" w:type="pct"/>
            <w:tcBorders>
              <w:top w:val="double" w:sz="4" w:space="0" w:color="auto"/>
              <w:bottom w:val="double" w:sz="4" w:space="0" w:color="auto"/>
            </w:tcBorders>
            <w:shd w:val="clear" w:color="auto" w:fill="auto"/>
            <w:vAlign w:val="center"/>
          </w:tcPr>
          <w:p w:rsidR="00A02591" w:rsidRPr="004E3867" w:rsidRDefault="00A02591" w:rsidP="004E3867">
            <w:pPr>
              <w:tabs>
                <w:tab w:val="left" w:pos="840"/>
              </w:tabs>
              <w:jc w:val="center"/>
              <w:rPr>
                <w:rFonts w:eastAsia="Calibri"/>
                <w:sz w:val="16"/>
                <w:szCs w:val="16"/>
                <w:lang w:eastAsia="en-US"/>
              </w:rPr>
            </w:pPr>
            <w:r w:rsidRPr="004E3867">
              <w:rPr>
                <w:rFonts w:eastAsia="Calibri"/>
                <w:sz w:val="16"/>
                <w:szCs w:val="16"/>
                <w:lang w:eastAsia="en-US"/>
              </w:rPr>
              <w:t xml:space="preserve">GRUPO </w:t>
            </w:r>
            <w:proofErr w:type="gramStart"/>
            <w:r w:rsidRPr="004E3867">
              <w:rPr>
                <w:rFonts w:eastAsia="Calibri"/>
                <w:sz w:val="16"/>
                <w:szCs w:val="16"/>
                <w:lang w:eastAsia="en-US"/>
              </w:rPr>
              <w:t>7</w:t>
            </w:r>
            <w:proofErr w:type="gramEnd"/>
          </w:p>
        </w:tc>
        <w:tc>
          <w:tcPr>
            <w:tcW w:w="1468" w:type="pct"/>
            <w:tcBorders>
              <w:top w:val="double" w:sz="4" w:space="0" w:color="auto"/>
              <w:bottom w:val="double" w:sz="4" w:space="0" w:color="auto"/>
            </w:tcBorders>
            <w:shd w:val="clear" w:color="auto" w:fill="auto"/>
            <w:vAlign w:val="center"/>
          </w:tcPr>
          <w:p w:rsidR="00A02591" w:rsidRPr="004E3867" w:rsidRDefault="00A02591"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4 - Lote 1</w:t>
            </w:r>
          </w:p>
        </w:tc>
        <w:tc>
          <w:tcPr>
            <w:tcW w:w="766" w:type="pct"/>
            <w:tcBorders>
              <w:top w:val="double" w:sz="4" w:space="0" w:color="auto"/>
              <w:bottom w:val="double" w:sz="4" w:space="0" w:color="auto"/>
            </w:tcBorders>
            <w:shd w:val="clear" w:color="auto" w:fill="auto"/>
            <w:vAlign w:val="center"/>
          </w:tcPr>
          <w:p w:rsidR="00A02591" w:rsidRPr="004E3867" w:rsidRDefault="00A02591" w:rsidP="004E3867">
            <w:pPr>
              <w:tabs>
                <w:tab w:val="left" w:pos="840"/>
              </w:tabs>
              <w:jc w:val="center"/>
              <w:rPr>
                <w:rFonts w:eastAsia="Calibri"/>
                <w:sz w:val="16"/>
                <w:szCs w:val="16"/>
                <w:lang w:eastAsia="en-US"/>
              </w:rPr>
            </w:pPr>
            <w:r w:rsidRPr="004E3867">
              <w:rPr>
                <w:rFonts w:eastAsia="Calibri"/>
                <w:sz w:val="16"/>
                <w:szCs w:val="16"/>
                <w:lang w:eastAsia="en-US"/>
              </w:rPr>
              <w:t>162,9548</w:t>
            </w:r>
          </w:p>
        </w:tc>
        <w:tc>
          <w:tcPr>
            <w:tcW w:w="1026" w:type="pct"/>
            <w:tcBorders>
              <w:top w:val="double" w:sz="4" w:space="0" w:color="auto"/>
              <w:bottom w:val="double" w:sz="4" w:space="0" w:color="auto"/>
            </w:tcBorders>
            <w:shd w:val="clear" w:color="auto" w:fill="auto"/>
            <w:vAlign w:val="center"/>
          </w:tcPr>
          <w:p w:rsidR="00A02591" w:rsidRPr="004E3867" w:rsidRDefault="00A02591" w:rsidP="004E3867">
            <w:pPr>
              <w:tabs>
                <w:tab w:val="left" w:pos="840"/>
              </w:tabs>
              <w:jc w:val="center"/>
              <w:rPr>
                <w:rFonts w:eastAsia="Calibri"/>
                <w:color w:val="000000"/>
                <w:sz w:val="16"/>
                <w:szCs w:val="16"/>
                <w:lang w:eastAsia="en-US"/>
              </w:rPr>
            </w:pPr>
            <w:r w:rsidRPr="004E3867">
              <w:rPr>
                <w:rFonts w:eastAsia="Calibri"/>
                <w:color w:val="000000"/>
                <w:sz w:val="16"/>
                <w:szCs w:val="16"/>
                <w:lang w:eastAsia="en-US"/>
              </w:rPr>
              <w:t>2.073.071,49</w:t>
            </w:r>
          </w:p>
        </w:tc>
        <w:tc>
          <w:tcPr>
            <w:tcW w:w="1152" w:type="pct"/>
            <w:tcBorders>
              <w:top w:val="double" w:sz="4" w:space="0" w:color="auto"/>
              <w:bottom w:val="double" w:sz="4" w:space="0" w:color="auto"/>
            </w:tcBorders>
          </w:tcPr>
          <w:p w:rsidR="00A02591" w:rsidRPr="004E3867" w:rsidRDefault="00B9176E" w:rsidP="004E3867">
            <w:pPr>
              <w:tabs>
                <w:tab w:val="left" w:pos="840"/>
              </w:tabs>
              <w:jc w:val="center"/>
              <w:rPr>
                <w:rFonts w:eastAsia="Calibri"/>
                <w:color w:val="000000"/>
                <w:sz w:val="16"/>
                <w:szCs w:val="16"/>
                <w:lang w:eastAsia="en-US"/>
              </w:rPr>
            </w:pPr>
            <w:r w:rsidRPr="00B9176E">
              <w:rPr>
                <w:rFonts w:eastAsia="Calibri"/>
                <w:color w:val="000000"/>
                <w:sz w:val="16"/>
                <w:szCs w:val="16"/>
                <w:lang w:eastAsia="en-US"/>
              </w:rPr>
              <w:t>31.096,07</w:t>
            </w:r>
          </w:p>
        </w:tc>
      </w:tr>
      <w:tr w:rsidR="00A02591" w:rsidRPr="006B3901" w:rsidTr="00B145DF">
        <w:tc>
          <w:tcPr>
            <w:tcW w:w="587" w:type="pct"/>
            <w:tcBorders>
              <w:top w:val="double" w:sz="4" w:space="0" w:color="auto"/>
              <w:bottom w:val="double" w:sz="4" w:space="0" w:color="auto"/>
            </w:tcBorders>
            <w:shd w:val="clear" w:color="auto" w:fill="auto"/>
            <w:vAlign w:val="center"/>
          </w:tcPr>
          <w:p w:rsidR="00A02591" w:rsidRPr="004E3867" w:rsidRDefault="00A02591" w:rsidP="004E3867">
            <w:pPr>
              <w:tabs>
                <w:tab w:val="left" w:pos="840"/>
              </w:tabs>
              <w:jc w:val="center"/>
              <w:rPr>
                <w:rFonts w:eastAsia="Calibri"/>
                <w:sz w:val="16"/>
                <w:szCs w:val="16"/>
                <w:lang w:eastAsia="en-US"/>
              </w:rPr>
            </w:pPr>
            <w:r w:rsidRPr="004E3867">
              <w:rPr>
                <w:rFonts w:eastAsia="Calibri"/>
                <w:sz w:val="16"/>
                <w:szCs w:val="16"/>
                <w:lang w:eastAsia="en-US"/>
              </w:rPr>
              <w:t xml:space="preserve">GRUPO </w:t>
            </w:r>
            <w:proofErr w:type="gramStart"/>
            <w:r w:rsidRPr="004E3867">
              <w:rPr>
                <w:rFonts w:eastAsia="Calibri"/>
                <w:sz w:val="16"/>
                <w:szCs w:val="16"/>
                <w:lang w:eastAsia="en-US"/>
              </w:rPr>
              <w:t>8</w:t>
            </w:r>
            <w:proofErr w:type="gramEnd"/>
          </w:p>
        </w:tc>
        <w:tc>
          <w:tcPr>
            <w:tcW w:w="1468" w:type="pct"/>
            <w:tcBorders>
              <w:top w:val="double" w:sz="4" w:space="0" w:color="auto"/>
              <w:bottom w:val="double" w:sz="4" w:space="0" w:color="auto"/>
            </w:tcBorders>
            <w:shd w:val="clear" w:color="auto" w:fill="auto"/>
            <w:vAlign w:val="center"/>
          </w:tcPr>
          <w:p w:rsidR="00A02591" w:rsidRPr="004E3867" w:rsidRDefault="00A02591"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4 - Lote 2</w:t>
            </w:r>
          </w:p>
        </w:tc>
        <w:tc>
          <w:tcPr>
            <w:tcW w:w="766" w:type="pct"/>
            <w:tcBorders>
              <w:top w:val="double" w:sz="4" w:space="0" w:color="auto"/>
              <w:bottom w:val="double" w:sz="4" w:space="0" w:color="auto"/>
            </w:tcBorders>
            <w:shd w:val="clear" w:color="auto" w:fill="auto"/>
            <w:vAlign w:val="center"/>
          </w:tcPr>
          <w:p w:rsidR="00A02591" w:rsidRPr="004E3867" w:rsidRDefault="00A02591" w:rsidP="004E3867">
            <w:pPr>
              <w:tabs>
                <w:tab w:val="left" w:pos="840"/>
              </w:tabs>
              <w:jc w:val="center"/>
              <w:rPr>
                <w:rFonts w:eastAsia="Calibri"/>
                <w:sz w:val="16"/>
                <w:szCs w:val="16"/>
                <w:lang w:eastAsia="en-US"/>
              </w:rPr>
            </w:pPr>
            <w:r w:rsidRPr="004E3867">
              <w:rPr>
                <w:rFonts w:eastAsia="Calibri"/>
                <w:sz w:val="16"/>
                <w:szCs w:val="16"/>
                <w:lang w:eastAsia="en-US"/>
              </w:rPr>
              <w:t>212,1951</w:t>
            </w:r>
          </w:p>
        </w:tc>
        <w:tc>
          <w:tcPr>
            <w:tcW w:w="1026" w:type="pct"/>
            <w:tcBorders>
              <w:top w:val="double" w:sz="4" w:space="0" w:color="auto"/>
              <w:bottom w:val="double" w:sz="4" w:space="0" w:color="auto"/>
            </w:tcBorders>
            <w:shd w:val="clear" w:color="auto" w:fill="auto"/>
            <w:vAlign w:val="center"/>
          </w:tcPr>
          <w:p w:rsidR="00A02591" w:rsidRPr="004E3867" w:rsidRDefault="00A02591" w:rsidP="004E3867">
            <w:pPr>
              <w:tabs>
                <w:tab w:val="left" w:pos="840"/>
              </w:tabs>
              <w:jc w:val="center"/>
              <w:rPr>
                <w:rFonts w:eastAsia="Calibri"/>
                <w:color w:val="000000"/>
                <w:sz w:val="16"/>
                <w:szCs w:val="16"/>
                <w:lang w:eastAsia="en-US"/>
              </w:rPr>
            </w:pPr>
            <w:r w:rsidRPr="004E3867">
              <w:rPr>
                <w:rFonts w:eastAsia="Calibri"/>
                <w:color w:val="000000"/>
                <w:sz w:val="16"/>
                <w:szCs w:val="16"/>
                <w:lang w:eastAsia="en-US"/>
              </w:rPr>
              <w:t>2.668.168,32</w:t>
            </w:r>
          </w:p>
        </w:tc>
        <w:tc>
          <w:tcPr>
            <w:tcW w:w="1152" w:type="pct"/>
            <w:tcBorders>
              <w:top w:val="double" w:sz="4" w:space="0" w:color="auto"/>
              <w:bottom w:val="double" w:sz="4" w:space="0" w:color="auto"/>
            </w:tcBorders>
          </w:tcPr>
          <w:p w:rsidR="00A02591" w:rsidRPr="004E3867" w:rsidRDefault="00B9176E" w:rsidP="004E3867">
            <w:pPr>
              <w:tabs>
                <w:tab w:val="left" w:pos="840"/>
              </w:tabs>
              <w:jc w:val="center"/>
              <w:rPr>
                <w:rFonts w:eastAsia="Calibri"/>
                <w:color w:val="000000"/>
                <w:sz w:val="16"/>
                <w:szCs w:val="16"/>
                <w:lang w:eastAsia="en-US"/>
              </w:rPr>
            </w:pPr>
            <w:r w:rsidRPr="00B9176E">
              <w:rPr>
                <w:rFonts w:eastAsia="Calibri"/>
                <w:color w:val="000000"/>
                <w:sz w:val="16"/>
                <w:szCs w:val="16"/>
                <w:lang w:eastAsia="en-US"/>
              </w:rPr>
              <w:t>40.022,52</w:t>
            </w:r>
          </w:p>
        </w:tc>
      </w:tr>
      <w:tr w:rsidR="00A02591" w:rsidRPr="006B3901" w:rsidTr="00B145DF">
        <w:tc>
          <w:tcPr>
            <w:tcW w:w="587" w:type="pct"/>
            <w:tcBorders>
              <w:top w:val="double" w:sz="4" w:space="0" w:color="auto"/>
              <w:bottom w:val="double" w:sz="4" w:space="0" w:color="auto"/>
            </w:tcBorders>
            <w:shd w:val="clear" w:color="auto" w:fill="auto"/>
            <w:vAlign w:val="center"/>
          </w:tcPr>
          <w:p w:rsidR="00A02591" w:rsidRPr="004E3867" w:rsidRDefault="00A02591" w:rsidP="004E3867">
            <w:pPr>
              <w:tabs>
                <w:tab w:val="left" w:pos="840"/>
              </w:tabs>
              <w:jc w:val="center"/>
              <w:rPr>
                <w:rFonts w:eastAsia="Calibri"/>
                <w:sz w:val="16"/>
                <w:szCs w:val="16"/>
                <w:lang w:eastAsia="en-US"/>
              </w:rPr>
            </w:pPr>
            <w:r w:rsidRPr="004E3867">
              <w:rPr>
                <w:rFonts w:eastAsia="Calibri"/>
                <w:sz w:val="16"/>
                <w:szCs w:val="16"/>
                <w:lang w:eastAsia="en-US"/>
              </w:rPr>
              <w:t xml:space="preserve">GRUPO </w:t>
            </w:r>
            <w:proofErr w:type="gramStart"/>
            <w:r w:rsidRPr="004E3867">
              <w:rPr>
                <w:rFonts w:eastAsia="Calibri"/>
                <w:sz w:val="16"/>
                <w:szCs w:val="16"/>
                <w:lang w:eastAsia="en-US"/>
              </w:rPr>
              <w:t>9</w:t>
            </w:r>
            <w:proofErr w:type="gramEnd"/>
          </w:p>
        </w:tc>
        <w:tc>
          <w:tcPr>
            <w:tcW w:w="1468" w:type="pct"/>
            <w:tcBorders>
              <w:top w:val="double" w:sz="4" w:space="0" w:color="auto"/>
              <w:bottom w:val="double" w:sz="4" w:space="0" w:color="auto"/>
            </w:tcBorders>
            <w:shd w:val="clear" w:color="auto" w:fill="auto"/>
            <w:vAlign w:val="center"/>
          </w:tcPr>
          <w:p w:rsidR="00A02591" w:rsidRPr="004E3867" w:rsidRDefault="00A02591"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4 - Lote 4</w:t>
            </w:r>
          </w:p>
        </w:tc>
        <w:tc>
          <w:tcPr>
            <w:tcW w:w="766" w:type="pct"/>
            <w:tcBorders>
              <w:top w:val="double" w:sz="4" w:space="0" w:color="auto"/>
              <w:bottom w:val="double" w:sz="4" w:space="0" w:color="auto"/>
            </w:tcBorders>
            <w:shd w:val="clear" w:color="auto" w:fill="auto"/>
            <w:vAlign w:val="center"/>
          </w:tcPr>
          <w:p w:rsidR="00A02591" w:rsidRPr="004E3867" w:rsidRDefault="00A02591" w:rsidP="004E3867">
            <w:pPr>
              <w:tabs>
                <w:tab w:val="left" w:pos="840"/>
              </w:tabs>
              <w:jc w:val="center"/>
              <w:rPr>
                <w:rFonts w:eastAsia="Calibri"/>
                <w:sz w:val="16"/>
                <w:szCs w:val="16"/>
                <w:lang w:eastAsia="en-US"/>
              </w:rPr>
            </w:pPr>
            <w:r w:rsidRPr="004E3867">
              <w:rPr>
                <w:rFonts w:eastAsia="Calibri"/>
                <w:sz w:val="16"/>
                <w:szCs w:val="16"/>
                <w:lang w:eastAsia="en-US"/>
              </w:rPr>
              <w:t>262,9995</w:t>
            </w:r>
          </w:p>
        </w:tc>
        <w:tc>
          <w:tcPr>
            <w:tcW w:w="1026" w:type="pct"/>
            <w:tcBorders>
              <w:top w:val="double" w:sz="4" w:space="0" w:color="auto"/>
              <w:bottom w:val="double" w:sz="4" w:space="0" w:color="auto"/>
            </w:tcBorders>
            <w:shd w:val="clear" w:color="auto" w:fill="auto"/>
            <w:vAlign w:val="center"/>
          </w:tcPr>
          <w:p w:rsidR="00A02591" w:rsidRPr="004E3867" w:rsidRDefault="00A02591" w:rsidP="004E3867">
            <w:pPr>
              <w:tabs>
                <w:tab w:val="left" w:pos="840"/>
              </w:tabs>
              <w:jc w:val="center"/>
              <w:rPr>
                <w:rFonts w:eastAsia="Calibri"/>
                <w:color w:val="000000"/>
                <w:sz w:val="16"/>
                <w:szCs w:val="16"/>
                <w:lang w:eastAsia="en-US"/>
              </w:rPr>
            </w:pPr>
            <w:r w:rsidRPr="004E3867">
              <w:rPr>
                <w:rFonts w:eastAsia="Calibri"/>
                <w:color w:val="000000"/>
                <w:sz w:val="16"/>
                <w:szCs w:val="16"/>
                <w:lang w:eastAsia="en-US"/>
              </w:rPr>
              <w:t>3.178.270,18</w:t>
            </w:r>
          </w:p>
        </w:tc>
        <w:tc>
          <w:tcPr>
            <w:tcW w:w="1152" w:type="pct"/>
            <w:tcBorders>
              <w:top w:val="double" w:sz="4" w:space="0" w:color="auto"/>
              <w:bottom w:val="double" w:sz="4" w:space="0" w:color="auto"/>
            </w:tcBorders>
          </w:tcPr>
          <w:p w:rsidR="00A02591" w:rsidRPr="004E3867" w:rsidRDefault="00B9176E" w:rsidP="004E3867">
            <w:pPr>
              <w:tabs>
                <w:tab w:val="left" w:pos="840"/>
              </w:tabs>
              <w:jc w:val="center"/>
              <w:rPr>
                <w:rFonts w:eastAsia="Calibri"/>
                <w:color w:val="000000"/>
                <w:sz w:val="16"/>
                <w:szCs w:val="16"/>
                <w:lang w:eastAsia="en-US"/>
              </w:rPr>
            </w:pPr>
            <w:r w:rsidRPr="00B9176E">
              <w:rPr>
                <w:rFonts w:eastAsia="Calibri"/>
                <w:color w:val="000000"/>
                <w:sz w:val="16"/>
                <w:szCs w:val="16"/>
                <w:lang w:eastAsia="en-US"/>
              </w:rPr>
              <w:t>47.674,05</w:t>
            </w:r>
          </w:p>
        </w:tc>
      </w:tr>
      <w:tr w:rsidR="00A02591" w:rsidRPr="006B3901" w:rsidTr="00B145DF">
        <w:tc>
          <w:tcPr>
            <w:tcW w:w="587" w:type="pct"/>
            <w:tcBorders>
              <w:top w:val="double" w:sz="4" w:space="0" w:color="auto"/>
              <w:bottom w:val="double" w:sz="4" w:space="0" w:color="auto"/>
            </w:tcBorders>
            <w:shd w:val="clear" w:color="auto" w:fill="auto"/>
          </w:tcPr>
          <w:p w:rsidR="00A02591" w:rsidRPr="004E3867" w:rsidRDefault="00A02591" w:rsidP="004E3867">
            <w:pPr>
              <w:tabs>
                <w:tab w:val="left" w:pos="840"/>
              </w:tabs>
              <w:jc w:val="center"/>
              <w:rPr>
                <w:rFonts w:eastAsia="Calibri"/>
                <w:sz w:val="16"/>
                <w:szCs w:val="16"/>
                <w:lang w:eastAsia="en-US"/>
              </w:rPr>
            </w:pPr>
            <w:r w:rsidRPr="004E3867">
              <w:rPr>
                <w:rFonts w:eastAsia="Calibri"/>
                <w:sz w:val="16"/>
                <w:szCs w:val="16"/>
                <w:lang w:eastAsia="en-US"/>
              </w:rPr>
              <w:t>GRUPO 10</w:t>
            </w:r>
          </w:p>
        </w:tc>
        <w:tc>
          <w:tcPr>
            <w:tcW w:w="1468" w:type="pct"/>
            <w:tcBorders>
              <w:top w:val="double" w:sz="4" w:space="0" w:color="auto"/>
              <w:bottom w:val="double" w:sz="4" w:space="0" w:color="auto"/>
            </w:tcBorders>
            <w:shd w:val="clear" w:color="auto" w:fill="auto"/>
          </w:tcPr>
          <w:p w:rsidR="00A02591" w:rsidRPr="004E3867" w:rsidRDefault="00A02591"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3 - Lote 90</w:t>
            </w:r>
          </w:p>
        </w:tc>
        <w:tc>
          <w:tcPr>
            <w:tcW w:w="766" w:type="pct"/>
            <w:tcBorders>
              <w:top w:val="double" w:sz="4" w:space="0" w:color="auto"/>
              <w:bottom w:val="double" w:sz="4" w:space="0" w:color="auto"/>
            </w:tcBorders>
            <w:shd w:val="clear" w:color="auto" w:fill="auto"/>
            <w:vAlign w:val="center"/>
          </w:tcPr>
          <w:p w:rsidR="00A02591" w:rsidRPr="004E3867" w:rsidRDefault="00A02591" w:rsidP="004E3867">
            <w:pPr>
              <w:tabs>
                <w:tab w:val="left" w:pos="840"/>
              </w:tabs>
              <w:jc w:val="center"/>
              <w:rPr>
                <w:rFonts w:eastAsia="Calibri"/>
                <w:color w:val="000000"/>
                <w:sz w:val="16"/>
                <w:szCs w:val="16"/>
                <w:lang w:eastAsia="en-US"/>
              </w:rPr>
            </w:pPr>
            <w:r w:rsidRPr="004E3867">
              <w:rPr>
                <w:rFonts w:eastAsia="Calibri"/>
                <w:color w:val="000000"/>
                <w:sz w:val="16"/>
                <w:szCs w:val="16"/>
                <w:lang w:eastAsia="en-US"/>
              </w:rPr>
              <w:t>30,8235</w:t>
            </w:r>
          </w:p>
        </w:tc>
        <w:tc>
          <w:tcPr>
            <w:tcW w:w="1026" w:type="pct"/>
            <w:tcBorders>
              <w:top w:val="double" w:sz="4" w:space="0" w:color="auto"/>
              <w:bottom w:val="double" w:sz="4" w:space="0" w:color="auto"/>
            </w:tcBorders>
            <w:shd w:val="clear" w:color="auto" w:fill="auto"/>
            <w:vAlign w:val="center"/>
          </w:tcPr>
          <w:p w:rsidR="00A02591" w:rsidRPr="004E3867" w:rsidRDefault="00A02591" w:rsidP="004E3867">
            <w:pPr>
              <w:tabs>
                <w:tab w:val="left" w:pos="840"/>
              </w:tabs>
              <w:jc w:val="center"/>
              <w:rPr>
                <w:rFonts w:eastAsia="Calibri"/>
                <w:color w:val="000000"/>
                <w:sz w:val="16"/>
                <w:szCs w:val="16"/>
                <w:lang w:eastAsia="en-US"/>
              </w:rPr>
            </w:pPr>
            <w:r w:rsidRPr="004E3867">
              <w:rPr>
                <w:rFonts w:eastAsia="Calibri"/>
                <w:color w:val="000000"/>
                <w:sz w:val="16"/>
                <w:szCs w:val="16"/>
                <w:lang w:eastAsia="en-US"/>
              </w:rPr>
              <w:t>664.705,70</w:t>
            </w:r>
          </w:p>
        </w:tc>
        <w:tc>
          <w:tcPr>
            <w:tcW w:w="1152" w:type="pct"/>
            <w:tcBorders>
              <w:top w:val="double" w:sz="4" w:space="0" w:color="auto"/>
              <w:bottom w:val="double" w:sz="4" w:space="0" w:color="auto"/>
            </w:tcBorders>
          </w:tcPr>
          <w:p w:rsidR="00A02591" w:rsidRPr="004E3867" w:rsidRDefault="00B9176E" w:rsidP="004E3867">
            <w:pPr>
              <w:tabs>
                <w:tab w:val="left" w:pos="840"/>
              </w:tabs>
              <w:jc w:val="center"/>
              <w:rPr>
                <w:rFonts w:eastAsia="Calibri"/>
                <w:color w:val="000000"/>
                <w:sz w:val="16"/>
                <w:szCs w:val="16"/>
                <w:lang w:eastAsia="en-US"/>
              </w:rPr>
            </w:pPr>
            <w:r w:rsidRPr="00B9176E">
              <w:rPr>
                <w:rFonts w:eastAsia="Calibri"/>
                <w:color w:val="000000"/>
                <w:sz w:val="16"/>
                <w:szCs w:val="16"/>
                <w:lang w:eastAsia="en-US"/>
              </w:rPr>
              <w:t>9.970,59</w:t>
            </w:r>
          </w:p>
        </w:tc>
      </w:tr>
      <w:tr w:rsidR="00A02591" w:rsidRPr="006B3901" w:rsidTr="00B145DF">
        <w:tc>
          <w:tcPr>
            <w:tcW w:w="587" w:type="pct"/>
            <w:tcBorders>
              <w:top w:val="double" w:sz="4" w:space="0" w:color="auto"/>
              <w:bottom w:val="double" w:sz="4" w:space="0" w:color="auto"/>
            </w:tcBorders>
            <w:shd w:val="clear" w:color="auto" w:fill="auto"/>
          </w:tcPr>
          <w:p w:rsidR="00A02591" w:rsidRPr="004E3867" w:rsidRDefault="00A02591" w:rsidP="004E3867">
            <w:pPr>
              <w:tabs>
                <w:tab w:val="left" w:pos="840"/>
              </w:tabs>
              <w:jc w:val="center"/>
              <w:rPr>
                <w:rFonts w:eastAsia="Calibri"/>
                <w:sz w:val="16"/>
                <w:szCs w:val="16"/>
                <w:lang w:eastAsia="en-US"/>
              </w:rPr>
            </w:pPr>
            <w:r w:rsidRPr="004E3867">
              <w:rPr>
                <w:rFonts w:eastAsia="Calibri"/>
                <w:sz w:val="16"/>
                <w:szCs w:val="16"/>
                <w:lang w:eastAsia="en-US"/>
              </w:rPr>
              <w:t>GRUPO 11</w:t>
            </w:r>
          </w:p>
        </w:tc>
        <w:tc>
          <w:tcPr>
            <w:tcW w:w="1468" w:type="pct"/>
            <w:tcBorders>
              <w:top w:val="double" w:sz="4" w:space="0" w:color="auto"/>
              <w:bottom w:val="double" w:sz="4" w:space="0" w:color="auto"/>
            </w:tcBorders>
            <w:shd w:val="clear" w:color="auto" w:fill="auto"/>
          </w:tcPr>
          <w:p w:rsidR="00A02591" w:rsidRPr="004E3867" w:rsidRDefault="00A02591"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3 - Lote 103</w:t>
            </w:r>
          </w:p>
        </w:tc>
        <w:tc>
          <w:tcPr>
            <w:tcW w:w="766" w:type="pct"/>
            <w:tcBorders>
              <w:top w:val="double" w:sz="4" w:space="0" w:color="auto"/>
              <w:bottom w:val="double" w:sz="4" w:space="0" w:color="auto"/>
            </w:tcBorders>
            <w:shd w:val="clear" w:color="auto" w:fill="auto"/>
            <w:vAlign w:val="center"/>
          </w:tcPr>
          <w:p w:rsidR="00A02591" w:rsidRPr="004E3867" w:rsidRDefault="00A02591" w:rsidP="004E3867">
            <w:pPr>
              <w:jc w:val="center"/>
              <w:rPr>
                <w:rFonts w:eastAsia="Calibri"/>
                <w:color w:val="000000"/>
                <w:sz w:val="16"/>
                <w:szCs w:val="16"/>
                <w:lang w:eastAsia="en-US"/>
              </w:rPr>
            </w:pPr>
            <w:r w:rsidRPr="004E3867">
              <w:rPr>
                <w:rFonts w:eastAsia="Calibri"/>
                <w:color w:val="000000"/>
                <w:sz w:val="16"/>
                <w:szCs w:val="16"/>
                <w:lang w:eastAsia="en-US"/>
              </w:rPr>
              <w:t>54,5358</w:t>
            </w:r>
          </w:p>
        </w:tc>
        <w:tc>
          <w:tcPr>
            <w:tcW w:w="1026" w:type="pct"/>
            <w:tcBorders>
              <w:top w:val="double" w:sz="4" w:space="0" w:color="auto"/>
              <w:bottom w:val="double" w:sz="4" w:space="0" w:color="auto"/>
            </w:tcBorders>
            <w:shd w:val="clear" w:color="auto" w:fill="auto"/>
            <w:vAlign w:val="center"/>
          </w:tcPr>
          <w:p w:rsidR="00A02591" w:rsidRPr="004E3867" w:rsidRDefault="00A02591" w:rsidP="004E3867">
            <w:pPr>
              <w:tabs>
                <w:tab w:val="left" w:pos="840"/>
              </w:tabs>
              <w:jc w:val="center"/>
              <w:rPr>
                <w:rFonts w:eastAsia="Calibri"/>
                <w:color w:val="000000"/>
                <w:sz w:val="16"/>
                <w:szCs w:val="16"/>
                <w:lang w:eastAsia="en-US"/>
              </w:rPr>
            </w:pPr>
            <w:r w:rsidRPr="004E3867">
              <w:rPr>
                <w:rFonts w:eastAsia="Calibri"/>
                <w:color w:val="000000"/>
                <w:sz w:val="16"/>
                <w:szCs w:val="16"/>
                <w:lang w:eastAsia="en-US"/>
              </w:rPr>
              <w:t>1.085.423,85</w:t>
            </w:r>
          </w:p>
        </w:tc>
        <w:tc>
          <w:tcPr>
            <w:tcW w:w="1152" w:type="pct"/>
            <w:tcBorders>
              <w:top w:val="double" w:sz="4" w:space="0" w:color="auto"/>
              <w:bottom w:val="double" w:sz="4" w:space="0" w:color="auto"/>
            </w:tcBorders>
          </w:tcPr>
          <w:p w:rsidR="00A02591" w:rsidRPr="004E3867" w:rsidRDefault="00B9176E" w:rsidP="004E3867">
            <w:pPr>
              <w:tabs>
                <w:tab w:val="left" w:pos="840"/>
              </w:tabs>
              <w:jc w:val="center"/>
              <w:rPr>
                <w:rFonts w:eastAsia="Calibri"/>
                <w:color w:val="000000"/>
                <w:sz w:val="16"/>
                <w:szCs w:val="16"/>
                <w:lang w:eastAsia="en-US"/>
              </w:rPr>
            </w:pPr>
            <w:r w:rsidRPr="00B9176E">
              <w:rPr>
                <w:rFonts w:eastAsia="Calibri"/>
                <w:color w:val="000000"/>
                <w:sz w:val="16"/>
                <w:szCs w:val="16"/>
                <w:lang w:eastAsia="en-US"/>
              </w:rPr>
              <w:t>16.281,36</w:t>
            </w:r>
          </w:p>
        </w:tc>
      </w:tr>
      <w:tr w:rsidR="00A02591" w:rsidRPr="006B3901" w:rsidTr="00B145DF">
        <w:tc>
          <w:tcPr>
            <w:tcW w:w="587" w:type="pct"/>
            <w:tcBorders>
              <w:top w:val="double" w:sz="4" w:space="0" w:color="auto"/>
              <w:bottom w:val="double" w:sz="4" w:space="0" w:color="auto"/>
            </w:tcBorders>
            <w:shd w:val="clear" w:color="auto" w:fill="auto"/>
          </w:tcPr>
          <w:p w:rsidR="00A02591" w:rsidRPr="004E3867" w:rsidRDefault="00A02591" w:rsidP="004E3867">
            <w:pPr>
              <w:tabs>
                <w:tab w:val="left" w:pos="840"/>
              </w:tabs>
              <w:jc w:val="center"/>
              <w:rPr>
                <w:rFonts w:eastAsia="Calibri"/>
                <w:sz w:val="16"/>
                <w:szCs w:val="16"/>
                <w:lang w:eastAsia="en-US"/>
              </w:rPr>
            </w:pPr>
            <w:r w:rsidRPr="004E3867">
              <w:rPr>
                <w:rFonts w:eastAsia="Calibri"/>
                <w:sz w:val="16"/>
                <w:szCs w:val="16"/>
                <w:lang w:eastAsia="en-US"/>
              </w:rPr>
              <w:t>GRUPO 12</w:t>
            </w:r>
          </w:p>
        </w:tc>
        <w:tc>
          <w:tcPr>
            <w:tcW w:w="1468" w:type="pct"/>
            <w:tcBorders>
              <w:top w:val="double" w:sz="4" w:space="0" w:color="auto"/>
              <w:bottom w:val="double" w:sz="4" w:space="0" w:color="auto"/>
            </w:tcBorders>
            <w:shd w:val="clear" w:color="auto" w:fill="auto"/>
          </w:tcPr>
          <w:p w:rsidR="00A02591" w:rsidRPr="004E3867" w:rsidRDefault="00A02591"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3 - Lote 115</w:t>
            </w:r>
          </w:p>
        </w:tc>
        <w:tc>
          <w:tcPr>
            <w:tcW w:w="766" w:type="pct"/>
            <w:tcBorders>
              <w:top w:val="double" w:sz="4" w:space="0" w:color="auto"/>
              <w:bottom w:val="double" w:sz="4" w:space="0" w:color="auto"/>
            </w:tcBorders>
            <w:shd w:val="clear" w:color="auto" w:fill="auto"/>
            <w:vAlign w:val="center"/>
          </w:tcPr>
          <w:p w:rsidR="00A02591" w:rsidRPr="004E3867" w:rsidRDefault="00A02591" w:rsidP="004E3867">
            <w:pPr>
              <w:tabs>
                <w:tab w:val="left" w:pos="840"/>
              </w:tabs>
              <w:jc w:val="center"/>
              <w:rPr>
                <w:rFonts w:eastAsia="Calibri"/>
                <w:color w:val="000000"/>
                <w:sz w:val="16"/>
                <w:szCs w:val="16"/>
                <w:lang w:eastAsia="en-US"/>
              </w:rPr>
            </w:pPr>
            <w:r w:rsidRPr="004E3867">
              <w:rPr>
                <w:rFonts w:eastAsia="Calibri"/>
                <w:color w:val="000000"/>
                <w:sz w:val="16"/>
                <w:szCs w:val="16"/>
                <w:lang w:eastAsia="en-US"/>
              </w:rPr>
              <w:t>29,2153</w:t>
            </w:r>
          </w:p>
        </w:tc>
        <w:tc>
          <w:tcPr>
            <w:tcW w:w="1026" w:type="pct"/>
            <w:tcBorders>
              <w:top w:val="double" w:sz="4" w:space="0" w:color="auto"/>
              <w:bottom w:val="double" w:sz="4" w:space="0" w:color="auto"/>
            </w:tcBorders>
            <w:shd w:val="clear" w:color="auto" w:fill="auto"/>
            <w:vAlign w:val="center"/>
          </w:tcPr>
          <w:p w:rsidR="00A02591" w:rsidRPr="004E3867" w:rsidRDefault="00A02591" w:rsidP="004E3867">
            <w:pPr>
              <w:tabs>
                <w:tab w:val="left" w:pos="840"/>
              </w:tabs>
              <w:jc w:val="center"/>
              <w:rPr>
                <w:rFonts w:eastAsia="Calibri"/>
                <w:color w:val="000000"/>
                <w:sz w:val="16"/>
                <w:szCs w:val="16"/>
                <w:lang w:eastAsia="en-US"/>
              </w:rPr>
            </w:pPr>
            <w:r w:rsidRPr="004E3867">
              <w:rPr>
                <w:rFonts w:eastAsia="Calibri"/>
                <w:color w:val="000000"/>
                <w:sz w:val="16"/>
                <w:szCs w:val="16"/>
                <w:lang w:eastAsia="en-US"/>
              </w:rPr>
              <w:t>646.233,75</w:t>
            </w:r>
          </w:p>
        </w:tc>
        <w:tc>
          <w:tcPr>
            <w:tcW w:w="1152" w:type="pct"/>
            <w:tcBorders>
              <w:top w:val="double" w:sz="4" w:space="0" w:color="auto"/>
              <w:bottom w:val="double" w:sz="4" w:space="0" w:color="auto"/>
            </w:tcBorders>
          </w:tcPr>
          <w:p w:rsidR="00A02591" w:rsidRPr="004E3867" w:rsidRDefault="00B9176E" w:rsidP="004E3867">
            <w:pPr>
              <w:tabs>
                <w:tab w:val="left" w:pos="840"/>
              </w:tabs>
              <w:jc w:val="center"/>
              <w:rPr>
                <w:rFonts w:eastAsia="Calibri"/>
                <w:color w:val="000000"/>
                <w:sz w:val="16"/>
                <w:szCs w:val="16"/>
                <w:lang w:eastAsia="en-US"/>
              </w:rPr>
            </w:pPr>
            <w:r w:rsidRPr="00B9176E">
              <w:rPr>
                <w:rFonts w:eastAsia="Calibri"/>
                <w:color w:val="000000"/>
                <w:sz w:val="16"/>
                <w:szCs w:val="16"/>
                <w:lang w:eastAsia="en-US"/>
              </w:rPr>
              <w:t>9.693,51</w:t>
            </w:r>
          </w:p>
        </w:tc>
      </w:tr>
      <w:tr w:rsidR="00A02591" w:rsidRPr="006B3901" w:rsidTr="00B145DF">
        <w:tc>
          <w:tcPr>
            <w:tcW w:w="587" w:type="pct"/>
            <w:tcBorders>
              <w:top w:val="double" w:sz="4" w:space="0" w:color="auto"/>
              <w:bottom w:val="double" w:sz="4" w:space="0" w:color="auto"/>
            </w:tcBorders>
            <w:shd w:val="clear" w:color="auto" w:fill="auto"/>
          </w:tcPr>
          <w:p w:rsidR="00A02591" w:rsidRPr="004E3867" w:rsidRDefault="00A02591" w:rsidP="004E3867">
            <w:pPr>
              <w:tabs>
                <w:tab w:val="left" w:pos="840"/>
              </w:tabs>
              <w:jc w:val="center"/>
              <w:rPr>
                <w:rFonts w:eastAsia="Calibri"/>
                <w:sz w:val="16"/>
                <w:szCs w:val="16"/>
                <w:lang w:eastAsia="en-US"/>
              </w:rPr>
            </w:pPr>
            <w:r w:rsidRPr="004E3867">
              <w:rPr>
                <w:rFonts w:eastAsia="Calibri"/>
                <w:sz w:val="16"/>
                <w:szCs w:val="16"/>
                <w:lang w:eastAsia="en-US"/>
              </w:rPr>
              <w:lastRenderedPageBreak/>
              <w:t>GRUPO 13</w:t>
            </w:r>
          </w:p>
        </w:tc>
        <w:tc>
          <w:tcPr>
            <w:tcW w:w="1468" w:type="pct"/>
            <w:tcBorders>
              <w:top w:val="double" w:sz="4" w:space="0" w:color="auto"/>
              <w:bottom w:val="double" w:sz="4" w:space="0" w:color="auto"/>
            </w:tcBorders>
            <w:shd w:val="clear" w:color="auto" w:fill="auto"/>
          </w:tcPr>
          <w:p w:rsidR="00A02591" w:rsidRPr="004E3867" w:rsidRDefault="00A02591"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3 - Lote 116</w:t>
            </w:r>
          </w:p>
        </w:tc>
        <w:tc>
          <w:tcPr>
            <w:tcW w:w="766" w:type="pct"/>
            <w:tcBorders>
              <w:top w:val="double" w:sz="4" w:space="0" w:color="auto"/>
              <w:bottom w:val="double" w:sz="4" w:space="0" w:color="auto"/>
            </w:tcBorders>
            <w:shd w:val="clear" w:color="auto" w:fill="auto"/>
            <w:vAlign w:val="center"/>
          </w:tcPr>
          <w:p w:rsidR="00A02591" w:rsidRPr="004E3867" w:rsidRDefault="00A02591" w:rsidP="004E3867">
            <w:pPr>
              <w:tabs>
                <w:tab w:val="left" w:pos="840"/>
              </w:tabs>
              <w:jc w:val="center"/>
              <w:rPr>
                <w:rFonts w:eastAsia="Calibri"/>
                <w:color w:val="000000"/>
                <w:sz w:val="16"/>
                <w:szCs w:val="16"/>
                <w:lang w:eastAsia="en-US"/>
              </w:rPr>
            </w:pPr>
            <w:r w:rsidRPr="004E3867">
              <w:rPr>
                <w:rFonts w:eastAsia="Calibri"/>
                <w:color w:val="000000"/>
                <w:sz w:val="16"/>
                <w:szCs w:val="16"/>
                <w:lang w:eastAsia="en-US"/>
              </w:rPr>
              <w:t>30,3982</w:t>
            </w:r>
          </w:p>
        </w:tc>
        <w:tc>
          <w:tcPr>
            <w:tcW w:w="1026" w:type="pct"/>
            <w:tcBorders>
              <w:top w:val="double" w:sz="4" w:space="0" w:color="auto"/>
              <w:bottom w:val="double" w:sz="4" w:space="0" w:color="auto"/>
            </w:tcBorders>
            <w:shd w:val="clear" w:color="auto" w:fill="auto"/>
            <w:vAlign w:val="center"/>
          </w:tcPr>
          <w:p w:rsidR="00A02591" w:rsidRPr="004E3867" w:rsidRDefault="00A02591" w:rsidP="004E3867">
            <w:pPr>
              <w:tabs>
                <w:tab w:val="left" w:pos="840"/>
              </w:tabs>
              <w:jc w:val="center"/>
              <w:rPr>
                <w:rFonts w:eastAsia="Calibri"/>
                <w:color w:val="000000"/>
                <w:sz w:val="16"/>
                <w:szCs w:val="16"/>
                <w:lang w:eastAsia="en-US"/>
              </w:rPr>
            </w:pPr>
            <w:r w:rsidRPr="004E3867">
              <w:rPr>
                <w:rFonts w:eastAsia="Calibri"/>
                <w:color w:val="000000"/>
                <w:sz w:val="16"/>
                <w:szCs w:val="16"/>
                <w:lang w:eastAsia="en-US"/>
              </w:rPr>
              <w:t>670.089,86</w:t>
            </w:r>
          </w:p>
        </w:tc>
        <w:tc>
          <w:tcPr>
            <w:tcW w:w="1152" w:type="pct"/>
            <w:tcBorders>
              <w:top w:val="double" w:sz="4" w:space="0" w:color="auto"/>
              <w:bottom w:val="double" w:sz="4" w:space="0" w:color="auto"/>
            </w:tcBorders>
          </w:tcPr>
          <w:p w:rsidR="00A02591" w:rsidRPr="004E3867" w:rsidRDefault="00B9176E" w:rsidP="004E3867">
            <w:pPr>
              <w:tabs>
                <w:tab w:val="left" w:pos="840"/>
              </w:tabs>
              <w:jc w:val="center"/>
              <w:rPr>
                <w:rFonts w:eastAsia="Calibri"/>
                <w:color w:val="000000"/>
                <w:sz w:val="16"/>
                <w:szCs w:val="16"/>
                <w:lang w:eastAsia="en-US"/>
              </w:rPr>
            </w:pPr>
            <w:r w:rsidRPr="00B9176E">
              <w:rPr>
                <w:rFonts w:eastAsia="Calibri"/>
                <w:color w:val="000000"/>
                <w:sz w:val="16"/>
                <w:szCs w:val="16"/>
                <w:lang w:eastAsia="en-US"/>
              </w:rPr>
              <w:t>10.051,35</w:t>
            </w:r>
          </w:p>
        </w:tc>
      </w:tr>
      <w:tr w:rsidR="00A02591" w:rsidRPr="006B3901" w:rsidTr="00B145DF">
        <w:tc>
          <w:tcPr>
            <w:tcW w:w="587" w:type="pct"/>
            <w:tcBorders>
              <w:top w:val="double" w:sz="4" w:space="0" w:color="auto"/>
            </w:tcBorders>
            <w:shd w:val="clear" w:color="auto" w:fill="auto"/>
          </w:tcPr>
          <w:p w:rsidR="00A02591" w:rsidRPr="004E3867" w:rsidRDefault="00A02591" w:rsidP="004E3867">
            <w:pPr>
              <w:tabs>
                <w:tab w:val="left" w:pos="840"/>
              </w:tabs>
              <w:jc w:val="center"/>
              <w:rPr>
                <w:rFonts w:eastAsia="Calibri"/>
                <w:sz w:val="16"/>
                <w:szCs w:val="16"/>
                <w:lang w:eastAsia="en-US"/>
              </w:rPr>
            </w:pPr>
            <w:r w:rsidRPr="004E3867">
              <w:rPr>
                <w:rFonts w:eastAsia="Calibri"/>
                <w:sz w:val="16"/>
                <w:szCs w:val="16"/>
                <w:lang w:eastAsia="en-US"/>
              </w:rPr>
              <w:t>GRUPO 14</w:t>
            </w:r>
          </w:p>
        </w:tc>
        <w:tc>
          <w:tcPr>
            <w:tcW w:w="1468" w:type="pct"/>
            <w:tcBorders>
              <w:top w:val="double" w:sz="4" w:space="0" w:color="auto"/>
            </w:tcBorders>
            <w:shd w:val="clear" w:color="auto" w:fill="auto"/>
          </w:tcPr>
          <w:p w:rsidR="00A02591" w:rsidRPr="004E3867" w:rsidRDefault="00A02591" w:rsidP="004E3867">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3 - Lote 117</w:t>
            </w:r>
          </w:p>
        </w:tc>
        <w:tc>
          <w:tcPr>
            <w:tcW w:w="766" w:type="pct"/>
            <w:tcBorders>
              <w:top w:val="double" w:sz="4" w:space="0" w:color="auto"/>
            </w:tcBorders>
            <w:shd w:val="clear" w:color="auto" w:fill="auto"/>
            <w:vAlign w:val="center"/>
          </w:tcPr>
          <w:p w:rsidR="00A02591" w:rsidRPr="004E3867" w:rsidRDefault="00A02591" w:rsidP="004E3867">
            <w:pPr>
              <w:tabs>
                <w:tab w:val="left" w:pos="840"/>
              </w:tabs>
              <w:jc w:val="center"/>
              <w:rPr>
                <w:rFonts w:eastAsia="Calibri"/>
                <w:color w:val="000000"/>
                <w:sz w:val="16"/>
                <w:szCs w:val="16"/>
                <w:lang w:eastAsia="en-US"/>
              </w:rPr>
            </w:pPr>
            <w:r w:rsidRPr="004E3867">
              <w:rPr>
                <w:rFonts w:eastAsia="Calibri"/>
                <w:color w:val="000000"/>
                <w:sz w:val="16"/>
                <w:szCs w:val="16"/>
                <w:lang w:eastAsia="en-US"/>
              </w:rPr>
              <w:t>32,4417</w:t>
            </w:r>
          </w:p>
        </w:tc>
        <w:tc>
          <w:tcPr>
            <w:tcW w:w="1026" w:type="pct"/>
            <w:tcBorders>
              <w:top w:val="double" w:sz="4" w:space="0" w:color="auto"/>
            </w:tcBorders>
            <w:shd w:val="clear" w:color="auto" w:fill="auto"/>
            <w:vAlign w:val="center"/>
          </w:tcPr>
          <w:p w:rsidR="00A02591" w:rsidRPr="004E3867" w:rsidRDefault="00A02591" w:rsidP="004E3867">
            <w:pPr>
              <w:tabs>
                <w:tab w:val="left" w:pos="840"/>
              </w:tabs>
              <w:jc w:val="center"/>
              <w:rPr>
                <w:rFonts w:eastAsia="Calibri"/>
                <w:color w:val="000000"/>
                <w:sz w:val="16"/>
                <w:szCs w:val="16"/>
                <w:lang w:eastAsia="en-US"/>
              </w:rPr>
            </w:pPr>
            <w:r w:rsidRPr="004E3867">
              <w:rPr>
                <w:rFonts w:eastAsia="Calibri"/>
                <w:color w:val="000000"/>
                <w:sz w:val="16"/>
                <w:szCs w:val="16"/>
                <w:lang w:eastAsia="en-US"/>
              </w:rPr>
              <w:t>710.226,70</w:t>
            </w:r>
          </w:p>
        </w:tc>
        <w:tc>
          <w:tcPr>
            <w:tcW w:w="1152" w:type="pct"/>
            <w:tcBorders>
              <w:top w:val="double" w:sz="4" w:space="0" w:color="auto"/>
            </w:tcBorders>
          </w:tcPr>
          <w:p w:rsidR="00A02591" w:rsidRPr="004E3867" w:rsidRDefault="00B9176E" w:rsidP="004E3867">
            <w:pPr>
              <w:tabs>
                <w:tab w:val="left" w:pos="840"/>
              </w:tabs>
              <w:jc w:val="center"/>
              <w:rPr>
                <w:rFonts w:eastAsia="Calibri"/>
                <w:color w:val="000000"/>
                <w:sz w:val="16"/>
                <w:szCs w:val="16"/>
                <w:lang w:eastAsia="en-US"/>
              </w:rPr>
            </w:pPr>
            <w:r w:rsidRPr="00B9176E">
              <w:rPr>
                <w:rFonts w:eastAsia="Calibri"/>
                <w:color w:val="000000"/>
                <w:sz w:val="16"/>
                <w:szCs w:val="16"/>
                <w:lang w:eastAsia="en-US"/>
              </w:rPr>
              <w:t>10.653,40</w:t>
            </w:r>
          </w:p>
        </w:tc>
      </w:tr>
      <w:bookmarkEnd w:id="726"/>
    </w:tbl>
    <w:p w:rsidR="009E0C03" w:rsidRPr="00847B8B" w:rsidRDefault="009E0C03" w:rsidP="009E0C03">
      <w:pPr>
        <w:tabs>
          <w:tab w:val="left" w:pos="-567"/>
          <w:tab w:val="left" w:pos="-284"/>
          <w:tab w:val="left" w:pos="284"/>
        </w:tabs>
        <w:suppressAutoHyphens/>
        <w:autoSpaceDE w:val="0"/>
        <w:ind w:left="1418" w:right="-455"/>
        <w:jc w:val="both"/>
        <w:rPr>
          <w:color w:val="FF0000"/>
        </w:rPr>
      </w:pPr>
    </w:p>
    <w:p w:rsidR="00D9720C" w:rsidRDefault="00847B8B" w:rsidP="0028171E">
      <w:pPr>
        <w:pStyle w:val="PargrafodaLista"/>
        <w:numPr>
          <w:ilvl w:val="2"/>
          <w:numId w:val="99"/>
        </w:numPr>
        <w:tabs>
          <w:tab w:val="left" w:pos="-567"/>
          <w:tab w:val="left" w:pos="-284"/>
          <w:tab w:val="left" w:pos="284"/>
        </w:tabs>
        <w:suppressAutoHyphens/>
        <w:autoSpaceDE w:val="0"/>
        <w:ind w:left="2552" w:right="-58"/>
        <w:jc w:val="both"/>
        <w:rPr>
          <w:i/>
          <w:iCs/>
        </w:rPr>
      </w:pPr>
      <w:r w:rsidRPr="00D9720C">
        <w:rPr>
          <w:i/>
          <w:iCs/>
        </w:rPr>
        <w:t>A proposta com valor inferior ao valor mínimo estipulado na alínea “</w:t>
      </w:r>
      <w:r w:rsidR="006711D5">
        <w:rPr>
          <w:i/>
          <w:iCs/>
        </w:rPr>
        <w:t>b</w:t>
      </w:r>
      <w:r w:rsidRPr="00D9720C">
        <w:rPr>
          <w:i/>
          <w:iCs/>
        </w:rPr>
        <w:t>” deste subitem, ofertado pela Concedente, será desclassificada;</w:t>
      </w:r>
    </w:p>
    <w:p w:rsidR="00D9720C" w:rsidRPr="00D9720C" w:rsidRDefault="00847B8B" w:rsidP="0028171E">
      <w:pPr>
        <w:pStyle w:val="PargrafodaLista"/>
        <w:numPr>
          <w:ilvl w:val="2"/>
          <w:numId w:val="99"/>
        </w:numPr>
        <w:tabs>
          <w:tab w:val="left" w:pos="-567"/>
          <w:tab w:val="left" w:pos="-284"/>
          <w:tab w:val="left" w:pos="284"/>
        </w:tabs>
        <w:suppressAutoHyphens/>
        <w:autoSpaceDE w:val="0"/>
        <w:ind w:left="2552" w:right="-58"/>
        <w:jc w:val="both"/>
        <w:rPr>
          <w:i/>
          <w:iCs/>
        </w:rPr>
      </w:pPr>
      <w:r w:rsidRPr="00D9720C">
        <w:rPr>
          <w:i/>
          <w:iCs/>
        </w:rPr>
        <w:t xml:space="preserve">Havendo divergência entre o valor em algarismo e por extenso, será considerado o valor por extenso. </w:t>
      </w:r>
    </w:p>
    <w:p w:rsidR="00847B8B" w:rsidRDefault="001C4C06" w:rsidP="0028171E">
      <w:pPr>
        <w:pStyle w:val="PargrafodaLista"/>
        <w:numPr>
          <w:ilvl w:val="2"/>
          <w:numId w:val="99"/>
        </w:numPr>
        <w:tabs>
          <w:tab w:val="left" w:pos="-567"/>
          <w:tab w:val="left" w:pos="-284"/>
          <w:tab w:val="left" w:pos="284"/>
        </w:tabs>
        <w:suppressAutoHyphens/>
        <w:autoSpaceDE w:val="0"/>
        <w:ind w:left="2552" w:right="-58"/>
        <w:jc w:val="both"/>
        <w:rPr>
          <w:i/>
          <w:iCs/>
        </w:rPr>
      </w:pPr>
      <w:r w:rsidRPr="00D9720C">
        <w:rPr>
          <w:i/>
          <w:iCs/>
        </w:rPr>
        <w:t xml:space="preserve">O prazo de validade da Proposta Financeira será de </w:t>
      </w:r>
      <w:proofErr w:type="gramStart"/>
      <w:r w:rsidR="00D9720C">
        <w:rPr>
          <w:i/>
          <w:iCs/>
        </w:rPr>
        <w:t>1</w:t>
      </w:r>
      <w:proofErr w:type="gramEnd"/>
      <w:r w:rsidR="00D9720C">
        <w:rPr>
          <w:i/>
          <w:iCs/>
        </w:rPr>
        <w:t xml:space="preserve"> </w:t>
      </w:r>
      <w:r w:rsidRPr="00D9720C">
        <w:rPr>
          <w:i/>
          <w:iCs/>
        </w:rPr>
        <w:t>(</w:t>
      </w:r>
      <w:r w:rsidR="00D9720C">
        <w:rPr>
          <w:i/>
          <w:iCs/>
        </w:rPr>
        <w:t>um</w:t>
      </w:r>
      <w:r w:rsidRPr="00D9720C">
        <w:rPr>
          <w:i/>
          <w:iCs/>
        </w:rPr>
        <w:t xml:space="preserve">) </w:t>
      </w:r>
      <w:r w:rsidR="00D9720C">
        <w:rPr>
          <w:i/>
          <w:iCs/>
        </w:rPr>
        <w:t>ano</w:t>
      </w:r>
      <w:r w:rsidR="004C5E7D" w:rsidRPr="00D9720C">
        <w:rPr>
          <w:i/>
          <w:iCs/>
        </w:rPr>
        <w:t>,</w:t>
      </w:r>
      <w:r w:rsidRPr="00D9720C">
        <w:rPr>
          <w:i/>
          <w:iCs/>
        </w:rPr>
        <w:t>contado da data d</w:t>
      </w:r>
      <w:r w:rsidR="00F83862">
        <w:rPr>
          <w:i/>
          <w:iCs/>
        </w:rPr>
        <w:t>e abertura</w:t>
      </w:r>
      <w:r w:rsidRPr="00D9720C">
        <w:rPr>
          <w:i/>
          <w:iCs/>
        </w:rPr>
        <w:t xml:space="preserve"> dos invólucros, </w:t>
      </w:r>
      <w:r w:rsidR="00F83862">
        <w:rPr>
          <w:i/>
          <w:iCs/>
        </w:rPr>
        <w:t>contendo a presente proposta financeira na Sessão Pública de Recebimento, Abertura e Julgamento.</w:t>
      </w:r>
    </w:p>
    <w:p w:rsidR="00855CA1" w:rsidRPr="00B145DF" w:rsidRDefault="00855CA1" w:rsidP="00B145DF">
      <w:pPr>
        <w:tabs>
          <w:tab w:val="left" w:pos="-567"/>
          <w:tab w:val="left" w:pos="-284"/>
          <w:tab w:val="left" w:pos="284"/>
        </w:tabs>
        <w:suppressAutoHyphens/>
        <w:autoSpaceDE w:val="0"/>
        <w:ind w:left="2372" w:right="-58"/>
        <w:jc w:val="both"/>
        <w:rPr>
          <w:i/>
          <w:iCs/>
        </w:rPr>
      </w:pPr>
    </w:p>
    <w:p w:rsidR="00F02796" w:rsidRDefault="00154541" w:rsidP="0028171E">
      <w:pPr>
        <w:pStyle w:val="PargrafodaLista"/>
        <w:numPr>
          <w:ilvl w:val="0"/>
          <w:numId w:val="97"/>
        </w:numPr>
        <w:tabs>
          <w:tab w:val="left" w:pos="-567"/>
          <w:tab w:val="left" w:pos="-284"/>
          <w:tab w:val="left" w:pos="284"/>
        </w:tabs>
        <w:suppressAutoHyphens/>
        <w:autoSpaceDE w:val="0"/>
        <w:ind w:left="1418" w:right="-455" w:hanging="709"/>
        <w:jc w:val="both"/>
      </w:pPr>
      <w:r>
        <w:t>Adiantamento/</w:t>
      </w:r>
      <w:r w:rsidR="00F02796">
        <w:t>Garantia de Proposta:</w:t>
      </w:r>
    </w:p>
    <w:p w:rsidR="00F02796" w:rsidRDefault="00855CA1" w:rsidP="00B145DF">
      <w:pPr>
        <w:pStyle w:val="PargrafodaLista"/>
        <w:tabs>
          <w:tab w:val="left" w:pos="-567"/>
          <w:tab w:val="left" w:pos="-284"/>
          <w:tab w:val="left" w:pos="284"/>
        </w:tabs>
        <w:suppressAutoHyphens/>
        <w:autoSpaceDE w:val="0"/>
        <w:ind w:left="1418" w:right="-455"/>
        <w:jc w:val="both"/>
      </w:pPr>
      <w:r>
        <w:t xml:space="preserve">Observado o disposto no Artigo 65 do Regulamento Interno de Licitações e Contratos da CODEVASF, será </w:t>
      </w:r>
      <w:proofErr w:type="gramStart"/>
      <w:r>
        <w:t>exigido</w:t>
      </w:r>
      <w:proofErr w:type="gramEnd"/>
      <w:r>
        <w:t xml:space="preserve"> como critério de habilitação a apresentação do comprovante de recolhimento d</w:t>
      </w:r>
      <w:r w:rsidR="00154541">
        <w:t>o Adiantamento/</w:t>
      </w:r>
      <w:r>
        <w:t xml:space="preserve"> Garantia de Proposta</w:t>
      </w:r>
      <w:r w:rsidR="00154541">
        <w:t>, conforme estabelecido no subitem 7.6iii</w:t>
      </w:r>
      <w:r>
        <w:t xml:space="preserve"> deste Termo de Referência. </w:t>
      </w:r>
    </w:p>
    <w:bookmarkEnd w:id="725"/>
    <w:p w:rsidR="0033787C" w:rsidRDefault="00C4289B" w:rsidP="00855CA1">
      <w:pPr>
        <w:pStyle w:val="PargrafodaLista"/>
        <w:numPr>
          <w:ilvl w:val="2"/>
          <w:numId w:val="116"/>
        </w:numPr>
        <w:tabs>
          <w:tab w:val="left" w:pos="-567"/>
          <w:tab w:val="left" w:pos="-284"/>
          <w:tab w:val="left" w:pos="284"/>
        </w:tabs>
        <w:suppressAutoHyphens/>
        <w:autoSpaceDE w:val="0"/>
        <w:ind w:left="2410" w:right="-455"/>
        <w:jc w:val="both"/>
        <w:rPr>
          <w:i/>
          <w:iCs/>
        </w:rPr>
      </w:pPr>
      <w:r w:rsidRPr="00B145DF">
        <w:rPr>
          <w:i/>
          <w:iCs/>
        </w:rPr>
        <w:t>O original d</w:t>
      </w:r>
      <w:r w:rsidR="00154541">
        <w:rPr>
          <w:i/>
          <w:iCs/>
        </w:rPr>
        <w:t>o Adiantamento/</w:t>
      </w:r>
      <w:r w:rsidRPr="00B145DF">
        <w:rPr>
          <w:i/>
          <w:iCs/>
        </w:rPr>
        <w:t>Garantia</w:t>
      </w:r>
      <w:r w:rsidR="00DD0A4E">
        <w:rPr>
          <w:i/>
          <w:iCs/>
        </w:rPr>
        <w:t xml:space="preserve"> (Recibo de Caução emitido pela Agência da Caixa Econômica Federal)</w:t>
      </w:r>
      <w:proofErr w:type="gramStart"/>
      <w:r w:rsidRPr="00B145DF">
        <w:rPr>
          <w:i/>
          <w:iCs/>
        </w:rPr>
        <w:t xml:space="preserve">  </w:t>
      </w:r>
      <w:proofErr w:type="gramEnd"/>
      <w:r w:rsidRPr="00B145DF">
        <w:rPr>
          <w:i/>
          <w:iCs/>
        </w:rPr>
        <w:t>deverá compor os documentos do Invólucro/ Volume III, tendo como valor mínimo os valores por grupos de lotes, indicados no quadro anterior (subitem b.ii).</w:t>
      </w:r>
    </w:p>
    <w:p w:rsidR="00105701" w:rsidRDefault="00105701" w:rsidP="00B145DF">
      <w:pPr>
        <w:pStyle w:val="PargrafodaLista"/>
        <w:tabs>
          <w:tab w:val="left" w:pos="-567"/>
          <w:tab w:val="left" w:pos="-284"/>
          <w:tab w:val="left" w:pos="284"/>
        </w:tabs>
        <w:suppressAutoHyphens/>
        <w:autoSpaceDE w:val="0"/>
        <w:ind w:left="2410" w:right="-455"/>
        <w:jc w:val="both"/>
        <w:rPr>
          <w:i/>
          <w:iCs/>
        </w:rPr>
      </w:pPr>
    </w:p>
    <w:p w:rsidR="00C4289B" w:rsidRDefault="00C4289B" w:rsidP="00855CA1">
      <w:pPr>
        <w:pStyle w:val="PargrafodaLista"/>
        <w:numPr>
          <w:ilvl w:val="2"/>
          <w:numId w:val="116"/>
        </w:numPr>
        <w:tabs>
          <w:tab w:val="left" w:pos="-567"/>
          <w:tab w:val="left" w:pos="-284"/>
          <w:tab w:val="left" w:pos="284"/>
        </w:tabs>
        <w:suppressAutoHyphens/>
        <w:autoSpaceDE w:val="0"/>
        <w:ind w:left="2410" w:right="-455"/>
        <w:jc w:val="both"/>
        <w:rPr>
          <w:i/>
          <w:iCs/>
        </w:rPr>
      </w:pPr>
      <w:r>
        <w:rPr>
          <w:i/>
          <w:iCs/>
        </w:rPr>
        <w:t xml:space="preserve">É de integral responsabilidade das licitantes a prova de existência e suficiência da Garantia de Proposta prestada para os fins desta licitação, nas condições estabelecidas, </w:t>
      </w:r>
      <w:proofErr w:type="gramStart"/>
      <w:r>
        <w:rPr>
          <w:i/>
          <w:iCs/>
        </w:rPr>
        <w:t>sob pena</w:t>
      </w:r>
      <w:proofErr w:type="gramEnd"/>
      <w:r>
        <w:rPr>
          <w:i/>
          <w:iCs/>
        </w:rPr>
        <w:t xml:space="preserve"> de inabilitação do certame.</w:t>
      </w:r>
    </w:p>
    <w:p w:rsidR="00742DE3" w:rsidRDefault="00742DE3" w:rsidP="0033787C">
      <w:pPr>
        <w:pStyle w:val="PargrafodaLista"/>
        <w:tabs>
          <w:tab w:val="left" w:pos="-567"/>
          <w:tab w:val="left" w:pos="-284"/>
          <w:tab w:val="left" w:pos="284"/>
        </w:tabs>
        <w:suppressAutoHyphens/>
        <w:autoSpaceDE w:val="0"/>
        <w:ind w:left="1418" w:right="-455"/>
        <w:jc w:val="both"/>
      </w:pPr>
    </w:p>
    <w:p w:rsidR="00742DE3" w:rsidRDefault="00742DE3" w:rsidP="0033787C">
      <w:pPr>
        <w:pStyle w:val="PargrafodaLista"/>
        <w:tabs>
          <w:tab w:val="left" w:pos="-567"/>
          <w:tab w:val="left" w:pos="-284"/>
          <w:tab w:val="left" w:pos="284"/>
        </w:tabs>
        <w:suppressAutoHyphens/>
        <w:autoSpaceDE w:val="0"/>
        <w:ind w:left="1418" w:right="-455"/>
        <w:jc w:val="both"/>
      </w:pPr>
    </w:p>
    <w:p w:rsidR="0086075D" w:rsidRPr="00C60003" w:rsidRDefault="0086075D" w:rsidP="0033787C">
      <w:pPr>
        <w:pStyle w:val="PargrafodaLista"/>
        <w:tabs>
          <w:tab w:val="left" w:pos="-567"/>
          <w:tab w:val="left" w:pos="-284"/>
          <w:tab w:val="left" w:pos="284"/>
        </w:tabs>
        <w:suppressAutoHyphens/>
        <w:autoSpaceDE w:val="0"/>
        <w:ind w:left="1418" w:right="-455"/>
        <w:jc w:val="both"/>
      </w:pPr>
    </w:p>
    <w:p w:rsidR="00C230B6" w:rsidRPr="00C230B6" w:rsidRDefault="00C230B6" w:rsidP="0028171E">
      <w:pPr>
        <w:pStyle w:val="PargrafodaLista"/>
        <w:keepNext/>
        <w:numPr>
          <w:ilvl w:val="0"/>
          <w:numId w:val="81"/>
        </w:numPr>
        <w:outlineLvl w:val="1"/>
        <w:rPr>
          <w:b/>
          <w:vanish/>
        </w:rPr>
      </w:pPr>
      <w:bookmarkStart w:id="727" w:name="_Toc88037305"/>
      <w:bookmarkStart w:id="728" w:name="_Toc88037472"/>
      <w:bookmarkStart w:id="729" w:name="_Toc88038140"/>
      <w:bookmarkStart w:id="730" w:name="_Toc88038297"/>
      <w:bookmarkStart w:id="731" w:name="_Toc88038452"/>
      <w:bookmarkStart w:id="732" w:name="_Toc88038605"/>
      <w:bookmarkStart w:id="733" w:name="_Toc88038756"/>
      <w:bookmarkStart w:id="734" w:name="_Toc88038906"/>
      <w:bookmarkStart w:id="735" w:name="_Toc88039534"/>
      <w:bookmarkStart w:id="736" w:name="_Toc88039676"/>
      <w:bookmarkStart w:id="737" w:name="_Toc88040469"/>
      <w:bookmarkStart w:id="738" w:name="_Toc89698681"/>
      <w:bookmarkStart w:id="739" w:name="_Toc90380116"/>
      <w:bookmarkStart w:id="740" w:name="_Toc90538122"/>
      <w:bookmarkStart w:id="741" w:name="_Toc90538267"/>
      <w:bookmarkStart w:id="742" w:name="_Toc90564792"/>
      <w:bookmarkStart w:id="743" w:name="_Toc96696524"/>
      <w:bookmarkStart w:id="744" w:name="_Toc97814608"/>
      <w:bookmarkStart w:id="745" w:name="_Toc97824376"/>
      <w:bookmarkStart w:id="746" w:name="_Toc97906131"/>
      <w:bookmarkStart w:id="747" w:name="_Toc98318493"/>
      <w:bookmarkStart w:id="748" w:name="_Toc98409837"/>
      <w:bookmarkStart w:id="749" w:name="_Toc98410508"/>
      <w:bookmarkStart w:id="750" w:name="_Toc98839237"/>
      <w:bookmarkStart w:id="751" w:name="_Toc98839384"/>
      <w:bookmarkStart w:id="752" w:name="_Toc101770834"/>
      <w:bookmarkStart w:id="753" w:name="_Toc101780268"/>
      <w:bookmarkStart w:id="754" w:name="_Toc101781929"/>
      <w:bookmarkStart w:id="755" w:name="_Toc103695837"/>
      <w:bookmarkStart w:id="756" w:name="_Toc103937100"/>
      <w:bookmarkStart w:id="757" w:name="_Toc103937242"/>
      <w:bookmarkStart w:id="758" w:name="_Toc103940847"/>
      <w:bookmarkStart w:id="759" w:name="_Toc103955549"/>
      <w:bookmarkStart w:id="760" w:name="_Toc104217979"/>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rsidR="00C230B6" w:rsidRPr="00C230B6" w:rsidRDefault="00C230B6" w:rsidP="0028171E">
      <w:pPr>
        <w:pStyle w:val="PargrafodaLista"/>
        <w:keepNext/>
        <w:numPr>
          <w:ilvl w:val="0"/>
          <w:numId w:val="81"/>
        </w:numPr>
        <w:outlineLvl w:val="1"/>
        <w:rPr>
          <w:b/>
          <w:vanish/>
        </w:rPr>
      </w:pPr>
      <w:bookmarkStart w:id="761" w:name="_Toc88037306"/>
      <w:bookmarkStart w:id="762" w:name="_Toc88037473"/>
      <w:bookmarkStart w:id="763" w:name="_Toc88038141"/>
      <w:bookmarkStart w:id="764" w:name="_Toc88038298"/>
      <w:bookmarkStart w:id="765" w:name="_Toc88038453"/>
      <w:bookmarkStart w:id="766" w:name="_Toc88038606"/>
      <w:bookmarkStart w:id="767" w:name="_Toc88038757"/>
      <w:bookmarkStart w:id="768" w:name="_Toc88038907"/>
      <w:bookmarkStart w:id="769" w:name="_Toc88039535"/>
      <w:bookmarkStart w:id="770" w:name="_Toc88039677"/>
      <w:bookmarkStart w:id="771" w:name="_Toc88040470"/>
      <w:bookmarkStart w:id="772" w:name="_Toc89698682"/>
      <w:bookmarkStart w:id="773" w:name="_Toc90380117"/>
      <w:bookmarkStart w:id="774" w:name="_Toc90538123"/>
      <w:bookmarkStart w:id="775" w:name="_Toc90538268"/>
      <w:bookmarkStart w:id="776" w:name="_Toc90564793"/>
      <w:bookmarkStart w:id="777" w:name="_Toc96696525"/>
      <w:bookmarkStart w:id="778" w:name="_Toc97814609"/>
      <w:bookmarkStart w:id="779" w:name="_Toc97824377"/>
      <w:bookmarkStart w:id="780" w:name="_Toc97906132"/>
      <w:bookmarkStart w:id="781" w:name="_Toc98318494"/>
      <w:bookmarkStart w:id="782" w:name="_Toc98409838"/>
      <w:bookmarkStart w:id="783" w:name="_Toc98410509"/>
      <w:bookmarkStart w:id="784" w:name="_Toc98839238"/>
      <w:bookmarkStart w:id="785" w:name="_Toc98839385"/>
      <w:bookmarkStart w:id="786" w:name="_Toc101770835"/>
      <w:bookmarkStart w:id="787" w:name="_Toc101780269"/>
      <w:bookmarkStart w:id="788" w:name="_Toc101781930"/>
      <w:bookmarkStart w:id="789" w:name="_Toc103695838"/>
      <w:bookmarkStart w:id="790" w:name="_Toc103937101"/>
      <w:bookmarkStart w:id="791" w:name="_Toc103937243"/>
      <w:bookmarkStart w:id="792" w:name="_Toc103940848"/>
      <w:bookmarkStart w:id="793" w:name="_Toc103955550"/>
      <w:bookmarkStart w:id="794" w:name="_Toc10421798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rsidR="00C230B6" w:rsidRPr="00C230B6" w:rsidRDefault="00C230B6" w:rsidP="0028171E">
      <w:pPr>
        <w:pStyle w:val="PargrafodaLista"/>
        <w:keepNext/>
        <w:numPr>
          <w:ilvl w:val="0"/>
          <w:numId w:val="81"/>
        </w:numPr>
        <w:outlineLvl w:val="1"/>
        <w:rPr>
          <w:b/>
          <w:vanish/>
        </w:rPr>
      </w:pPr>
      <w:bookmarkStart w:id="795" w:name="_Toc88037307"/>
      <w:bookmarkStart w:id="796" w:name="_Toc88037474"/>
      <w:bookmarkStart w:id="797" w:name="_Toc88038142"/>
      <w:bookmarkStart w:id="798" w:name="_Toc88038299"/>
      <w:bookmarkStart w:id="799" w:name="_Toc88038454"/>
      <w:bookmarkStart w:id="800" w:name="_Toc88038607"/>
      <w:bookmarkStart w:id="801" w:name="_Toc88038758"/>
      <w:bookmarkStart w:id="802" w:name="_Toc88038908"/>
      <w:bookmarkStart w:id="803" w:name="_Toc88039536"/>
      <w:bookmarkStart w:id="804" w:name="_Toc88039678"/>
      <w:bookmarkStart w:id="805" w:name="_Toc88040471"/>
      <w:bookmarkStart w:id="806" w:name="_Toc89698683"/>
      <w:bookmarkStart w:id="807" w:name="_Toc90380118"/>
      <w:bookmarkStart w:id="808" w:name="_Toc90538124"/>
      <w:bookmarkStart w:id="809" w:name="_Toc90538269"/>
      <w:bookmarkStart w:id="810" w:name="_Toc90564794"/>
      <w:bookmarkStart w:id="811" w:name="_Toc96696526"/>
      <w:bookmarkStart w:id="812" w:name="_Toc97814610"/>
      <w:bookmarkStart w:id="813" w:name="_Toc97824378"/>
      <w:bookmarkStart w:id="814" w:name="_Toc97906133"/>
      <w:bookmarkStart w:id="815" w:name="_Toc98318495"/>
      <w:bookmarkStart w:id="816" w:name="_Toc98409839"/>
      <w:bookmarkStart w:id="817" w:name="_Toc98410510"/>
      <w:bookmarkStart w:id="818" w:name="_Toc98839239"/>
      <w:bookmarkStart w:id="819" w:name="_Toc98839386"/>
      <w:bookmarkStart w:id="820" w:name="_Toc101770836"/>
      <w:bookmarkStart w:id="821" w:name="_Toc101780270"/>
      <w:bookmarkStart w:id="822" w:name="_Toc101781931"/>
      <w:bookmarkStart w:id="823" w:name="_Toc103695839"/>
      <w:bookmarkStart w:id="824" w:name="_Toc103937102"/>
      <w:bookmarkStart w:id="825" w:name="_Toc103937244"/>
      <w:bookmarkStart w:id="826" w:name="_Toc103940849"/>
      <w:bookmarkStart w:id="827" w:name="_Toc103955551"/>
      <w:bookmarkStart w:id="828" w:name="_Toc104217981"/>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rsidR="00C230B6" w:rsidRPr="00C230B6" w:rsidRDefault="00C230B6" w:rsidP="0028171E">
      <w:pPr>
        <w:pStyle w:val="PargrafodaLista"/>
        <w:keepNext/>
        <w:numPr>
          <w:ilvl w:val="0"/>
          <w:numId w:val="81"/>
        </w:numPr>
        <w:outlineLvl w:val="1"/>
        <w:rPr>
          <w:b/>
          <w:vanish/>
        </w:rPr>
      </w:pPr>
      <w:bookmarkStart w:id="829" w:name="_Toc88037308"/>
      <w:bookmarkStart w:id="830" w:name="_Toc88037475"/>
      <w:bookmarkStart w:id="831" w:name="_Toc88038143"/>
      <w:bookmarkStart w:id="832" w:name="_Toc88038300"/>
      <w:bookmarkStart w:id="833" w:name="_Toc88038455"/>
      <w:bookmarkStart w:id="834" w:name="_Toc88038608"/>
      <w:bookmarkStart w:id="835" w:name="_Toc88038759"/>
      <w:bookmarkStart w:id="836" w:name="_Toc88038909"/>
      <w:bookmarkStart w:id="837" w:name="_Toc88039537"/>
      <w:bookmarkStart w:id="838" w:name="_Toc88039679"/>
      <w:bookmarkStart w:id="839" w:name="_Toc88040472"/>
      <w:bookmarkStart w:id="840" w:name="_Toc89698684"/>
      <w:bookmarkStart w:id="841" w:name="_Toc90380119"/>
      <w:bookmarkStart w:id="842" w:name="_Toc90538125"/>
      <w:bookmarkStart w:id="843" w:name="_Toc90538270"/>
      <w:bookmarkStart w:id="844" w:name="_Toc90564795"/>
      <w:bookmarkStart w:id="845" w:name="_Toc96696527"/>
      <w:bookmarkStart w:id="846" w:name="_Toc97814611"/>
      <w:bookmarkStart w:id="847" w:name="_Toc97824379"/>
      <w:bookmarkStart w:id="848" w:name="_Toc97906134"/>
      <w:bookmarkStart w:id="849" w:name="_Toc98318496"/>
      <w:bookmarkStart w:id="850" w:name="_Toc98409840"/>
      <w:bookmarkStart w:id="851" w:name="_Toc98410511"/>
      <w:bookmarkStart w:id="852" w:name="_Toc98839240"/>
      <w:bookmarkStart w:id="853" w:name="_Toc98839387"/>
      <w:bookmarkStart w:id="854" w:name="_Toc101770837"/>
      <w:bookmarkStart w:id="855" w:name="_Toc101780271"/>
      <w:bookmarkStart w:id="856" w:name="_Toc101781932"/>
      <w:bookmarkStart w:id="857" w:name="_Toc103695840"/>
      <w:bookmarkStart w:id="858" w:name="_Toc103937103"/>
      <w:bookmarkStart w:id="859" w:name="_Toc103937245"/>
      <w:bookmarkStart w:id="860" w:name="_Toc103940850"/>
      <w:bookmarkStart w:id="861" w:name="_Toc103955552"/>
      <w:bookmarkStart w:id="862" w:name="_Toc104217982"/>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rsidR="00C230B6" w:rsidRPr="00C230B6" w:rsidRDefault="00C230B6" w:rsidP="0028171E">
      <w:pPr>
        <w:pStyle w:val="PargrafodaLista"/>
        <w:keepNext/>
        <w:numPr>
          <w:ilvl w:val="0"/>
          <w:numId w:val="81"/>
        </w:numPr>
        <w:outlineLvl w:val="1"/>
        <w:rPr>
          <w:b/>
          <w:vanish/>
        </w:rPr>
      </w:pPr>
      <w:bookmarkStart w:id="863" w:name="_Toc88037309"/>
      <w:bookmarkStart w:id="864" w:name="_Toc88037476"/>
      <w:bookmarkStart w:id="865" w:name="_Toc88038144"/>
      <w:bookmarkStart w:id="866" w:name="_Toc88038301"/>
      <w:bookmarkStart w:id="867" w:name="_Toc88038456"/>
      <w:bookmarkStart w:id="868" w:name="_Toc88038609"/>
      <w:bookmarkStart w:id="869" w:name="_Toc88038760"/>
      <w:bookmarkStart w:id="870" w:name="_Toc88038910"/>
      <w:bookmarkStart w:id="871" w:name="_Toc88039538"/>
      <w:bookmarkStart w:id="872" w:name="_Toc88039680"/>
      <w:bookmarkStart w:id="873" w:name="_Toc88040473"/>
      <w:bookmarkStart w:id="874" w:name="_Toc89698685"/>
      <w:bookmarkStart w:id="875" w:name="_Toc90380120"/>
      <w:bookmarkStart w:id="876" w:name="_Toc90538126"/>
      <w:bookmarkStart w:id="877" w:name="_Toc90538271"/>
      <w:bookmarkStart w:id="878" w:name="_Toc90564796"/>
      <w:bookmarkStart w:id="879" w:name="_Toc96696528"/>
      <w:bookmarkStart w:id="880" w:name="_Toc97814612"/>
      <w:bookmarkStart w:id="881" w:name="_Toc97824380"/>
      <w:bookmarkStart w:id="882" w:name="_Toc97906135"/>
      <w:bookmarkStart w:id="883" w:name="_Toc98318497"/>
      <w:bookmarkStart w:id="884" w:name="_Toc98409841"/>
      <w:bookmarkStart w:id="885" w:name="_Toc98410512"/>
      <w:bookmarkStart w:id="886" w:name="_Toc98839241"/>
      <w:bookmarkStart w:id="887" w:name="_Toc98839388"/>
      <w:bookmarkStart w:id="888" w:name="_Toc101770838"/>
      <w:bookmarkStart w:id="889" w:name="_Toc101780272"/>
      <w:bookmarkStart w:id="890" w:name="_Toc101781933"/>
      <w:bookmarkStart w:id="891" w:name="_Toc103695841"/>
      <w:bookmarkStart w:id="892" w:name="_Toc103937104"/>
      <w:bookmarkStart w:id="893" w:name="_Toc103937246"/>
      <w:bookmarkStart w:id="894" w:name="_Toc103940851"/>
      <w:bookmarkStart w:id="895" w:name="_Toc103955553"/>
      <w:bookmarkStart w:id="896" w:name="_Toc104217983"/>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rsidR="00C230B6" w:rsidRPr="00C230B6" w:rsidRDefault="00C230B6" w:rsidP="0028171E">
      <w:pPr>
        <w:pStyle w:val="PargrafodaLista"/>
        <w:keepNext/>
        <w:numPr>
          <w:ilvl w:val="0"/>
          <w:numId w:val="81"/>
        </w:numPr>
        <w:outlineLvl w:val="1"/>
        <w:rPr>
          <w:b/>
          <w:vanish/>
        </w:rPr>
      </w:pPr>
      <w:bookmarkStart w:id="897" w:name="_Toc88037310"/>
      <w:bookmarkStart w:id="898" w:name="_Toc88037477"/>
      <w:bookmarkStart w:id="899" w:name="_Toc88038145"/>
      <w:bookmarkStart w:id="900" w:name="_Toc88038302"/>
      <w:bookmarkStart w:id="901" w:name="_Toc88038457"/>
      <w:bookmarkStart w:id="902" w:name="_Toc88038610"/>
      <w:bookmarkStart w:id="903" w:name="_Toc88038761"/>
      <w:bookmarkStart w:id="904" w:name="_Toc88038911"/>
      <w:bookmarkStart w:id="905" w:name="_Toc88039539"/>
      <w:bookmarkStart w:id="906" w:name="_Toc88039681"/>
      <w:bookmarkStart w:id="907" w:name="_Toc88040474"/>
      <w:bookmarkStart w:id="908" w:name="_Toc89698686"/>
      <w:bookmarkStart w:id="909" w:name="_Toc90380121"/>
      <w:bookmarkStart w:id="910" w:name="_Toc90538127"/>
      <w:bookmarkStart w:id="911" w:name="_Toc90538272"/>
      <w:bookmarkStart w:id="912" w:name="_Toc90564797"/>
      <w:bookmarkStart w:id="913" w:name="_Toc96696529"/>
      <w:bookmarkStart w:id="914" w:name="_Toc97814613"/>
      <w:bookmarkStart w:id="915" w:name="_Toc97824381"/>
      <w:bookmarkStart w:id="916" w:name="_Toc97906136"/>
      <w:bookmarkStart w:id="917" w:name="_Toc98318498"/>
      <w:bookmarkStart w:id="918" w:name="_Toc98409842"/>
      <w:bookmarkStart w:id="919" w:name="_Toc98410513"/>
      <w:bookmarkStart w:id="920" w:name="_Toc98839242"/>
      <w:bookmarkStart w:id="921" w:name="_Toc98839389"/>
      <w:bookmarkStart w:id="922" w:name="_Toc101770839"/>
      <w:bookmarkStart w:id="923" w:name="_Toc101780273"/>
      <w:bookmarkStart w:id="924" w:name="_Toc101781934"/>
      <w:bookmarkStart w:id="925" w:name="_Toc103695842"/>
      <w:bookmarkStart w:id="926" w:name="_Toc103937105"/>
      <w:bookmarkStart w:id="927" w:name="_Toc103937247"/>
      <w:bookmarkStart w:id="928" w:name="_Toc103940852"/>
      <w:bookmarkStart w:id="929" w:name="_Toc103955554"/>
      <w:bookmarkStart w:id="930" w:name="_Toc104217984"/>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rsidR="00C230B6" w:rsidRPr="00C230B6" w:rsidRDefault="00C230B6" w:rsidP="0028171E">
      <w:pPr>
        <w:pStyle w:val="PargrafodaLista"/>
        <w:keepNext/>
        <w:numPr>
          <w:ilvl w:val="0"/>
          <w:numId w:val="81"/>
        </w:numPr>
        <w:outlineLvl w:val="1"/>
        <w:rPr>
          <w:b/>
          <w:vanish/>
        </w:rPr>
      </w:pPr>
      <w:bookmarkStart w:id="931" w:name="_Toc88037311"/>
      <w:bookmarkStart w:id="932" w:name="_Toc88037478"/>
      <w:bookmarkStart w:id="933" w:name="_Toc88038146"/>
      <w:bookmarkStart w:id="934" w:name="_Toc88038303"/>
      <w:bookmarkStart w:id="935" w:name="_Toc88038458"/>
      <w:bookmarkStart w:id="936" w:name="_Toc88038611"/>
      <w:bookmarkStart w:id="937" w:name="_Toc88038762"/>
      <w:bookmarkStart w:id="938" w:name="_Toc88038912"/>
      <w:bookmarkStart w:id="939" w:name="_Toc88039540"/>
      <w:bookmarkStart w:id="940" w:name="_Toc88039682"/>
      <w:bookmarkStart w:id="941" w:name="_Toc88040475"/>
      <w:bookmarkStart w:id="942" w:name="_Toc89698687"/>
      <w:bookmarkStart w:id="943" w:name="_Toc90380122"/>
      <w:bookmarkStart w:id="944" w:name="_Toc90538128"/>
      <w:bookmarkStart w:id="945" w:name="_Toc90538273"/>
      <w:bookmarkStart w:id="946" w:name="_Toc90564798"/>
      <w:bookmarkStart w:id="947" w:name="_Toc96696530"/>
      <w:bookmarkStart w:id="948" w:name="_Toc97814614"/>
      <w:bookmarkStart w:id="949" w:name="_Toc97824382"/>
      <w:bookmarkStart w:id="950" w:name="_Toc97906137"/>
      <w:bookmarkStart w:id="951" w:name="_Toc98318499"/>
      <w:bookmarkStart w:id="952" w:name="_Toc98409843"/>
      <w:bookmarkStart w:id="953" w:name="_Toc98410514"/>
      <w:bookmarkStart w:id="954" w:name="_Toc98839243"/>
      <w:bookmarkStart w:id="955" w:name="_Toc98839390"/>
      <w:bookmarkStart w:id="956" w:name="_Toc101770840"/>
      <w:bookmarkStart w:id="957" w:name="_Toc101780274"/>
      <w:bookmarkStart w:id="958" w:name="_Toc101781935"/>
      <w:bookmarkStart w:id="959" w:name="_Toc103695843"/>
      <w:bookmarkStart w:id="960" w:name="_Toc103937106"/>
      <w:bookmarkStart w:id="961" w:name="_Toc103937248"/>
      <w:bookmarkStart w:id="962" w:name="_Toc103940853"/>
      <w:bookmarkStart w:id="963" w:name="_Toc103955555"/>
      <w:bookmarkStart w:id="964" w:name="_Toc104217985"/>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rsidR="00C230B6" w:rsidRPr="00C230B6" w:rsidRDefault="00C230B6" w:rsidP="0028171E">
      <w:pPr>
        <w:pStyle w:val="PargrafodaLista"/>
        <w:keepNext/>
        <w:numPr>
          <w:ilvl w:val="0"/>
          <w:numId w:val="81"/>
        </w:numPr>
        <w:outlineLvl w:val="1"/>
        <w:rPr>
          <w:b/>
          <w:vanish/>
        </w:rPr>
      </w:pPr>
      <w:bookmarkStart w:id="965" w:name="_Toc88037312"/>
      <w:bookmarkStart w:id="966" w:name="_Toc88037479"/>
      <w:bookmarkStart w:id="967" w:name="_Toc88038147"/>
      <w:bookmarkStart w:id="968" w:name="_Toc88038304"/>
      <w:bookmarkStart w:id="969" w:name="_Toc88038459"/>
      <w:bookmarkStart w:id="970" w:name="_Toc88038612"/>
      <w:bookmarkStart w:id="971" w:name="_Toc88038763"/>
      <w:bookmarkStart w:id="972" w:name="_Toc88038913"/>
      <w:bookmarkStart w:id="973" w:name="_Toc88039541"/>
      <w:bookmarkStart w:id="974" w:name="_Toc88039683"/>
      <w:bookmarkStart w:id="975" w:name="_Toc88040476"/>
      <w:bookmarkStart w:id="976" w:name="_Toc89698688"/>
      <w:bookmarkStart w:id="977" w:name="_Toc90380123"/>
      <w:bookmarkStart w:id="978" w:name="_Toc90538129"/>
      <w:bookmarkStart w:id="979" w:name="_Toc90538274"/>
      <w:bookmarkStart w:id="980" w:name="_Toc90564799"/>
      <w:bookmarkStart w:id="981" w:name="_Toc96696531"/>
      <w:bookmarkStart w:id="982" w:name="_Toc97814615"/>
      <w:bookmarkStart w:id="983" w:name="_Toc97824383"/>
      <w:bookmarkStart w:id="984" w:name="_Toc97906138"/>
      <w:bookmarkStart w:id="985" w:name="_Toc98318500"/>
      <w:bookmarkStart w:id="986" w:name="_Toc98409844"/>
      <w:bookmarkStart w:id="987" w:name="_Toc98410515"/>
      <w:bookmarkStart w:id="988" w:name="_Toc98839244"/>
      <w:bookmarkStart w:id="989" w:name="_Toc98839391"/>
      <w:bookmarkStart w:id="990" w:name="_Toc101770841"/>
      <w:bookmarkStart w:id="991" w:name="_Toc101780275"/>
      <w:bookmarkStart w:id="992" w:name="_Toc101781936"/>
      <w:bookmarkStart w:id="993" w:name="_Toc103695844"/>
      <w:bookmarkStart w:id="994" w:name="_Toc103937107"/>
      <w:bookmarkStart w:id="995" w:name="_Toc103937249"/>
      <w:bookmarkStart w:id="996" w:name="_Toc103940854"/>
      <w:bookmarkStart w:id="997" w:name="_Toc103955556"/>
      <w:bookmarkStart w:id="998" w:name="_Toc104217986"/>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rsidR="00C230B6" w:rsidRPr="00C230B6" w:rsidRDefault="00C230B6" w:rsidP="0028171E">
      <w:pPr>
        <w:pStyle w:val="PargrafodaLista"/>
        <w:keepNext/>
        <w:numPr>
          <w:ilvl w:val="0"/>
          <w:numId w:val="81"/>
        </w:numPr>
        <w:outlineLvl w:val="1"/>
        <w:rPr>
          <w:b/>
          <w:vanish/>
        </w:rPr>
      </w:pPr>
      <w:bookmarkStart w:id="999" w:name="_Toc88037313"/>
      <w:bookmarkStart w:id="1000" w:name="_Toc88037480"/>
      <w:bookmarkStart w:id="1001" w:name="_Toc88038148"/>
      <w:bookmarkStart w:id="1002" w:name="_Toc88038305"/>
      <w:bookmarkStart w:id="1003" w:name="_Toc88038460"/>
      <w:bookmarkStart w:id="1004" w:name="_Toc88038613"/>
      <w:bookmarkStart w:id="1005" w:name="_Toc88038764"/>
      <w:bookmarkStart w:id="1006" w:name="_Toc88038914"/>
      <w:bookmarkStart w:id="1007" w:name="_Toc88039542"/>
      <w:bookmarkStart w:id="1008" w:name="_Toc88039684"/>
      <w:bookmarkStart w:id="1009" w:name="_Toc88040477"/>
      <w:bookmarkStart w:id="1010" w:name="_Toc89698689"/>
      <w:bookmarkStart w:id="1011" w:name="_Toc90380124"/>
      <w:bookmarkStart w:id="1012" w:name="_Toc90538130"/>
      <w:bookmarkStart w:id="1013" w:name="_Toc90538275"/>
      <w:bookmarkStart w:id="1014" w:name="_Toc90564800"/>
      <w:bookmarkStart w:id="1015" w:name="_Toc96696532"/>
      <w:bookmarkStart w:id="1016" w:name="_Toc97814616"/>
      <w:bookmarkStart w:id="1017" w:name="_Toc97824384"/>
      <w:bookmarkStart w:id="1018" w:name="_Toc97906139"/>
      <w:bookmarkStart w:id="1019" w:name="_Toc98318501"/>
      <w:bookmarkStart w:id="1020" w:name="_Toc98409845"/>
      <w:bookmarkStart w:id="1021" w:name="_Toc98410516"/>
      <w:bookmarkStart w:id="1022" w:name="_Toc98839245"/>
      <w:bookmarkStart w:id="1023" w:name="_Toc98839392"/>
      <w:bookmarkStart w:id="1024" w:name="_Toc101770842"/>
      <w:bookmarkStart w:id="1025" w:name="_Toc101780276"/>
      <w:bookmarkStart w:id="1026" w:name="_Toc101781937"/>
      <w:bookmarkStart w:id="1027" w:name="_Toc103695845"/>
      <w:bookmarkStart w:id="1028" w:name="_Toc103937108"/>
      <w:bookmarkStart w:id="1029" w:name="_Toc103937250"/>
      <w:bookmarkStart w:id="1030" w:name="_Toc103940855"/>
      <w:bookmarkStart w:id="1031" w:name="_Toc103955557"/>
      <w:bookmarkStart w:id="1032" w:name="_Toc104217987"/>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rsidR="00C230B6" w:rsidRPr="00C230B6" w:rsidRDefault="00C230B6" w:rsidP="0028171E">
      <w:pPr>
        <w:pStyle w:val="PargrafodaLista"/>
        <w:keepNext/>
        <w:numPr>
          <w:ilvl w:val="0"/>
          <w:numId w:val="81"/>
        </w:numPr>
        <w:outlineLvl w:val="1"/>
        <w:rPr>
          <w:b/>
          <w:vanish/>
        </w:rPr>
      </w:pPr>
      <w:bookmarkStart w:id="1033" w:name="_Toc88037314"/>
      <w:bookmarkStart w:id="1034" w:name="_Toc88037481"/>
      <w:bookmarkStart w:id="1035" w:name="_Toc88038149"/>
      <w:bookmarkStart w:id="1036" w:name="_Toc88038306"/>
      <w:bookmarkStart w:id="1037" w:name="_Toc88038461"/>
      <w:bookmarkStart w:id="1038" w:name="_Toc88038614"/>
      <w:bookmarkStart w:id="1039" w:name="_Toc88038765"/>
      <w:bookmarkStart w:id="1040" w:name="_Toc88038915"/>
      <w:bookmarkStart w:id="1041" w:name="_Toc88039543"/>
      <w:bookmarkStart w:id="1042" w:name="_Toc88039685"/>
      <w:bookmarkStart w:id="1043" w:name="_Toc88040478"/>
      <w:bookmarkStart w:id="1044" w:name="_Toc89698690"/>
      <w:bookmarkStart w:id="1045" w:name="_Toc90380125"/>
      <w:bookmarkStart w:id="1046" w:name="_Toc90538131"/>
      <w:bookmarkStart w:id="1047" w:name="_Toc90538276"/>
      <w:bookmarkStart w:id="1048" w:name="_Toc90564801"/>
      <w:bookmarkStart w:id="1049" w:name="_Toc96696533"/>
      <w:bookmarkStart w:id="1050" w:name="_Toc97814617"/>
      <w:bookmarkStart w:id="1051" w:name="_Toc97824385"/>
      <w:bookmarkStart w:id="1052" w:name="_Toc97906140"/>
      <w:bookmarkStart w:id="1053" w:name="_Toc98318502"/>
      <w:bookmarkStart w:id="1054" w:name="_Toc98409846"/>
      <w:bookmarkStart w:id="1055" w:name="_Toc98410517"/>
      <w:bookmarkStart w:id="1056" w:name="_Toc98839246"/>
      <w:bookmarkStart w:id="1057" w:name="_Toc98839393"/>
      <w:bookmarkStart w:id="1058" w:name="_Toc101770843"/>
      <w:bookmarkStart w:id="1059" w:name="_Toc101780277"/>
      <w:bookmarkStart w:id="1060" w:name="_Toc101781938"/>
      <w:bookmarkStart w:id="1061" w:name="_Toc103695846"/>
      <w:bookmarkStart w:id="1062" w:name="_Toc103937109"/>
      <w:bookmarkStart w:id="1063" w:name="_Toc103937251"/>
      <w:bookmarkStart w:id="1064" w:name="_Toc103940856"/>
      <w:bookmarkStart w:id="1065" w:name="_Toc103955558"/>
      <w:bookmarkStart w:id="1066" w:name="_Toc104217988"/>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rsidR="00C230B6" w:rsidRPr="00C230B6" w:rsidRDefault="00C230B6" w:rsidP="0028171E">
      <w:pPr>
        <w:pStyle w:val="PargrafodaLista"/>
        <w:keepNext/>
        <w:numPr>
          <w:ilvl w:val="0"/>
          <w:numId w:val="81"/>
        </w:numPr>
        <w:outlineLvl w:val="1"/>
        <w:rPr>
          <w:b/>
          <w:vanish/>
        </w:rPr>
      </w:pPr>
      <w:bookmarkStart w:id="1067" w:name="_Toc88037315"/>
      <w:bookmarkStart w:id="1068" w:name="_Toc88037482"/>
      <w:bookmarkStart w:id="1069" w:name="_Toc88038150"/>
      <w:bookmarkStart w:id="1070" w:name="_Toc88038307"/>
      <w:bookmarkStart w:id="1071" w:name="_Toc88038462"/>
      <w:bookmarkStart w:id="1072" w:name="_Toc88038615"/>
      <w:bookmarkStart w:id="1073" w:name="_Toc88038766"/>
      <w:bookmarkStart w:id="1074" w:name="_Toc88038916"/>
      <w:bookmarkStart w:id="1075" w:name="_Toc88039544"/>
      <w:bookmarkStart w:id="1076" w:name="_Toc88039686"/>
      <w:bookmarkStart w:id="1077" w:name="_Toc88040479"/>
      <w:bookmarkStart w:id="1078" w:name="_Toc89698691"/>
      <w:bookmarkStart w:id="1079" w:name="_Toc90380126"/>
      <w:bookmarkStart w:id="1080" w:name="_Toc90538132"/>
      <w:bookmarkStart w:id="1081" w:name="_Toc90538277"/>
      <w:bookmarkStart w:id="1082" w:name="_Toc90564802"/>
      <w:bookmarkStart w:id="1083" w:name="_Toc96696534"/>
      <w:bookmarkStart w:id="1084" w:name="_Toc97814618"/>
      <w:bookmarkStart w:id="1085" w:name="_Toc97824386"/>
      <w:bookmarkStart w:id="1086" w:name="_Toc97906141"/>
      <w:bookmarkStart w:id="1087" w:name="_Toc98318503"/>
      <w:bookmarkStart w:id="1088" w:name="_Toc98409847"/>
      <w:bookmarkStart w:id="1089" w:name="_Toc98410518"/>
      <w:bookmarkStart w:id="1090" w:name="_Toc98839247"/>
      <w:bookmarkStart w:id="1091" w:name="_Toc98839394"/>
      <w:bookmarkStart w:id="1092" w:name="_Toc101770844"/>
      <w:bookmarkStart w:id="1093" w:name="_Toc101780278"/>
      <w:bookmarkStart w:id="1094" w:name="_Toc101781939"/>
      <w:bookmarkStart w:id="1095" w:name="_Toc103695847"/>
      <w:bookmarkStart w:id="1096" w:name="_Toc103937110"/>
      <w:bookmarkStart w:id="1097" w:name="_Toc103937252"/>
      <w:bookmarkStart w:id="1098" w:name="_Toc103940857"/>
      <w:bookmarkStart w:id="1099" w:name="_Toc103955559"/>
      <w:bookmarkStart w:id="1100" w:name="_Toc104217989"/>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rsidR="00C230B6" w:rsidRPr="00C230B6" w:rsidRDefault="00C230B6" w:rsidP="0028171E">
      <w:pPr>
        <w:pStyle w:val="PargrafodaLista"/>
        <w:keepNext/>
        <w:numPr>
          <w:ilvl w:val="0"/>
          <w:numId w:val="81"/>
        </w:numPr>
        <w:outlineLvl w:val="1"/>
        <w:rPr>
          <w:b/>
          <w:vanish/>
        </w:rPr>
      </w:pPr>
      <w:bookmarkStart w:id="1101" w:name="_Toc88037316"/>
      <w:bookmarkStart w:id="1102" w:name="_Toc88037483"/>
      <w:bookmarkStart w:id="1103" w:name="_Toc88038151"/>
      <w:bookmarkStart w:id="1104" w:name="_Toc88038308"/>
      <w:bookmarkStart w:id="1105" w:name="_Toc88038463"/>
      <w:bookmarkStart w:id="1106" w:name="_Toc88038616"/>
      <w:bookmarkStart w:id="1107" w:name="_Toc88038767"/>
      <w:bookmarkStart w:id="1108" w:name="_Toc88038917"/>
      <w:bookmarkStart w:id="1109" w:name="_Toc88039545"/>
      <w:bookmarkStart w:id="1110" w:name="_Toc88039687"/>
      <w:bookmarkStart w:id="1111" w:name="_Toc88040480"/>
      <w:bookmarkStart w:id="1112" w:name="_Toc89698692"/>
      <w:bookmarkStart w:id="1113" w:name="_Toc90380127"/>
      <w:bookmarkStart w:id="1114" w:name="_Toc90538133"/>
      <w:bookmarkStart w:id="1115" w:name="_Toc90538278"/>
      <w:bookmarkStart w:id="1116" w:name="_Toc90564803"/>
      <w:bookmarkStart w:id="1117" w:name="_Toc96696535"/>
      <w:bookmarkStart w:id="1118" w:name="_Toc97814619"/>
      <w:bookmarkStart w:id="1119" w:name="_Toc97824387"/>
      <w:bookmarkStart w:id="1120" w:name="_Toc97906142"/>
      <w:bookmarkStart w:id="1121" w:name="_Toc98318504"/>
      <w:bookmarkStart w:id="1122" w:name="_Toc98409848"/>
      <w:bookmarkStart w:id="1123" w:name="_Toc98410519"/>
      <w:bookmarkStart w:id="1124" w:name="_Toc98839248"/>
      <w:bookmarkStart w:id="1125" w:name="_Toc98839395"/>
      <w:bookmarkStart w:id="1126" w:name="_Toc101770845"/>
      <w:bookmarkStart w:id="1127" w:name="_Toc101780279"/>
      <w:bookmarkStart w:id="1128" w:name="_Toc101781940"/>
      <w:bookmarkStart w:id="1129" w:name="_Toc103695848"/>
      <w:bookmarkStart w:id="1130" w:name="_Toc103937111"/>
      <w:bookmarkStart w:id="1131" w:name="_Toc103937253"/>
      <w:bookmarkStart w:id="1132" w:name="_Toc103940858"/>
      <w:bookmarkStart w:id="1133" w:name="_Toc103955560"/>
      <w:bookmarkStart w:id="1134" w:name="_Toc10421799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rsidR="00C230B6" w:rsidRPr="00C230B6" w:rsidRDefault="00C230B6" w:rsidP="0028171E">
      <w:pPr>
        <w:pStyle w:val="PargrafodaLista"/>
        <w:keepNext/>
        <w:numPr>
          <w:ilvl w:val="1"/>
          <w:numId w:val="81"/>
        </w:numPr>
        <w:outlineLvl w:val="1"/>
        <w:rPr>
          <w:b/>
          <w:vanish/>
        </w:rPr>
      </w:pPr>
      <w:bookmarkStart w:id="1135" w:name="_Toc88037317"/>
      <w:bookmarkStart w:id="1136" w:name="_Toc88037484"/>
      <w:bookmarkStart w:id="1137" w:name="_Toc88038152"/>
      <w:bookmarkStart w:id="1138" w:name="_Toc88038309"/>
      <w:bookmarkStart w:id="1139" w:name="_Toc88038464"/>
      <w:bookmarkStart w:id="1140" w:name="_Toc88038617"/>
      <w:bookmarkStart w:id="1141" w:name="_Toc88038768"/>
      <w:bookmarkStart w:id="1142" w:name="_Toc88038918"/>
      <w:bookmarkStart w:id="1143" w:name="_Toc88039546"/>
      <w:bookmarkStart w:id="1144" w:name="_Toc88039688"/>
      <w:bookmarkStart w:id="1145" w:name="_Toc88040481"/>
      <w:bookmarkStart w:id="1146" w:name="_Toc89698693"/>
      <w:bookmarkStart w:id="1147" w:name="_Toc90380128"/>
      <w:bookmarkStart w:id="1148" w:name="_Toc90538134"/>
      <w:bookmarkStart w:id="1149" w:name="_Toc90538279"/>
      <w:bookmarkStart w:id="1150" w:name="_Toc90564804"/>
      <w:bookmarkStart w:id="1151" w:name="_Toc96696536"/>
      <w:bookmarkStart w:id="1152" w:name="_Toc97814620"/>
      <w:bookmarkStart w:id="1153" w:name="_Toc97824388"/>
      <w:bookmarkStart w:id="1154" w:name="_Toc97906143"/>
      <w:bookmarkStart w:id="1155" w:name="_Toc98318505"/>
      <w:bookmarkStart w:id="1156" w:name="_Toc98409849"/>
      <w:bookmarkStart w:id="1157" w:name="_Toc98410520"/>
      <w:bookmarkStart w:id="1158" w:name="_Toc98839249"/>
      <w:bookmarkStart w:id="1159" w:name="_Toc98839396"/>
      <w:bookmarkStart w:id="1160" w:name="_Toc101770846"/>
      <w:bookmarkStart w:id="1161" w:name="_Toc101780280"/>
      <w:bookmarkStart w:id="1162" w:name="_Toc101781941"/>
      <w:bookmarkStart w:id="1163" w:name="_Toc103695849"/>
      <w:bookmarkStart w:id="1164" w:name="_Toc103937112"/>
      <w:bookmarkStart w:id="1165" w:name="_Toc103937254"/>
      <w:bookmarkStart w:id="1166" w:name="_Toc103940859"/>
      <w:bookmarkStart w:id="1167" w:name="_Toc103955561"/>
      <w:bookmarkStart w:id="1168" w:name="_Toc104217991"/>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rsidR="00562B87" w:rsidRDefault="00562B87" w:rsidP="00B05164">
      <w:pPr>
        <w:pStyle w:val="Ttulo2"/>
        <w:numPr>
          <w:ilvl w:val="1"/>
          <w:numId w:val="63"/>
        </w:numPr>
      </w:pPr>
      <w:bookmarkStart w:id="1169" w:name="_Toc104217992"/>
      <w:r>
        <w:t>Pessoa Jurídica:</w:t>
      </w:r>
      <w:bookmarkEnd w:id="1169"/>
    </w:p>
    <w:p w:rsidR="00A67918" w:rsidRPr="00A67918" w:rsidRDefault="00A67918" w:rsidP="00B05164">
      <w:pPr>
        <w:pStyle w:val="PargrafodaLista"/>
        <w:numPr>
          <w:ilvl w:val="1"/>
          <w:numId w:val="63"/>
        </w:numPr>
        <w:tabs>
          <w:tab w:val="left" w:pos="851"/>
        </w:tabs>
        <w:jc w:val="both"/>
        <w:rPr>
          <w:b/>
          <w:vanish/>
        </w:rPr>
      </w:pPr>
    </w:p>
    <w:p w:rsidR="007B7069" w:rsidRPr="008C52F4" w:rsidRDefault="00082890" w:rsidP="0028171E">
      <w:pPr>
        <w:pStyle w:val="PargrafodaLista"/>
        <w:numPr>
          <w:ilvl w:val="2"/>
          <w:numId w:val="87"/>
        </w:numPr>
        <w:tabs>
          <w:tab w:val="left" w:pos="851"/>
        </w:tabs>
        <w:jc w:val="both"/>
        <w:rPr>
          <w:b/>
        </w:rPr>
      </w:pPr>
      <w:bookmarkStart w:id="1170" w:name="_Hlk97559725"/>
      <w:r w:rsidRPr="008C52F4">
        <w:rPr>
          <w:b/>
        </w:rPr>
        <w:t>Habilitação Jurídica</w:t>
      </w:r>
      <w:r w:rsidR="00562B87" w:rsidRPr="008C52F4">
        <w:rPr>
          <w:b/>
        </w:rPr>
        <w:t xml:space="preserve"> – </w:t>
      </w:r>
      <w:r w:rsidR="00BF603D">
        <w:rPr>
          <w:b/>
        </w:rPr>
        <w:t xml:space="preserve">Invólucro/ </w:t>
      </w:r>
      <w:r w:rsidR="00562B87" w:rsidRPr="008C52F4">
        <w:rPr>
          <w:b/>
        </w:rPr>
        <w:t>Volume I</w:t>
      </w:r>
    </w:p>
    <w:p w:rsidR="007B7069" w:rsidRDefault="007B7069">
      <w:pPr>
        <w:tabs>
          <w:tab w:val="num" w:pos="0"/>
        </w:tabs>
        <w:jc w:val="both"/>
      </w:pPr>
    </w:p>
    <w:p w:rsidR="007B7069" w:rsidRDefault="007B7069" w:rsidP="007E0343">
      <w:pPr>
        <w:numPr>
          <w:ilvl w:val="0"/>
          <w:numId w:val="7"/>
        </w:numPr>
        <w:tabs>
          <w:tab w:val="clear" w:pos="1065"/>
          <w:tab w:val="num" w:pos="1276"/>
        </w:tabs>
        <w:ind w:left="1276" w:hanging="425"/>
        <w:jc w:val="both"/>
      </w:pPr>
      <w:r>
        <w:t>Registro comercial no caso de empresa individual;</w:t>
      </w:r>
    </w:p>
    <w:p w:rsidR="007B7069" w:rsidRDefault="007B7069" w:rsidP="007E0343">
      <w:pPr>
        <w:numPr>
          <w:ilvl w:val="0"/>
          <w:numId w:val="7"/>
        </w:numPr>
        <w:tabs>
          <w:tab w:val="clear" w:pos="1065"/>
          <w:tab w:val="num" w:pos="1276"/>
        </w:tabs>
        <w:ind w:left="1276" w:hanging="425"/>
        <w:jc w:val="both"/>
      </w:pPr>
      <w:r>
        <w:t>Ato constitutivo, estatuto ou contrato social em vigor, devidamente registrado, em se tratando de sociedades comerciais, e, no caso de sociedades por ações, acompanhado de documentos de eleição de seus administradores;</w:t>
      </w:r>
    </w:p>
    <w:p w:rsidR="007B7069" w:rsidRDefault="007B7069" w:rsidP="007E0343">
      <w:pPr>
        <w:numPr>
          <w:ilvl w:val="0"/>
          <w:numId w:val="7"/>
        </w:numPr>
        <w:tabs>
          <w:tab w:val="clear" w:pos="1065"/>
          <w:tab w:val="num" w:pos="1276"/>
        </w:tabs>
        <w:ind w:left="1276" w:hanging="425"/>
        <w:jc w:val="both"/>
      </w:pPr>
      <w:r>
        <w:t>Inscrição do ato constitutivo, no caso de sociedades civis, acompanhada de prova de diretoria em exercício;</w:t>
      </w:r>
    </w:p>
    <w:p w:rsidR="007B7069" w:rsidRDefault="007B7069" w:rsidP="00AF6778">
      <w:pPr>
        <w:numPr>
          <w:ilvl w:val="0"/>
          <w:numId w:val="7"/>
        </w:numPr>
        <w:tabs>
          <w:tab w:val="clear" w:pos="1065"/>
        </w:tabs>
        <w:suppressAutoHyphens/>
        <w:ind w:left="1276" w:hanging="425"/>
        <w:jc w:val="both"/>
      </w:pPr>
      <w:r>
        <w:t xml:space="preserve">Declaração da inexistência de fato superveniente à expedição do SICAF que impeça a sua habilitação, prevista no </w:t>
      </w:r>
      <w:r w:rsidR="006711D5">
        <w:t>inciso III do</w:t>
      </w:r>
      <w:r>
        <w:t xml:space="preserve"> Art. 3</w:t>
      </w:r>
      <w:r w:rsidR="006711D5">
        <w:t>8</w:t>
      </w:r>
      <w:r>
        <w:t xml:space="preserve"> da Lei nº </w:t>
      </w:r>
      <w:r w:rsidR="006711D5">
        <w:t>13.303/2016</w:t>
      </w:r>
      <w:r>
        <w:t>; de que não foi declarada inidônea por qualquer órgão da Administração Pública; e de que não está impedida de licitar ou contratar com a CODEVASF, bem como de que cumpre o disposto no inciso XXXIII, do Art. 7º da Constituição Federal</w:t>
      </w:r>
      <w:r w:rsidR="006711D5">
        <w:t>.</w:t>
      </w:r>
    </w:p>
    <w:p w:rsidR="007B7069" w:rsidRDefault="007B7069">
      <w:pPr>
        <w:tabs>
          <w:tab w:val="left" w:pos="851"/>
        </w:tabs>
        <w:ind w:left="851"/>
        <w:jc w:val="both"/>
        <w:rPr>
          <w:b/>
        </w:rPr>
      </w:pPr>
    </w:p>
    <w:p w:rsidR="009354DD" w:rsidRDefault="009354DD">
      <w:pPr>
        <w:tabs>
          <w:tab w:val="left" w:pos="851"/>
        </w:tabs>
        <w:ind w:left="851"/>
        <w:jc w:val="both"/>
        <w:rPr>
          <w:b/>
        </w:rPr>
      </w:pPr>
    </w:p>
    <w:p w:rsidR="007B7069" w:rsidRDefault="007B7069" w:rsidP="0028171E">
      <w:pPr>
        <w:numPr>
          <w:ilvl w:val="2"/>
          <w:numId w:val="87"/>
        </w:numPr>
        <w:tabs>
          <w:tab w:val="left" w:pos="851"/>
        </w:tabs>
        <w:ind w:left="1560" w:hanging="567"/>
        <w:jc w:val="both"/>
        <w:rPr>
          <w:b/>
        </w:rPr>
      </w:pPr>
      <w:r>
        <w:rPr>
          <w:b/>
        </w:rPr>
        <w:t>Regularidade Fiscal</w:t>
      </w:r>
      <w:r w:rsidR="00562B87">
        <w:rPr>
          <w:b/>
        </w:rPr>
        <w:t xml:space="preserve">– </w:t>
      </w:r>
      <w:r w:rsidR="00BF603D">
        <w:rPr>
          <w:b/>
        </w:rPr>
        <w:t xml:space="preserve">Invólucro/ </w:t>
      </w:r>
      <w:r w:rsidR="00562B87">
        <w:rPr>
          <w:b/>
        </w:rPr>
        <w:t>Volume I</w:t>
      </w:r>
    </w:p>
    <w:p w:rsidR="007B7069" w:rsidRDefault="007B7069">
      <w:pPr>
        <w:jc w:val="both"/>
      </w:pPr>
    </w:p>
    <w:p w:rsidR="007B7069" w:rsidRDefault="007B7069" w:rsidP="00B05164">
      <w:pPr>
        <w:pStyle w:val="PargrafodaLista"/>
        <w:numPr>
          <w:ilvl w:val="0"/>
          <w:numId w:val="65"/>
        </w:numPr>
        <w:tabs>
          <w:tab w:val="clear" w:pos="1065"/>
          <w:tab w:val="left" w:pos="1276"/>
        </w:tabs>
        <w:ind w:left="1276"/>
        <w:jc w:val="both"/>
      </w:pPr>
      <w:r>
        <w:lastRenderedPageBreak/>
        <w:t>Prova de inscrição no Cadastro Nacional de Pessoa Jurídica (CNPJ), do Ministério da Fazenda;</w:t>
      </w:r>
    </w:p>
    <w:p w:rsidR="007B7069" w:rsidRDefault="007B7069" w:rsidP="00B05164">
      <w:pPr>
        <w:numPr>
          <w:ilvl w:val="0"/>
          <w:numId w:val="65"/>
        </w:numPr>
        <w:tabs>
          <w:tab w:val="clear" w:pos="1065"/>
          <w:tab w:val="num" w:pos="1276"/>
        </w:tabs>
        <w:ind w:left="1276" w:hanging="425"/>
        <w:jc w:val="both"/>
      </w:pPr>
      <w:r>
        <w:t xml:space="preserve">Prova de inscrição no cadastro de contribuintes estadual e municipal do domicílio ou sede do </w:t>
      </w:r>
      <w:r w:rsidR="00911E82">
        <w:t>proponente</w:t>
      </w:r>
      <w:r>
        <w:t>, pertinente a seu ramo de atividade e compatível com o objetivo contratual;</w:t>
      </w:r>
    </w:p>
    <w:p w:rsidR="007B7069" w:rsidRDefault="007B7069" w:rsidP="00B05164">
      <w:pPr>
        <w:numPr>
          <w:ilvl w:val="0"/>
          <w:numId w:val="65"/>
        </w:numPr>
        <w:tabs>
          <w:tab w:val="clear" w:pos="1065"/>
          <w:tab w:val="num" w:pos="1276"/>
        </w:tabs>
        <w:ind w:left="1276" w:hanging="425"/>
        <w:jc w:val="both"/>
      </w:pPr>
      <w:r>
        <w:t xml:space="preserve">Prova de regularidade para com as Fazendas Federal, Estadual e Municipal do domicílio ou sede do </w:t>
      </w:r>
      <w:r w:rsidR="00911E82">
        <w:t>proponente</w:t>
      </w:r>
      <w:r>
        <w:t>, ou outra equivalente na forma da lei. A prova de quitação com a Fazenda Federal deverá ser acompanhada da Certidão da Dívida Ativa da União, com validade em vigor;</w:t>
      </w:r>
    </w:p>
    <w:p w:rsidR="007B7069" w:rsidRDefault="007B7069" w:rsidP="00B05164">
      <w:pPr>
        <w:numPr>
          <w:ilvl w:val="0"/>
          <w:numId w:val="65"/>
        </w:numPr>
        <w:tabs>
          <w:tab w:val="clear" w:pos="1065"/>
          <w:tab w:val="num" w:pos="1276"/>
        </w:tabs>
        <w:ind w:left="1276" w:hanging="425"/>
        <w:jc w:val="both"/>
      </w:pPr>
      <w:r>
        <w:t>Prova de regularidade quanto á Seguridade Social demonstrando o cumprimento dos encargos sociais instituídos por lei, mediante Certidão Negativa de Débitos com a Previdência Social (CND), com validade em vigor;</w:t>
      </w:r>
    </w:p>
    <w:p w:rsidR="007B7069" w:rsidRDefault="007B7069" w:rsidP="00B05164">
      <w:pPr>
        <w:numPr>
          <w:ilvl w:val="0"/>
          <w:numId w:val="65"/>
        </w:numPr>
        <w:tabs>
          <w:tab w:val="clear" w:pos="1065"/>
          <w:tab w:val="num" w:pos="1276"/>
        </w:tabs>
        <w:ind w:left="1276" w:hanging="425"/>
        <w:jc w:val="both"/>
      </w:pPr>
      <w:r>
        <w:t>Prova de situação regular perante o Fundo de Garantia por Tempo de Serviço (FGTS), emitida pela Caixa Econômica Federal, com validade em vigor.</w:t>
      </w:r>
    </w:p>
    <w:p w:rsidR="007B7069" w:rsidRDefault="007B7069" w:rsidP="00B05164">
      <w:pPr>
        <w:numPr>
          <w:ilvl w:val="0"/>
          <w:numId w:val="65"/>
        </w:numPr>
        <w:tabs>
          <w:tab w:val="clear" w:pos="1065"/>
          <w:tab w:val="num" w:pos="1276"/>
        </w:tabs>
        <w:ind w:left="1276" w:hanging="425"/>
        <w:jc w:val="both"/>
      </w:pPr>
      <w:r>
        <w:t xml:space="preserve">Prova de inexistência de débitos inadimplidos </w:t>
      </w:r>
      <w:proofErr w:type="gramStart"/>
      <w:r>
        <w:t>perante à</w:t>
      </w:r>
      <w:proofErr w:type="gramEnd"/>
      <w:r>
        <w:t xml:space="preserve"> Justiça do Trabalho mediante a apresentação da Certidão Negativa de Débitos Trabalhistas – CNDT, emitida pelo Banco Nacional de Devedores Trabalhistas – BNDT, com prazo de validade em vigor.</w:t>
      </w:r>
    </w:p>
    <w:p w:rsidR="007B7069" w:rsidRDefault="007B7069">
      <w:pPr>
        <w:jc w:val="both"/>
      </w:pPr>
    </w:p>
    <w:p w:rsidR="007B7069" w:rsidRDefault="007B7069" w:rsidP="0028171E">
      <w:pPr>
        <w:numPr>
          <w:ilvl w:val="2"/>
          <w:numId w:val="87"/>
        </w:numPr>
        <w:tabs>
          <w:tab w:val="left" w:pos="993"/>
        </w:tabs>
        <w:ind w:left="1134" w:hanging="142"/>
        <w:jc w:val="both"/>
        <w:rPr>
          <w:b/>
        </w:rPr>
      </w:pPr>
      <w:r>
        <w:rPr>
          <w:b/>
        </w:rPr>
        <w:t>Qualificação Econômico-Financeira</w:t>
      </w:r>
      <w:r w:rsidR="00562B87">
        <w:rPr>
          <w:b/>
        </w:rPr>
        <w:t xml:space="preserve"> – </w:t>
      </w:r>
      <w:r w:rsidR="00BF603D">
        <w:rPr>
          <w:b/>
        </w:rPr>
        <w:t xml:space="preserve">Invólucro/ </w:t>
      </w:r>
      <w:r w:rsidR="00562B87">
        <w:rPr>
          <w:b/>
        </w:rPr>
        <w:t>Volume I</w:t>
      </w:r>
    </w:p>
    <w:p w:rsidR="007B7069" w:rsidRDefault="007B7069">
      <w:pPr>
        <w:tabs>
          <w:tab w:val="left" w:pos="1276"/>
        </w:tabs>
        <w:ind w:left="1276"/>
        <w:jc w:val="both"/>
        <w:rPr>
          <w:color w:val="C00000"/>
        </w:rPr>
      </w:pPr>
    </w:p>
    <w:p w:rsidR="007B7069" w:rsidRDefault="007B7069" w:rsidP="00B05164">
      <w:pPr>
        <w:numPr>
          <w:ilvl w:val="0"/>
          <w:numId w:val="21"/>
        </w:numPr>
        <w:tabs>
          <w:tab w:val="clear" w:pos="1381"/>
          <w:tab w:val="left" w:pos="1276"/>
        </w:tabs>
        <w:suppressAutoHyphens/>
        <w:ind w:left="1276" w:hanging="283"/>
        <w:jc w:val="both"/>
      </w:pPr>
      <w:r>
        <w:t xml:space="preserve">Registro do capital social mínimo no valor estabelecido </w:t>
      </w:r>
      <w:r w:rsidR="00364C78">
        <w:t>para cada grupo de lotes, constante do quadro anexo II</w:t>
      </w:r>
      <w:r w:rsidR="002F34CF">
        <w:t xml:space="preserve"> </w:t>
      </w:r>
      <w:r>
        <w:t xml:space="preserve">deste </w:t>
      </w:r>
      <w:r w:rsidR="00EA316D">
        <w:t>Termo de Referência</w:t>
      </w:r>
      <w:r>
        <w:t>, até a data de apresentação das propostas;</w:t>
      </w:r>
    </w:p>
    <w:p w:rsidR="007B7069" w:rsidRDefault="007B7069">
      <w:pPr>
        <w:tabs>
          <w:tab w:val="left" w:pos="1276"/>
        </w:tabs>
        <w:suppressAutoHyphens/>
        <w:ind w:left="1276"/>
        <w:jc w:val="both"/>
      </w:pPr>
    </w:p>
    <w:p w:rsidR="007B7069" w:rsidRDefault="007B7069" w:rsidP="00B05164">
      <w:pPr>
        <w:numPr>
          <w:ilvl w:val="0"/>
          <w:numId w:val="21"/>
        </w:numPr>
        <w:tabs>
          <w:tab w:val="clear" w:pos="1381"/>
          <w:tab w:val="left" w:pos="1276"/>
        </w:tabs>
        <w:suppressAutoHyphens/>
        <w:ind w:left="1276" w:hanging="283"/>
        <w:jc w:val="both"/>
      </w:pPr>
      <w:r>
        <w:t xml:space="preserve">Certidão Negativa de Falência ou Recuperação Judicial ou Extrajudicial, expedida pelo distribuidor da sede da pessoa jurídica, ou execução patrimonial expedida pelo domicílio de pessoa física. Para facilitar a verificação da autenticidade do documento apresentado, pede-se que seja apresentada, também, certidão da Corregedoria local indicando quais são os cartórios existentes na região para o fim especificado; </w:t>
      </w:r>
    </w:p>
    <w:p w:rsidR="007B7069" w:rsidRDefault="007B7069">
      <w:pPr>
        <w:tabs>
          <w:tab w:val="left" w:pos="1276"/>
        </w:tabs>
        <w:suppressAutoHyphens/>
        <w:ind w:left="1276" w:hanging="283"/>
        <w:jc w:val="both"/>
      </w:pPr>
    </w:p>
    <w:p w:rsidR="007B7069" w:rsidRDefault="00EA316D" w:rsidP="00B05164">
      <w:pPr>
        <w:numPr>
          <w:ilvl w:val="0"/>
          <w:numId w:val="21"/>
        </w:numPr>
        <w:tabs>
          <w:tab w:val="clear" w:pos="1381"/>
          <w:tab w:val="left" w:pos="1276"/>
        </w:tabs>
        <w:suppressAutoHyphens/>
        <w:ind w:left="1276" w:hanging="283"/>
        <w:jc w:val="both"/>
      </w:pPr>
      <w:r>
        <w:t>B</w:t>
      </w:r>
      <w:r w:rsidR="007B7069">
        <w:t xml:space="preserve">alanço patrimonial e demonstrações contábeis do último exercício social, já exigíveis e apresentados na forma da lei, que comprovem a boa situação financeira da empresa, vedada a sua substituição por balancetes ou balanços provisórios, podendo ser atualizados, quando encerrados há mais de </w:t>
      </w:r>
      <w:proofErr w:type="gramStart"/>
      <w:r w:rsidR="007B7069">
        <w:t>3</w:t>
      </w:r>
      <w:proofErr w:type="gramEnd"/>
      <w:r w:rsidR="007B7069">
        <w:t xml:space="preserve"> (três) meses da data de apresentação da proposta, tomando como base a variação, ocorrida no período, do ÍNDICE GERAL DE PREÇOS – DISPONIBILIDADE INTERNA - IGP-DI, publicado pela Fundação Getúlio Vargas - FGV ou de outro indicador que o venha substituir;</w:t>
      </w:r>
    </w:p>
    <w:p w:rsidR="007B7069" w:rsidRDefault="007B7069">
      <w:pPr>
        <w:autoSpaceDE w:val="0"/>
        <w:autoSpaceDN w:val="0"/>
        <w:adjustRightInd w:val="0"/>
        <w:ind w:left="1021"/>
        <w:jc w:val="both"/>
        <w:rPr>
          <w:color w:val="339966"/>
        </w:rPr>
      </w:pPr>
    </w:p>
    <w:p w:rsidR="007B7069" w:rsidRDefault="00EA316D">
      <w:pPr>
        <w:autoSpaceDE w:val="0"/>
        <w:autoSpaceDN w:val="0"/>
        <w:adjustRightInd w:val="0"/>
        <w:ind w:left="2127" w:hanging="426"/>
        <w:jc w:val="both"/>
      </w:pPr>
      <w:r>
        <w:t>c</w:t>
      </w:r>
      <w:r w:rsidR="007B7069">
        <w:t xml:space="preserve">1) </w:t>
      </w:r>
      <w:r w:rsidR="00AB60E7">
        <w:t>S</w:t>
      </w:r>
      <w:r w:rsidR="007B7069">
        <w:t xml:space="preserve">erão considerados aceitos como </w:t>
      </w:r>
      <w:r w:rsidR="007B7069">
        <w:rPr>
          <w:i/>
          <w:iCs/>
        </w:rPr>
        <w:t xml:space="preserve">na forma da lei </w:t>
      </w:r>
      <w:r w:rsidR="007B7069">
        <w:t>o balanço patrimonial e demonstrações contábeis assim apresentados:</w:t>
      </w:r>
    </w:p>
    <w:p w:rsidR="007B7069" w:rsidRDefault="00EA316D">
      <w:pPr>
        <w:autoSpaceDE w:val="0"/>
        <w:autoSpaceDN w:val="0"/>
        <w:adjustRightInd w:val="0"/>
        <w:ind w:left="2127"/>
        <w:jc w:val="both"/>
      </w:pPr>
      <w:proofErr w:type="gramStart"/>
      <w:r>
        <w:t>c</w:t>
      </w:r>
      <w:r w:rsidR="007B7069">
        <w:t>.</w:t>
      </w:r>
      <w:proofErr w:type="gramEnd"/>
      <w:r w:rsidR="007B7069">
        <w:t>1.1) sociedades regidas pela Lei nº 6.404/76 (sociedade anônima):</w:t>
      </w:r>
    </w:p>
    <w:p w:rsidR="007B7069" w:rsidRDefault="007B7069" w:rsidP="00B05164">
      <w:pPr>
        <w:numPr>
          <w:ilvl w:val="0"/>
          <w:numId w:val="22"/>
        </w:numPr>
        <w:autoSpaceDE w:val="0"/>
        <w:autoSpaceDN w:val="0"/>
        <w:adjustRightInd w:val="0"/>
        <w:jc w:val="both"/>
      </w:pPr>
      <w:proofErr w:type="gramStart"/>
      <w:r>
        <w:t>publicados</w:t>
      </w:r>
      <w:proofErr w:type="gramEnd"/>
      <w:r>
        <w:t xml:space="preserve"> em Diário Oficial; ou</w:t>
      </w:r>
    </w:p>
    <w:p w:rsidR="007B7069" w:rsidRDefault="007B7069" w:rsidP="00B05164">
      <w:pPr>
        <w:numPr>
          <w:ilvl w:val="0"/>
          <w:numId w:val="22"/>
        </w:numPr>
        <w:autoSpaceDE w:val="0"/>
        <w:autoSpaceDN w:val="0"/>
        <w:adjustRightInd w:val="0"/>
        <w:jc w:val="both"/>
      </w:pPr>
      <w:proofErr w:type="gramStart"/>
      <w:r>
        <w:t>publicados</w:t>
      </w:r>
      <w:proofErr w:type="gramEnd"/>
      <w:r>
        <w:t xml:space="preserve"> em jornal de grande circulação; ou,</w:t>
      </w:r>
    </w:p>
    <w:p w:rsidR="007B7069" w:rsidRDefault="007B7069" w:rsidP="00B05164">
      <w:pPr>
        <w:numPr>
          <w:ilvl w:val="0"/>
          <w:numId w:val="22"/>
        </w:numPr>
        <w:autoSpaceDE w:val="0"/>
        <w:autoSpaceDN w:val="0"/>
        <w:adjustRightInd w:val="0"/>
        <w:jc w:val="both"/>
      </w:pPr>
      <w:proofErr w:type="gramStart"/>
      <w:r>
        <w:t>por</w:t>
      </w:r>
      <w:proofErr w:type="gramEnd"/>
      <w:r>
        <w:t xml:space="preserve"> fotocópia registrada ou autenticada na Junta Comercial da sede ou domicílio da </w:t>
      </w:r>
      <w:r w:rsidR="00911E82">
        <w:t>proponente</w:t>
      </w:r>
      <w:r>
        <w:t>;</w:t>
      </w:r>
    </w:p>
    <w:p w:rsidR="007B7069" w:rsidRDefault="007B7069">
      <w:pPr>
        <w:autoSpaceDE w:val="0"/>
        <w:autoSpaceDN w:val="0"/>
        <w:adjustRightInd w:val="0"/>
        <w:jc w:val="both"/>
      </w:pPr>
    </w:p>
    <w:p w:rsidR="007B7069" w:rsidRDefault="00EA316D">
      <w:pPr>
        <w:autoSpaceDE w:val="0"/>
        <w:autoSpaceDN w:val="0"/>
        <w:adjustRightInd w:val="0"/>
        <w:ind w:left="2127"/>
        <w:jc w:val="both"/>
      </w:pPr>
      <w:proofErr w:type="gramStart"/>
      <w:r>
        <w:lastRenderedPageBreak/>
        <w:t>c</w:t>
      </w:r>
      <w:r w:rsidR="007B7069">
        <w:t>.</w:t>
      </w:r>
      <w:proofErr w:type="gramEnd"/>
      <w:r w:rsidR="007B7069">
        <w:t>1.2) sociedades por cota de responsabilidade limitada (LTDA):</w:t>
      </w:r>
    </w:p>
    <w:p w:rsidR="007B7069" w:rsidRDefault="007B7069" w:rsidP="00B05164">
      <w:pPr>
        <w:numPr>
          <w:ilvl w:val="0"/>
          <w:numId w:val="23"/>
        </w:numPr>
        <w:tabs>
          <w:tab w:val="clear" w:pos="720"/>
        </w:tabs>
        <w:autoSpaceDE w:val="0"/>
        <w:autoSpaceDN w:val="0"/>
        <w:adjustRightInd w:val="0"/>
        <w:ind w:left="3261" w:hanging="284"/>
        <w:jc w:val="both"/>
      </w:pPr>
      <w:proofErr w:type="gramStart"/>
      <w:r>
        <w:t>por</w:t>
      </w:r>
      <w:proofErr w:type="gramEnd"/>
      <w:r>
        <w:t xml:space="preserve"> fotocópia do livro Diário, inclusive com os Termos de Abertura e de Encerramento, devidamente autenticado na Junta Comercial da sede ou domicílio da </w:t>
      </w:r>
      <w:r w:rsidR="00911E82">
        <w:t>proponente</w:t>
      </w:r>
      <w:r>
        <w:t xml:space="preserve"> ou em outro órgão equivalente; ou</w:t>
      </w:r>
    </w:p>
    <w:p w:rsidR="007B7069" w:rsidRDefault="007B7069" w:rsidP="00B05164">
      <w:pPr>
        <w:numPr>
          <w:ilvl w:val="0"/>
          <w:numId w:val="23"/>
        </w:numPr>
        <w:tabs>
          <w:tab w:val="clear" w:pos="720"/>
        </w:tabs>
        <w:autoSpaceDE w:val="0"/>
        <w:autoSpaceDN w:val="0"/>
        <w:adjustRightInd w:val="0"/>
        <w:ind w:left="3261" w:hanging="284"/>
        <w:jc w:val="both"/>
      </w:pPr>
      <w:proofErr w:type="gramStart"/>
      <w:r>
        <w:t>fotocópia</w:t>
      </w:r>
      <w:proofErr w:type="gramEnd"/>
      <w:r>
        <w:t xml:space="preserve"> do Balanço e das Demonstrações Contábeis devidamente registrados ou autenticadas na Junta Comercial da sede ou domicílio da </w:t>
      </w:r>
      <w:r w:rsidR="00911E82">
        <w:t>proponente</w:t>
      </w:r>
      <w:r>
        <w:t>;</w:t>
      </w:r>
    </w:p>
    <w:p w:rsidR="007B7069" w:rsidRDefault="007B7069">
      <w:pPr>
        <w:autoSpaceDE w:val="0"/>
        <w:autoSpaceDN w:val="0"/>
        <w:adjustRightInd w:val="0"/>
        <w:jc w:val="both"/>
      </w:pPr>
    </w:p>
    <w:p w:rsidR="007B7069" w:rsidRDefault="00EA316D">
      <w:pPr>
        <w:tabs>
          <w:tab w:val="left" w:pos="7655"/>
        </w:tabs>
        <w:autoSpaceDE w:val="0"/>
        <w:autoSpaceDN w:val="0"/>
        <w:adjustRightInd w:val="0"/>
        <w:ind w:left="2694" w:hanging="567"/>
        <w:jc w:val="both"/>
      </w:pPr>
      <w:proofErr w:type="gramStart"/>
      <w:r>
        <w:t>c</w:t>
      </w:r>
      <w:r w:rsidR="007B7069">
        <w:t>.</w:t>
      </w:r>
      <w:proofErr w:type="gramEnd"/>
      <w:r w:rsidR="007B7069">
        <w:t>1.3) sociedades sujeitas ao regime estabelecido na Lei Complementar nº 123, de 14 de dezembro de 2006 - estatuto das microempresas e das Empresas de Pequeno Porte “SIMPLES”:</w:t>
      </w:r>
    </w:p>
    <w:p w:rsidR="007B7069" w:rsidRDefault="007B7069" w:rsidP="00B05164">
      <w:pPr>
        <w:numPr>
          <w:ilvl w:val="0"/>
          <w:numId w:val="24"/>
        </w:numPr>
        <w:tabs>
          <w:tab w:val="clear" w:pos="1429"/>
        </w:tabs>
        <w:autoSpaceDE w:val="0"/>
        <w:autoSpaceDN w:val="0"/>
        <w:adjustRightInd w:val="0"/>
        <w:ind w:left="3261" w:hanging="284"/>
        <w:jc w:val="both"/>
      </w:pPr>
      <w:proofErr w:type="gramStart"/>
      <w:r>
        <w:t>por</w:t>
      </w:r>
      <w:proofErr w:type="gramEnd"/>
      <w:r>
        <w:t xml:space="preserve"> fotocópia do livro Diário, inclusive com os Termos de Abertura e de Encerramento, devidamente autenticado na Junta Comercial da sede ou domicílio da </w:t>
      </w:r>
      <w:r w:rsidR="00911E82">
        <w:t>proponente</w:t>
      </w:r>
      <w:r>
        <w:t xml:space="preserve"> ou em outro órgão equivalente; ou</w:t>
      </w:r>
    </w:p>
    <w:p w:rsidR="007B7069" w:rsidRDefault="007B7069" w:rsidP="00B05164">
      <w:pPr>
        <w:numPr>
          <w:ilvl w:val="0"/>
          <w:numId w:val="24"/>
        </w:numPr>
        <w:tabs>
          <w:tab w:val="clear" w:pos="1429"/>
        </w:tabs>
        <w:autoSpaceDE w:val="0"/>
        <w:autoSpaceDN w:val="0"/>
        <w:adjustRightInd w:val="0"/>
        <w:ind w:left="3261" w:hanging="284"/>
        <w:jc w:val="both"/>
      </w:pPr>
      <w:proofErr w:type="gramStart"/>
      <w:r>
        <w:t>fotocópia</w:t>
      </w:r>
      <w:proofErr w:type="gramEnd"/>
      <w:r>
        <w:t xml:space="preserve"> do Balanço e das Demonstrações Contábeis devidamente registrados ou autenticadas na Junta Comercial da sede ou domicílio da </w:t>
      </w:r>
      <w:r w:rsidR="00911E82">
        <w:t>proponente</w:t>
      </w:r>
      <w:r>
        <w:t>;</w:t>
      </w:r>
    </w:p>
    <w:p w:rsidR="007B7069" w:rsidRDefault="007B7069">
      <w:pPr>
        <w:autoSpaceDE w:val="0"/>
        <w:autoSpaceDN w:val="0"/>
        <w:adjustRightInd w:val="0"/>
        <w:ind w:left="2977"/>
        <w:jc w:val="both"/>
      </w:pPr>
    </w:p>
    <w:p w:rsidR="007B7069" w:rsidRDefault="00EA316D">
      <w:pPr>
        <w:autoSpaceDE w:val="0"/>
        <w:autoSpaceDN w:val="0"/>
        <w:adjustRightInd w:val="0"/>
        <w:ind w:left="2127"/>
        <w:jc w:val="both"/>
      </w:pPr>
      <w:proofErr w:type="gramStart"/>
      <w:r>
        <w:t>c</w:t>
      </w:r>
      <w:r w:rsidR="007B7069">
        <w:t>.</w:t>
      </w:r>
      <w:proofErr w:type="gramEnd"/>
      <w:r w:rsidR="007B7069">
        <w:t>1.4) sociedade criada no exercício em curso:</w:t>
      </w:r>
    </w:p>
    <w:p w:rsidR="007B7069" w:rsidRDefault="007B7069" w:rsidP="00B05164">
      <w:pPr>
        <w:numPr>
          <w:ilvl w:val="0"/>
          <w:numId w:val="25"/>
        </w:numPr>
        <w:tabs>
          <w:tab w:val="clear" w:pos="1429"/>
        </w:tabs>
        <w:autoSpaceDE w:val="0"/>
        <w:autoSpaceDN w:val="0"/>
        <w:adjustRightInd w:val="0"/>
        <w:ind w:left="3261" w:hanging="284"/>
        <w:jc w:val="both"/>
      </w:pPr>
      <w:proofErr w:type="gramStart"/>
      <w:r>
        <w:t>fotocópia</w:t>
      </w:r>
      <w:proofErr w:type="gramEnd"/>
      <w:r>
        <w:t xml:space="preserve"> do Balanço de Abertura, devidamente registrado ou autenticado na Junta Comercial da sede ou domicílio da </w:t>
      </w:r>
      <w:r w:rsidR="00911E82">
        <w:t>proponente</w:t>
      </w:r>
      <w:r>
        <w:t>;</w:t>
      </w:r>
    </w:p>
    <w:p w:rsidR="007B7069" w:rsidRDefault="007B7069" w:rsidP="00B05164">
      <w:pPr>
        <w:numPr>
          <w:ilvl w:val="0"/>
          <w:numId w:val="25"/>
        </w:numPr>
        <w:tabs>
          <w:tab w:val="clear" w:pos="1429"/>
        </w:tabs>
        <w:autoSpaceDE w:val="0"/>
        <w:autoSpaceDN w:val="0"/>
        <w:adjustRightInd w:val="0"/>
        <w:ind w:left="3261" w:hanging="284"/>
        <w:jc w:val="both"/>
      </w:pPr>
      <w:proofErr w:type="gramStart"/>
      <w:r>
        <w:t>o</w:t>
      </w:r>
      <w:proofErr w:type="gramEnd"/>
      <w:r>
        <w:t xml:space="preserve"> balanço patrimonial e as demonstrações contábeis deverão estar assinadas por Contador ou por outro profissional equivalente, devidamente registrado no Conselho Regional de Contabilidade;</w:t>
      </w:r>
    </w:p>
    <w:p w:rsidR="00EA316D" w:rsidRDefault="00EA316D" w:rsidP="00EA316D">
      <w:pPr>
        <w:autoSpaceDE w:val="0"/>
        <w:autoSpaceDN w:val="0"/>
        <w:adjustRightInd w:val="0"/>
        <w:ind w:left="2977"/>
        <w:jc w:val="both"/>
      </w:pPr>
    </w:p>
    <w:p w:rsidR="00EA316D" w:rsidRDefault="00EA316D" w:rsidP="00EA316D">
      <w:pPr>
        <w:autoSpaceDE w:val="0"/>
        <w:autoSpaceDN w:val="0"/>
        <w:adjustRightInd w:val="0"/>
        <w:ind w:left="2977"/>
        <w:jc w:val="both"/>
      </w:pPr>
    </w:p>
    <w:p w:rsidR="00EA316D" w:rsidRDefault="00EA316D" w:rsidP="00EA316D">
      <w:pPr>
        <w:autoSpaceDE w:val="0"/>
        <w:autoSpaceDN w:val="0"/>
        <w:adjustRightInd w:val="0"/>
        <w:ind w:left="2127"/>
        <w:jc w:val="both"/>
      </w:pPr>
      <w:proofErr w:type="gramStart"/>
      <w:r>
        <w:t>c.</w:t>
      </w:r>
      <w:proofErr w:type="gramEnd"/>
      <w:r>
        <w:t>1.5) sociedade cooperativa regulada pela Lei nº 5.764, de 1971:</w:t>
      </w:r>
    </w:p>
    <w:p w:rsidR="00EA316D" w:rsidRDefault="00EA316D" w:rsidP="00B05164">
      <w:pPr>
        <w:numPr>
          <w:ilvl w:val="0"/>
          <w:numId w:val="25"/>
        </w:numPr>
        <w:tabs>
          <w:tab w:val="clear" w:pos="1429"/>
        </w:tabs>
        <w:autoSpaceDE w:val="0"/>
        <w:autoSpaceDN w:val="0"/>
        <w:adjustRightInd w:val="0"/>
        <w:ind w:left="3261" w:hanging="284"/>
        <w:jc w:val="both"/>
      </w:pPr>
      <w:proofErr w:type="gramStart"/>
      <w:r>
        <w:t>fotocópia</w:t>
      </w:r>
      <w:proofErr w:type="gramEnd"/>
      <w:r>
        <w:t xml:space="preserve"> do balanço patrimonial e as demonstrações contábeis deverão estar assinadas por Contador ou por outro profissional equivalente, devidamente registrado no Conselho Regional de Contabilidade.</w:t>
      </w:r>
    </w:p>
    <w:p w:rsidR="00AB60E7" w:rsidRDefault="00AB60E7" w:rsidP="00AB60E7">
      <w:pPr>
        <w:autoSpaceDE w:val="0"/>
        <w:autoSpaceDN w:val="0"/>
        <w:adjustRightInd w:val="0"/>
        <w:ind w:left="3261"/>
        <w:jc w:val="both"/>
      </w:pPr>
    </w:p>
    <w:p w:rsidR="00AB60E7" w:rsidRDefault="00AB60E7" w:rsidP="00B05164">
      <w:pPr>
        <w:pStyle w:val="PargrafodaLista"/>
        <w:numPr>
          <w:ilvl w:val="0"/>
          <w:numId w:val="21"/>
        </w:numPr>
        <w:autoSpaceDE w:val="0"/>
        <w:autoSpaceDN w:val="0"/>
        <w:adjustRightInd w:val="0"/>
        <w:jc w:val="both"/>
      </w:pPr>
      <w:bookmarkStart w:id="1171" w:name="_Hlk89415113"/>
      <w:r>
        <w:t>A qualificação econômico-financeira das licitantes (pessoa jurídica)</w:t>
      </w:r>
      <w:proofErr w:type="gramStart"/>
      <w:r>
        <w:t>, será</w:t>
      </w:r>
      <w:proofErr w:type="gramEnd"/>
      <w:r>
        <w:t xml:space="preserve"> confirmada por meio de consulta “online” ao SICAF – Sistema de Cadastro Unificado de Fornecedores. Caso a licitante não esteja cadastrada no SICAF, adotar-se-ão os critérios descritos a seguir:</w:t>
      </w:r>
    </w:p>
    <w:p w:rsidR="00AB60E7" w:rsidRDefault="00AB60E7" w:rsidP="00AB60E7">
      <w:pPr>
        <w:autoSpaceDE w:val="0"/>
        <w:autoSpaceDN w:val="0"/>
        <w:adjustRightInd w:val="0"/>
        <w:ind w:left="1021"/>
        <w:jc w:val="both"/>
      </w:pPr>
    </w:p>
    <w:p w:rsidR="00AB60E7" w:rsidRDefault="00AB60E7" w:rsidP="00AB60E7">
      <w:pPr>
        <w:autoSpaceDE w:val="0"/>
        <w:autoSpaceDN w:val="0"/>
        <w:adjustRightInd w:val="0"/>
        <w:ind w:left="1021"/>
        <w:jc w:val="both"/>
      </w:pPr>
      <w:r>
        <w:t xml:space="preserve">LG = </w:t>
      </w:r>
      <w:r w:rsidRPr="00AB60E7">
        <w:rPr>
          <w:u w:val="single"/>
        </w:rPr>
        <w:t xml:space="preserve">Ativo Circulante + Realizável </w:t>
      </w:r>
      <w:proofErr w:type="gramStart"/>
      <w:r w:rsidRPr="00AB60E7">
        <w:rPr>
          <w:u w:val="single"/>
        </w:rPr>
        <w:t>a Longo Prazo</w:t>
      </w:r>
      <w:proofErr w:type="gramEnd"/>
    </w:p>
    <w:p w:rsidR="00AB60E7" w:rsidRDefault="00AB60E7" w:rsidP="00AB60E7">
      <w:pPr>
        <w:autoSpaceDE w:val="0"/>
        <w:autoSpaceDN w:val="0"/>
        <w:adjustRightInd w:val="0"/>
        <w:ind w:left="1021"/>
        <w:jc w:val="both"/>
      </w:pPr>
      <w:r>
        <w:t xml:space="preserve">Passivo Circulante + Exigível </w:t>
      </w:r>
      <w:proofErr w:type="gramStart"/>
      <w:r>
        <w:t>a Longo Prazo</w:t>
      </w:r>
      <w:proofErr w:type="gramEnd"/>
    </w:p>
    <w:p w:rsidR="00AB60E7" w:rsidRDefault="00AB60E7" w:rsidP="00AB60E7">
      <w:pPr>
        <w:autoSpaceDE w:val="0"/>
        <w:autoSpaceDN w:val="0"/>
        <w:adjustRightInd w:val="0"/>
        <w:ind w:left="1021"/>
        <w:jc w:val="both"/>
      </w:pPr>
    </w:p>
    <w:p w:rsidR="00AB60E7" w:rsidRDefault="00AB60E7" w:rsidP="00AB60E7">
      <w:pPr>
        <w:autoSpaceDE w:val="0"/>
        <w:autoSpaceDN w:val="0"/>
        <w:adjustRightInd w:val="0"/>
        <w:ind w:left="1021"/>
        <w:jc w:val="both"/>
      </w:pPr>
      <w:r>
        <w:t xml:space="preserve">SG = </w:t>
      </w:r>
      <w:r w:rsidRPr="00AB60E7">
        <w:rPr>
          <w:u w:val="single"/>
        </w:rPr>
        <w:t>Ativo Total</w:t>
      </w:r>
      <w:r>
        <w:t>___________________________</w:t>
      </w:r>
    </w:p>
    <w:p w:rsidR="00AB60E7" w:rsidRDefault="00AB60E7" w:rsidP="00AB60E7">
      <w:pPr>
        <w:autoSpaceDE w:val="0"/>
        <w:autoSpaceDN w:val="0"/>
        <w:adjustRightInd w:val="0"/>
        <w:ind w:left="1021"/>
        <w:jc w:val="both"/>
      </w:pPr>
      <w:r>
        <w:t xml:space="preserve">Passivo Circulante + Exigível </w:t>
      </w:r>
      <w:proofErr w:type="gramStart"/>
      <w:r>
        <w:t>a Longo Prazo</w:t>
      </w:r>
      <w:proofErr w:type="gramEnd"/>
    </w:p>
    <w:p w:rsidR="00AB60E7" w:rsidRDefault="00AB60E7" w:rsidP="00AB60E7">
      <w:pPr>
        <w:autoSpaceDE w:val="0"/>
        <w:autoSpaceDN w:val="0"/>
        <w:adjustRightInd w:val="0"/>
        <w:ind w:left="1021"/>
        <w:jc w:val="both"/>
      </w:pPr>
    </w:p>
    <w:p w:rsidR="00AB60E7" w:rsidRDefault="00AB60E7" w:rsidP="00AB60E7">
      <w:pPr>
        <w:autoSpaceDE w:val="0"/>
        <w:autoSpaceDN w:val="0"/>
        <w:adjustRightInd w:val="0"/>
        <w:ind w:left="1021"/>
        <w:jc w:val="both"/>
      </w:pPr>
      <w:r>
        <w:t xml:space="preserve">LC = </w:t>
      </w:r>
      <w:r w:rsidRPr="00AB60E7">
        <w:rPr>
          <w:u w:val="single"/>
        </w:rPr>
        <w:t>Ativo Circulante</w:t>
      </w:r>
      <w:r>
        <w:t>__</w:t>
      </w:r>
    </w:p>
    <w:p w:rsidR="00AB60E7" w:rsidRDefault="00AB60E7" w:rsidP="00AB60E7">
      <w:pPr>
        <w:autoSpaceDE w:val="0"/>
        <w:autoSpaceDN w:val="0"/>
        <w:adjustRightInd w:val="0"/>
        <w:ind w:left="1021"/>
        <w:jc w:val="both"/>
      </w:pPr>
      <w:r>
        <w:lastRenderedPageBreak/>
        <w:t>Passivo Circulante</w:t>
      </w:r>
    </w:p>
    <w:p w:rsidR="00EA316D" w:rsidRDefault="00EA316D" w:rsidP="00AB60E7">
      <w:pPr>
        <w:autoSpaceDE w:val="0"/>
        <w:autoSpaceDN w:val="0"/>
        <w:adjustRightInd w:val="0"/>
        <w:ind w:left="1021"/>
        <w:jc w:val="both"/>
      </w:pPr>
    </w:p>
    <w:p w:rsidR="00AB60E7" w:rsidRPr="00D374A9" w:rsidRDefault="00AB60E7" w:rsidP="00AB60E7">
      <w:pPr>
        <w:ind w:left="2268"/>
        <w:rPr>
          <w:rFonts w:ascii="Arial" w:hAnsi="Arial" w:cs="Arial"/>
          <w:sz w:val="22"/>
        </w:rPr>
      </w:pPr>
      <w:r w:rsidRPr="00D374A9">
        <w:rPr>
          <w:rFonts w:ascii="Arial" w:hAnsi="Arial" w:cs="Arial"/>
          <w:sz w:val="22"/>
        </w:rPr>
        <w:t>Onde:</w:t>
      </w:r>
    </w:p>
    <w:p w:rsidR="00AB60E7" w:rsidRPr="00D374A9" w:rsidRDefault="00AB60E7" w:rsidP="00B07FA8">
      <w:pPr>
        <w:ind w:left="2410"/>
        <w:rPr>
          <w:b/>
        </w:rPr>
      </w:pPr>
      <w:r w:rsidRPr="00D374A9">
        <w:t>LG - Liquidez Geral</w:t>
      </w:r>
    </w:p>
    <w:p w:rsidR="00AB60E7" w:rsidRPr="00D374A9" w:rsidRDefault="00AB60E7" w:rsidP="00B07FA8">
      <w:pPr>
        <w:ind w:left="2410"/>
        <w:rPr>
          <w:b/>
        </w:rPr>
      </w:pPr>
      <w:r w:rsidRPr="00D374A9">
        <w:t>SG - Solvência Geral</w:t>
      </w:r>
    </w:p>
    <w:p w:rsidR="00AB60E7" w:rsidRPr="00D374A9" w:rsidRDefault="00AB60E7" w:rsidP="00B07FA8">
      <w:pPr>
        <w:ind w:left="2410"/>
        <w:rPr>
          <w:b/>
        </w:rPr>
      </w:pPr>
      <w:r w:rsidRPr="00D374A9">
        <w:t>LC -</w:t>
      </w:r>
      <w:proofErr w:type="gramStart"/>
      <w:r w:rsidRPr="00D374A9">
        <w:t xml:space="preserve">  </w:t>
      </w:r>
      <w:proofErr w:type="gramEnd"/>
      <w:r w:rsidRPr="00D374A9">
        <w:t>Liquidez Corrente</w:t>
      </w:r>
    </w:p>
    <w:p w:rsidR="007B7069" w:rsidRDefault="007B7069">
      <w:pPr>
        <w:tabs>
          <w:tab w:val="left" w:pos="1134"/>
        </w:tabs>
        <w:ind w:left="2694" w:hanging="567"/>
        <w:jc w:val="both"/>
      </w:pPr>
    </w:p>
    <w:p w:rsidR="00C94FF8" w:rsidRDefault="00AB60E7" w:rsidP="00882FBB">
      <w:pPr>
        <w:pStyle w:val="PargrafodaLista"/>
        <w:tabs>
          <w:tab w:val="left" w:pos="1134"/>
        </w:tabs>
        <w:ind w:left="1381"/>
        <w:jc w:val="both"/>
      </w:pPr>
      <w:proofErr w:type="gramStart"/>
      <w:r>
        <w:t>d.</w:t>
      </w:r>
      <w:proofErr w:type="gramEnd"/>
      <w:r>
        <w:t xml:space="preserve">1) </w:t>
      </w:r>
      <w:r w:rsidRPr="00AB60E7">
        <w:t xml:space="preserve">As empresas que apresentarem resultado igual ou menor que 01 (hum) em qualquer dos índices referidos, quando de suas habilitações, deverão comprovar, considerados os riscos para a Administração e, a critério da autoridade competente, o capital mínimo ou patrimônio líquido mínimo, como exigência imprescindível para sua habilitação, podendo ainda ser solicitada prestação de garantia na forma do parágrafo 1º do art. </w:t>
      </w:r>
      <w:r w:rsidR="00195123">
        <w:t>70</w:t>
      </w:r>
      <w:r w:rsidRPr="00AB60E7">
        <w:t xml:space="preserve"> d</w:t>
      </w:r>
      <w:r w:rsidR="00195123">
        <w:t>a Lei nº 13.303/2016</w:t>
      </w:r>
      <w:r w:rsidRPr="00AB60E7">
        <w:t>, para fins de contratação.</w:t>
      </w:r>
    </w:p>
    <w:p w:rsidR="00C94FF8" w:rsidRDefault="00C94FF8" w:rsidP="00C94FF8">
      <w:pPr>
        <w:pStyle w:val="PargrafodaLista"/>
        <w:numPr>
          <w:ilvl w:val="0"/>
          <w:numId w:val="21"/>
        </w:numPr>
        <w:tabs>
          <w:tab w:val="left" w:pos="1134"/>
        </w:tabs>
        <w:jc w:val="both"/>
      </w:pPr>
      <w:r>
        <w:tab/>
        <w:t xml:space="preserve">A validade das certidões referidas no subitem </w:t>
      </w:r>
      <w:r w:rsidR="00B7088E" w:rsidRPr="00630683">
        <w:t>1</w:t>
      </w:r>
      <w:r w:rsidR="009354DD" w:rsidRPr="00630683">
        <w:t>3</w:t>
      </w:r>
      <w:r w:rsidR="00B7088E" w:rsidRPr="00630683">
        <w:t>.</w:t>
      </w:r>
      <w:r w:rsidRPr="00630683">
        <w:t>2.</w:t>
      </w:r>
      <w:r w:rsidR="00B7088E" w:rsidRPr="00630683">
        <w:t>3</w:t>
      </w:r>
      <w:r w:rsidRPr="00630683">
        <w:t xml:space="preserve">. </w:t>
      </w:r>
      <w:proofErr w:type="gramStart"/>
      <w:r w:rsidRPr="00630683">
        <w:t>alínea</w:t>
      </w:r>
      <w:proofErr w:type="gramEnd"/>
      <w:r w:rsidRPr="00630683">
        <w:t xml:space="preserve"> “b”, d</w:t>
      </w:r>
      <w:r w:rsidR="000365E5" w:rsidRPr="00630683">
        <w:t>este</w:t>
      </w:r>
      <w:r w:rsidR="002F34CF">
        <w:t xml:space="preserve"> </w:t>
      </w:r>
      <w:r w:rsidR="000365E5" w:rsidRPr="00630683">
        <w:t>Termo de Referência</w:t>
      </w:r>
      <w:r w:rsidRPr="00630683">
        <w:t>, corresponderá ao praz</w:t>
      </w:r>
      <w:r>
        <w:t xml:space="preserve">o fixado nos próprios documentos. Caso as mesmas não contenham expressamente o prazo de validade, a Codevasf convenciona o prazo como sendo </w:t>
      </w:r>
      <w:r w:rsidRPr="0038787A">
        <w:t xml:space="preserve">de 90 (noventa) dias, </w:t>
      </w:r>
      <w:r>
        <w:t>a contar da data de sua expedição, ressalvada a hipótese da licitante comprovar que o documento tem prazo de validade superior ao antes convencionado, mediante juntada de norma legal pertinente.</w:t>
      </w:r>
    </w:p>
    <w:p w:rsidR="00C94FF8" w:rsidRDefault="00C94FF8" w:rsidP="00B05164">
      <w:pPr>
        <w:pStyle w:val="PargrafodaLista"/>
        <w:numPr>
          <w:ilvl w:val="0"/>
          <w:numId w:val="21"/>
        </w:numPr>
        <w:tabs>
          <w:tab w:val="left" w:pos="1134"/>
        </w:tabs>
        <w:jc w:val="both"/>
      </w:pPr>
      <w:r>
        <w:t xml:space="preserve">Caso a(s) </w:t>
      </w:r>
      <w:proofErr w:type="gramStart"/>
      <w:r>
        <w:t>certidão(</w:t>
      </w:r>
      <w:proofErr w:type="spellStart"/>
      <w:proofErr w:type="gramEnd"/>
      <w:r>
        <w:t>ões</w:t>
      </w:r>
      <w:proofErr w:type="spellEnd"/>
      <w:r>
        <w:t>) expedidas pela(s) Fazenda(s) Federal, Estadual, Municipal ou do Distrito Federal seja(m) POSITIVA(S), deverá constar expressamente na mesma o efeito negativo, nos termos do art. 206 do Código Tributário Nacional/CTN, ou sejam juntados documentos que comprovem que o débito foi parcelado pelo próprio emitente, que a sua cobrança está suspensa, ou se contestado, esteja garantida a execução mediante depósito em dinheiro ou através de oferecimento de bens, com data de emissão não superior a 90 (noventa) dias da data de recebimento das propostas, se não constar do corpo do documento uma data limite de validade.</w:t>
      </w:r>
    </w:p>
    <w:p w:rsidR="00742DE3" w:rsidRDefault="00742DE3" w:rsidP="00742DE3">
      <w:pPr>
        <w:pStyle w:val="PargrafodaLista"/>
        <w:tabs>
          <w:tab w:val="left" w:pos="1134"/>
        </w:tabs>
        <w:ind w:left="1381"/>
        <w:jc w:val="both"/>
      </w:pPr>
    </w:p>
    <w:p w:rsidR="00742DE3" w:rsidRDefault="00742DE3" w:rsidP="00742DE3">
      <w:pPr>
        <w:pStyle w:val="PargrafodaLista"/>
        <w:tabs>
          <w:tab w:val="left" w:pos="1134"/>
        </w:tabs>
        <w:ind w:left="1381"/>
        <w:jc w:val="both"/>
      </w:pPr>
    </w:p>
    <w:p w:rsidR="00882FBB" w:rsidRDefault="00882FBB" w:rsidP="00882FBB">
      <w:pPr>
        <w:pStyle w:val="PargrafodaLista"/>
      </w:pPr>
    </w:p>
    <w:bookmarkEnd w:id="1171"/>
    <w:p w:rsidR="007B7069" w:rsidRDefault="007B7069" w:rsidP="0028171E">
      <w:pPr>
        <w:numPr>
          <w:ilvl w:val="2"/>
          <w:numId w:val="87"/>
        </w:numPr>
        <w:tabs>
          <w:tab w:val="left" w:pos="851"/>
        </w:tabs>
        <w:ind w:left="851" w:hanging="851"/>
        <w:jc w:val="both"/>
        <w:rPr>
          <w:b/>
        </w:rPr>
      </w:pPr>
      <w:r>
        <w:rPr>
          <w:b/>
        </w:rPr>
        <w:t xml:space="preserve">Qualificação Técnica – </w:t>
      </w:r>
      <w:r w:rsidR="00BF603D">
        <w:rPr>
          <w:b/>
        </w:rPr>
        <w:t>Invólucro/</w:t>
      </w:r>
      <w:proofErr w:type="gramStart"/>
      <w:r w:rsidR="00BF603D">
        <w:rPr>
          <w:b/>
        </w:rPr>
        <w:t xml:space="preserve">  </w:t>
      </w:r>
      <w:proofErr w:type="gramEnd"/>
      <w:r>
        <w:rPr>
          <w:b/>
        </w:rPr>
        <w:t>Volume II</w:t>
      </w:r>
    </w:p>
    <w:p w:rsidR="007B7069" w:rsidRDefault="007B7069">
      <w:pPr>
        <w:jc w:val="both"/>
      </w:pPr>
    </w:p>
    <w:p w:rsidR="00A72DEA" w:rsidRDefault="007B7069" w:rsidP="00B05164">
      <w:pPr>
        <w:numPr>
          <w:ilvl w:val="4"/>
          <w:numId w:val="67"/>
        </w:numPr>
        <w:tabs>
          <w:tab w:val="left" w:pos="1276"/>
        </w:tabs>
        <w:suppressAutoHyphens/>
        <w:ind w:left="1276"/>
        <w:jc w:val="both"/>
      </w:pPr>
      <w:bookmarkStart w:id="1172" w:name="_Hlk89349812"/>
      <w:r w:rsidRPr="00ED0BE1">
        <w:rPr>
          <w:i/>
          <w:iCs/>
        </w:rPr>
        <w:t>Declaração de visita</w:t>
      </w:r>
      <w:r w:rsidR="00ED0BE1">
        <w:t>,</w:t>
      </w:r>
      <w:r w:rsidRPr="008E2EA9">
        <w:t xml:space="preserve"> nos termos do </w:t>
      </w:r>
      <w:r w:rsidR="00ED0BE1">
        <w:t>a</w:t>
      </w:r>
      <w:r w:rsidRPr="0072095C">
        <w:t xml:space="preserve">nexo </w:t>
      </w:r>
      <w:r w:rsidR="0072095C" w:rsidRPr="0072095C">
        <w:t>V</w:t>
      </w:r>
      <w:r w:rsidR="002F34CF">
        <w:t xml:space="preserve"> </w:t>
      </w:r>
      <w:r w:rsidRPr="008E2EA9">
        <w:t>d</w:t>
      </w:r>
      <w:r w:rsidR="0088581C">
        <w:t>este</w:t>
      </w:r>
      <w:r w:rsidRPr="008E2EA9">
        <w:t xml:space="preserve"> Termo de Referência;</w:t>
      </w:r>
    </w:p>
    <w:bookmarkEnd w:id="1172"/>
    <w:p w:rsidR="0072095C" w:rsidRDefault="00A72DEA" w:rsidP="00B05164">
      <w:pPr>
        <w:numPr>
          <w:ilvl w:val="4"/>
          <w:numId w:val="67"/>
        </w:numPr>
        <w:tabs>
          <w:tab w:val="left" w:pos="1276"/>
        </w:tabs>
        <w:suppressAutoHyphens/>
        <w:ind w:left="1276"/>
        <w:jc w:val="both"/>
      </w:pPr>
      <w:r w:rsidRPr="00A72DEA">
        <w:t xml:space="preserve">Carta de Apresentação da Qualificação Técnica, devidamente assinada, conforme </w:t>
      </w:r>
      <w:proofErr w:type="gramStart"/>
      <w:r w:rsidRPr="00A72DEA">
        <w:t xml:space="preserve">modelo constante do </w:t>
      </w:r>
      <w:r w:rsidRPr="0072095C">
        <w:t>Anexo </w:t>
      </w:r>
      <w:r w:rsidR="0072095C" w:rsidRPr="0072095C">
        <w:t>VI</w:t>
      </w:r>
      <w:proofErr w:type="gramEnd"/>
      <w:r w:rsidRPr="00A72DEA">
        <w:t xml:space="preserve"> deste Termo de Referência; </w:t>
      </w:r>
    </w:p>
    <w:p w:rsidR="00A72DEA" w:rsidRPr="0072095C" w:rsidRDefault="00101838" w:rsidP="001F4ADB">
      <w:pPr>
        <w:tabs>
          <w:tab w:val="left" w:pos="1276"/>
        </w:tabs>
        <w:suppressAutoHyphens/>
        <w:ind w:left="1276"/>
        <w:jc w:val="both"/>
      </w:pPr>
      <w:proofErr w:type="gramStart"/>
      <w:r>
        <w:t>b</w:t>
      </w:r>
      <w:r w:rsidR="001F4ADB">
        <w:t>.</w:t>
      </w:r>
      <w:proofErr w:type="gramEnd"/>
      <w:r w:rsidR="001F4ADB">
        <w:t xml:space="preserve">1) </w:t>
      </w:r>
      <w:r w:rsidR="00A72DEA" w:rsidRPr="00A72DEA">
        <w:t>A organização e conteúdo da Qualificação Técnica deve seguir</w:t>
      </w:r>
      <w:r w:rsidR="001F4ADB">
        <w:t xml:space="preserve">, </w:t>
      </w:r>
      <w:r w:rsidR="001F4ADB" w:rsidRPr="007B1128">
        <w:t>minimamente,</w:t>
      </w:r>
      <w:r w:rsidR="00A72DEA" w:rsidRPr="00A72DEA">
        <w:t xml:space="preserve">as diretrizes gerais constantes do </w:t>
      </w:r>
      <w:r w:rsidR="00A72DEA" w:rsidRPr="0037180C">
        <w:t xml:space="preserve">Anexo </w:t>
      </w:r>
      <w:r w:rsidR="0037180C">
        <w:t>I</w:t>
      </w:r>
      <w:r w:rsidR="00A72DEA" w:rsidRPr="00A72DEA">
        <w:t xml:space="preserve"> deste Termo de Referência.</w:t>
      </w:r>
    </w:p>
    <w:p w:rsidR="00A72DEA" w:rsidRPr="00A72DEA" w:rsidRDefault="00101838" w:rsidP="001F4ADB">
      <w:pPr>
        <w:tabs>
          <w:tab w:val="left" w:pos="1276"/>
        </w:tabs>
        <w:suppressAutoHyphens/>
        <w:ind w:left="1276"/>
        <w:jc w:val="both"/>
      </w:pPr>
      <w:proofErr w:type="gramStart"/>
      <w:r>
        <w:t>b</w:t>
      </w:r>
      <w:r w:rsidR="001F4ADB">
        <w:t>.</w:t>
      </w:r>
      <w:proofErr w:type="gramEnd"/>
      <w:r w:rsidR="001F4ADB">
        <w:t xml:space="preserve">2) </w:t>
      </w:r>
      <w:r w:rsidR="00A72DEA" w:rsidRPr="00A72DEA">
        <w:t>A proponente tem plena liberdade de formular seu próprio modelo e de desenvolver sua proposta segundo princípios que julgarem mais apropriados. As referências fornecidas neste Termo de Referência são indicadoras e não necessariamente cerceadoras da capacidade criativa da proponente.</w:t>
      </w:r>
    </w:p>
    <w:p w:rsidR="007B7069" w:rsidRDefault="007B7069">
      <w:pPr>
        <w:ind w:left="1418"/>
        <w:jc w:val="both"/>
      </w:pPr>
    </w:p>
    <w:p w:rsidR="00742DE3" w:rsidRDefault="00742DE3">
      <w:pPr>
        <w:ind w:left="1418"/>
        <w:jc w:val="both"/>
      </w:pPr>
    </w:p>
    <w:p w:rsidR="00742DE3" w:rsidRDefault="00742DE3">
      <w:pPr>
        <w:ind w:left="1418"/>
        <w:jc w:val="both"/>
      </w:pPr>
    </w:p>
    <w:p w:rsidR="00742DE3" w:rsidRDefault="00742DE3">
      <w:pPr>
        <w:ind w:left="1418"/>
        <w:jc w:val="both"/>
      </w:pPr>
    </w:p>
    <w:p w:rsidR="007B7069" w:rsidRDefault="007B7069" w:rsidP="0028171E">
      <w:pPr>
        <w:numPr>
          <w:ilvl w:val="2"/>
          <w:numId w:val="87"/>
        </w:numPr>
        <w:ind w:left="567"/>
        <w:jc w:val="both"/>
        <w:rPr>
          <w:b/>
        </w:rPr>
      </w:pPr>
      <w:r>
        <w:rPr>
          <w:b/>
        </w:rPr>
        <w:lastRenderedPageBreak/>
        <w:t xml:space="preserve">A PROPOSTA FINANCEIRA – </w:t>
      </w:r>
      <w:r w:rsidR="00BF603D">
        <w:rPr>
          <w:b/>
        </w:rPr>
        <w:t xml:space="preserve">Invólucro/ </w:t>
      </w:r>
      <w:r>
        <w:rPr>
          <w:b/>
        </w:rPr>
        <w:t>Volume III – deverá conter:</w:t>
      </w:r>
    </w:p>
    <w:p w:rsidR="00DD7DC6" w:rsidRDefault="003E693E" w:rsidP="00DD7DC6">
      <w:pPr>
        <w:pStyle w:val="PargrafodaLista"/>
        <w:numPr>
          <w:ilvl w:val="0"/>
          <w:numId w:val="27"/>
        </w:numPr>
        <w:tabs>
          <w:tab w:val="left" w:pos="-567"/>
          <w:tab w:val="left" w:pos="-284"/>
          <w:tab w:val="left" w:pos="284"/>
        </w:tabs>
        <w:suppressAutoHyphens/>
        <w:autoSpaceDE w:val="0"/>
        <w:ind w:left="1701" w:right="-455" w:hanging="425"/>
        <w:jc w:val="both"/>
      </w:pPr>
      <w:r w:rsidRPr="003971C9">
        <w:t xml:space="preserve">Ficha de Inscrição, constante do Anexo </w:t>
      </w:r>
      <w:r w:rsidR="003971C9" w:rsidRPr="003971C9">
        <w:t>VI</w:t>
      </w:r>
      <w:r w:rsidRPr="003971C9">
        <w:t>II</w:t>
      </w:r>
      <w:r w:rsidR="002F34CF">
        <w:t xml:space="preserve"> </w:t>
      </w:r>
      <w:r w:rsidRPr="003971C9">
        <w:t>“b”, devidamente preenchida;</w:t>
      </w:r>
    </w:p>
    <w:p w:rsidR="00DD7DC6" w:rsidRPr="006A4CE6" w:rsidRDefault="00DD7DC6" w:rsidP="00DD7DC6">
      <w:pPr>
        <w:pStyle w:val="PargrafodaLista"/>
        <w:numPr>
          <w:ilvl w:val="0"/>
          <w:numId w:val="27"/>
        </w:numPr>
        <w:tabs>
          <w:tab w:val="left" w:pos="-567"/>
          <w:tab w:val="left" w:pos="-284"/>
          <w:tab w:val="left" w:pos="284"/>
        </w:tabs>
        <w:suppressAutoHyphens/>
        <w:autoSpaceDE w:val="0"/>
        <w:ind w:left="1701" w:right="-455" w:hanging="425"/>
        <w:jc w:val="both"/>
      </w:pPr>
      <w:r w:rsidRPr="006A4CE6">
        <w:t xml:space="preserve">Carta de Apresentação da Proposta </w:t>
      </w:r>
      <w:r w:rsidR="00FC36D5">
        <w:t>Financeira</w:t>
      </w:r>
      <w:r w:rsidRPr="006A4CE6">
        <w:t xml:space="preserve"> Escrita, devidamente assinada, conforme modelo constante do Anexo IX deste Termo de Referência;</w:t>
      </w:r>
    </w:p>
    <w:p w:rsidR="00DD7DC6" w:rsidRPr="00CA7568" w:rsidRDefault="00DD7DC6" w:rsidP="00DD7DC6">
      <w:pPr>
        <w:tabs>
          <w:tab w:val="left" w:pos="-567"/>
          <w:tab w:val="left" w:pos="-284"/>
          <w:tab w:val="left" w:pos="284"/>
        </w:tabs>
        <w:suppressAutoHyphens/>
        <w:autoSpaceDE w:val="0"/>
        <w:ind w:left="1418" w:right="-455"/>
        <w:jc w:val="both"/>
      </w:pPr>
    </w:p>
    <w:p w:rsidR="00DD7DC6" w:rsidRDefault="00DD7DC6" w:rsidP="0028171E">
      <w:pPr>
        <w:pStyle w:val="PargrafodaLista"/>
        <w:numPr>
          <w:ilvl w:val="8"/>
          <w:numId w:val="99"/>
        </w:numPr>
        <w:tabs>
          <w:tab w:val="left" w:pos="-567"/>
          <w:tab w:val="left" w:pos="-284"/>
          <w:tab w:val="left" w:pos="284"/>
        </w:tabs>
        <w:suppressAutoHyphens/>
        <w:autoSpaceDE w:val="0"/>
        <w:ind w:left="2552" w:right="-58"/>
        <w:jc w:val="both"/>
        <w:rPr>
          <w:i/>
          <w:iCs/>
        </w:rPr>
      </w:pPr>
      <w:r w:rsidRPr="00DB17B1">
        <w:rPr>
          <w:i/>
          <w:iCs/>
        </w:rPr>
        <w:t xml:space="preserve">O valor proposto para o pagamento da concessão da CDRU, em algarismo e por extenso, sem rasuras ou repetições, </w:t>
      </w:r>
      <w:r w:rsidR="00B91739">
        <w:rPr>
          <w:i/>
          <w:iCs/>
        </w:rPr>
        <w:t>conforme modelo constante do Anexo IX deste Termo de Referência.</w:t>
      </w:r>
    </w:p>
    <w:p w:rsidR="00DD7DC6" w:rsidRDefault="00DD7DC6" w:rsidP="00DD7DC6">
      <w:pPr>
        <w:pStyle w:val="PargrafodaLista"/>
        <w:tabs>
          <w:tab w:val="left" w:pos="-567"/>
          <w:tab w:val="left" w:pos="-284"/>
          <w:tab w:val="left" w:pos="284"/>
        </w:tabs>
        <w:suppressAutoHyphens/>
        <w:autoSpaceDE w:val="0"/>
        <w:ind w:left="2552" w:right="-58"/>
        <w:jc w:val="both"/>
        <w:rPr>
          <w:i/>
          <w:iCs/>
        </w:rPr>
      </w:pPr>
    </w:p>
    <w:p w:rsidR="00B145DF" w:rsidRDefault="00DD7DC6" w:rsidP="0028171E">
      <w:pPr>
        <w:pStyle w:val="PargrafodaLista"/>
        <w:numPr>
          <w:ilvl w:val="8"/>
          <w:numId w:val="99"/>
        </w:numPr>
        <w:tabs>
          <w:tab w:val="left" w:pos="-567"/>
          <w:tab w:val="left" w:pos="-284"/>
          <w:tab w:val="left" w:pos="284"/>
        </w:tabs>
        <w:suppressAutoHyphens/>
        <w:autoSpaceDE w:val="0"/>
        <w:ind w:left="2552" w:right="-58"/>
        <w:jc w:val="both"/>
        <w:rPr>
          <w:i/>
          <w:iCs/>
        </w:rPr>
      </w:pPr>
      <w:r w:rsidRPr="00DB17B1">
        <w:rPr>
          <w:i/>
          <w:iCs/>
        </w:rPr>
        <w:t>A concessão de CDRU terá como valor mínimo por cada grupo de lotes:</w:t>
      </w:r>
    </w:p>
    <w:p w:rsidR="00B145DF" w:rsidRPr="00B145DF" w:rsidRDefault="00B145DF" w:rsidP="00B145DF">
      <w:pPr>
        <w:pStyle w:val="PargrafodaLista"/>
        <w:rPr>
          <w:i/>
          <w:iCs/>
        </w:rPr>
      </w:pPr>
    </w:p>
    <w:p w:rsidR="00DD7DC6" w:rsidRPr="00DB17B1" w:rsidRDefault="00DD7DC6" w:rsidP="00B145DF">
      <w:pPr>
        <w:pStyle w:val="PargrafodaLista"/>
        <w:tabs>
          <w:tab w:val="left" w:pos="-567"/>
          <w:tab w:val="left" w:pos="-284"/>
          <w:tab w:val="left" w:pos="284"/>
        </w:tabs>
        <w:suppressAutoHyphens/>
        <w:autoSpaceDE w:val="0"/>
        <w:ind w:left="2552" w:right="-58"/>
        <w:jc w:val="both"/>
        <w:rPr>
          <w:i/>
          <w:iCs/>
        </w:rPr>
      </w:pPr>
    </w:p>
    <w:tbl>
      <w:tblPr>
        <w:tblW w:w="463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86"/>
        <w:gridCol w:w="2446"/>
        <w:gridCol w:w="1281"/>
        <w:gridCol w:w="1713"/>
        <w:gridCol w:w="1861"/>
      </w:tblGrid>
      <w:tr w:rsidR="00D411D1" w:rsidRPr="006B3901" w:rsidTr="00923843">
        <w:trPr>
          <w:trHeight w:val="552"/>
          <w:jc w:val="center"/>
        </w:trPr>
        <w:tc>
          <w:tcPr>
            <w:tcW w:w="613" w:type="pct"/>
            <w:shd w:val="clear" w:color="auto" w:fill="auto"/>
            <w:vAlign w:val="center"/>
          </w:tcPr>
          <w:p w:rsidR="00D411D1" w:rsidRPr="004E3867" w:rsidRDefault="00D411D1" w:rsidP="00923843">
            <w:pPr>
              <w:tabs>
                <w:tab w:val="left" w:pos="840"/>
              </w:tabs>
              <w:jc w:val="center"/>
              <w:rPr>
                <w:rFonts w:eastAsia="Calibri"/>
                <w:b/>
                <w:sz w:val="16"/>
                <w:szCs w:val="16"/>
                <w:lang w:eastAsia="en-US"/>
              </w:rPr>
            </w:pPr>
            <w:r w:rsidRPr="004E3867">
              <w:rPr>
                <w:rFonts w:eastAsia="Calibri"/>
                <w:b/>
                <w:sz w:val="16"/>
                <w:szCs w:val="16"/>
                <w:lang w:eastAsia="en-US"/>
              </w:rPr>
              <w:t>GRUPO DE LOTES</w:t>
            </w:r>
          </w:p>
        </w:tc>
        <w:tc>
          <w:tcPr>
            <w:tcW w:w="1494" w:type="pct"/>
            <w:shd w:val="clear" w:color="auto" w:fill="auto"/>
            <w:vAlign w:val="center"/>
          </w:tcPr>
          <w:p w:rsidR="00D411D1" w:rsidRPr="004E3867" w:rsidRDefault="00D411D1" w:rsidP="00923843">
            <w:pPr>
              <w:tabs>
                <w:tab w:val="left" w:pos="840"/>
              </w:tabs>
              <w:jc w:val="center"/>
              <w:rPr>
                <w:rFonts w:eastAsia="Calibri"/>
                <w:b/>
                <w:sz w:val="16"/>
                <w:szCs w:val="16"/>
                <w:lang w:eastAsia="en-US"/>
              </w:rPr>
            </w:pPr>
            <w:r w:rsidRPr="004E3867">
              <w:rPr>
                <w:rFonts w:eastAsia="Calibri"/>
                <w:b/>
                <w:sz w:val="16"/>
                <w:szCs w:val="16"/>
                <w:lang w:eastAsia="en-US"/>
              </w:rPr>
              <w:t>Identificação do lote</w:t>
            </w:r>
          </w:p>
          <w:p w:rsidR="00D411D1" w:rsidRPr="004E3867" w:rsidRDefault="00D411D1" w:rsidP="00923843">
            <w:pPr>
              <w:tabs>
                <w:tab w:val="left" w:pos="840"/>
              </w:tabs>
              <w:jc w:val="center"/>
              <w:rPr>
                <w:rFonts w:eastAsia="Calibri"/>
                <w:b/>
                <w:sz w:val="16"/>
                <w:szCs w:val="16"/>
                <w:lang w:eastAsia="en-US"/>
              </w:rPr>
            </w:pPr>
            <w:r w:rsidRPr="004E3867">
              <w:rPr>
                <w:rFonts w:eastAsia="Calibri"/>
                <w:b/>
                <w:sz w:val="16"/>
                <w:szCs w:val="16"/>
                <w:lang w:eastAsia="en-US"/>
              </w:rPr>
              <w:t xml:space="preserve">(Etapa </w:t>
            </w:r>
            <w:proofErr w:type="gramStart"/>
            <w:r w:rsidRPr="004E3867">
              <w:rPr>
                <w:rFonts w:eastAsia="Calibri"/>
                <w:b/>
                <w:sz w:val="16"/>
                <w:szCs w:val="16"/>
                <w:lang w:eastAsia="en-US"/>
              </w:rPr>
              <w:t>1</w:t>
            </w:r>
            <w:proofErr w:type="gramEnd"/>
            <w:r w:rsidRPr="004E3867">
              <w:rPr>
                <w:rFonts w:eastAsia="Calibri"/>
                <w:b/>
                <w:sz w:val="16"/>
                <w:szCs w:val="16"/>
                <w:lang w:eastAsia="en-US"/>
              </w:rPr>
              <w:t>)</w:t>
            </w:r>
          </w:p>
        </w:tc>
        <w:tc>
          <w:tcPr>
            <w:tcW w:w="791" w:type="pct"/>
            <w:shd w:val="clear" w:color="auto" w:fill="auto"/>
            <w:vAlign w:val="center"/>
          </w:tcPr>
          <w:p w:rsidR="00D411D1" w:rsidRPr="004E3867" w:rsidRDefault="00D411D1" w:rsidP="00923843">
            <w:pPr>
              <w:tabs>
                <w:tab w:val="left" w:pos="840"/>
              </w:tabs>
              <w:jc w:val="center"/>
              <w:rPr>
                <w:rFonts w:eastAsia="Calibri"/>
                <w:b/>
                <w:sz w:val="16"/>
                <w:szCs w:val="16"/>
                <w:lang w:eastAsia="en-US"/>
              </w:rPr>
            </w:pPr>
            <w:r w:rsidRPr="004E3867">
              <w:rPr>
                <w:rFonts w:eastAsia="Calibri"/>
                <w:b/>
                <w:sz w:val="16"/>
                <w:szCs w:val="16"/>
                <w:lang w:eastAsia="en-US"/>
              </w:rPr>
              <w:t>Área total do grupo de lote (ha)</w:t>
            </w:r>
          </w:p>
        </w:tc>
        <w:tc>
          <w:tcPr>
            <w:tcW w:w="1051" w:type="pct"/>
            <w:shd w:val="clear" w:color="auto" w:fill="auto"/>
            <w:vAlign w:val="center"/>
          </w:tcPr>
          <w:p w:rsidR="00D411D1" w:rsidRPr="004E3867" w:rsidRDefault="00D411D1" w:rsidP="00923843">
            <w:pPr>
              <w:tabs>
                <w:tab w:val="left" w:pos="840"/>
              </w:tabs>
              <w:jc w:val="center"/>
              <w:rPr>
                <w:rFonts w:eastAsia="Calibri"/>
                <w:b/>
                <w:sz w:val="16"/>
                <w:szCs w:val="16"/>
                <w:lang w:eastAsia="en-US"/>
              </w:rPr>
            </w:pPr>
            <w:r w:rsidRPr="004E3867">
              <w:rPr>
                <w:rFonts w:eastAsia="Calibri"/>
                <w:b/>
                <w:sz w:val="16"/>
                <w:szCs w:val="16"/>
                <w:lang w:eastAsia="en-US"/>
              </w:rPr>
              <w:t>Valor mínimo de Concessão CDRU (R$)</w:t>
            </w:r>
          </w:p>
        </w:tc>
        <w:tc>
          <w:tcPr>
            <w:tcW w:w="1051" w:type="pct"/>
          </w:tcPr>
          <w:p w:rsidR="00D411D1" w:rsidRPr="004E3867" w:rsidRDefault="008E04FE" w:rsidP="00923843">
            <w:pPr>
              <w:tabs>
                <w:tab w:val="left" w:pos="840"/>
              </w:tabs>
              <w:jc w:val="center"/>
              <w:rPr>
                <w:rFonts w:eastAsia="Calibri"/>
                <w:b/>
                <w:sz w:val="16"/>
                <w:szCs w:val="16"/>
                <w:lang w:eastAsia="en-US"/>
              </w:rPr>
            </w:pPr>
            <w:r>
              <w:rPr>
                <w:rFonts w:eastAsia="Calibri"/>
                <w:b/>
                <w:sz w:val="16"/>
                <w:szCs w:val="16"/>
                <w:lang w:eastAsia="en-US"/>
              </w:rPr>
              <w:t>Adiantamento/</w:t>
            </w:r>
            <w:r w:rsidR="00D411D1">
              <w:rPr>
                <w:rFonts w:eastAsia="Calibri"/>
                <w:b/>
                <w:sz w:val="16"/>
                <w:szCs w:val="16"/>
                <w:lang w:eastAsia="en-US"/>
              </w:rPr>
              <w:t>Garantia de Proposta (R$)</w:t>
            </w:r>
          </w:p>
        </w:tc>
      </w:tr>
      <w:tr w:rsidR="00D411D1" w:rsidRPr="006B3901" w:rsidTr="00923843">
        <w:trPr>
          <w:jc w:val="center"/>
        </w:trPr>
        <w:tc>
          <w:tcPr>
            <w:tcW w:w="613" w:type="pct"/>
            <w:vMerge w:val="restart"/>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GRUPO </w:t>
            </w:r>
            <w:proofErr w:type="gramStart"/>
            <w:r w:rsidRPr="004E3867">
              <w:rPr>
                <w:rFonts w:eastAsia="Calibri"/>
                <w:sz w:val="16"/>
                <w:szCs w:val="16"/>
                <w:lang w:eastAsia="en-US"/>
              </w:rPr>
              <w:t>1</w:t>
            </w:r>
            <w:proofErr w:type="gramEnd"/>
          </w:p>
        </w:tc>
        <w:tc>
          <w:tcPr>
            <w:tcW w:w="1494" w:type="pct"/>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52-A</w:t>
            </w:r>
          </w:p>
        </w:tc>
        <w:tc>
          <w:tcPr>
            <w:tcW w:w="791" w:type="pct"/>
            <w:vMerge w:val="restart"/>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104,6089</w:t>
            </w:r>
          </w:p>
        </w:tc>
        <w:tc>
          <w:tcPr>
            <w:tcW w:w="1051" w:type="pct"/>
            <w:vMerge w:val="restart"/>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p>
          <w:p w:rsidR="00D411D1" w:rsidRPr="004E3867" w:rsidRDefault="00D411D1" w:rsidP="00923843">
            <w:pPr>
              <w:tabs>
                <w:tab w:val="left" w:pos="840"/>
              </w:tabs>
              <w:jc w:val="center"/>
              <w:rPr>
                <w:rFonts w:eastAsia="Calibri"/>
                <w:color w:val="000000"/>
                <w:sz w:val="16"/>
                <w:szCs w:val="16"/>
                <w:lang w:eastAsia="en-US"/>
              </w:rPr>
            </w:pPr>
          </w:p>
          <w:p w:rsidR="00D411D1" w:rsidRPr="004E3867" w:rsidRDefault="00D411D1" w:rsidP="00923843">
            <w:pPr>
              <w:tabs>
                <w:tab w:val="left" w:pos="840"/>
              </w:tabs>
              <w:jc w:val="center"/>
              <w:rPr>
                <w:rFonts w:eastAsia="Calibri"/>
                <w:color w:val="000000"/>
                <w:sz w:val="16"/>
                <w:szCs w:val="16"/>
                <w:lang w:eastAsia="en-US"/>
              </w:rPr>
            </w:pPr>
            <w:r w:rsidRPr="004E3867">
              <w:rPr>
                <w:rFonts w:eastAsia="Calibri"/>
                <w:color w:val="000000"/>
                <w:sz w:val="16"/>
                <w:szCs w:val="16"/>
                <w:lang w:eastAsia="en-US"/>
              </w:rPr>
              <w:t>1.830.913,39</w:t>
            </w:r>
          </w:p>
          <w:p w:rsidR="00D411D1" w:rsidRPr="004E3867" w:rsidRDefault="00D411D1" w:rsidP="00923843">
            <w:pPr>
              <w:tabs>
                <w:tab w:val="left" w:pos="840"/>
              </w:tabs>
              <w:jc w:val="center"/>
              <w:rPr>
                <w:rFonts w:eastAsia="Calibri"/>
                <w:color w:val="000000"/>
                <w:sz w:val="16"/>
                <w:szCs w:val="16"/>
                <w:lang w:eastAsia="en-US"/>
              </w:rPr>
            </w:pPr>
          </w:p>
          <w:p w:rsidR="00D411D1" w:rsidRPr="004E3867" w:rsidRDefault="00D411D1" w:rsidP="00923843">
            <w:pPr>
              <w:tabs>
                <w:tab w:val="left" w:pos="840"/>
              </w:tabs>
              <w:jc w:val="center"/>
              <w:rPr>
                <w:rFonts w:eastAsia="Calibri"/>
                <w:color w:val="000000"/>
                <w:sz w:val="16"/>
                <w:szCs w:val="16"/>
                <w:lang w:eastAsia="en-US"/>
              </w:rPr>
            </w:pPr>
          </w:p>
        </w:tc>
        <w:tc>
          <w:tcPr>
            <w:tcW w:w="1051" w:type="pct"/>
            <w:vMerge w:val="restart"/>
          </w:tcPr>
          <w:p w:rsidR="00D411D1" w:rsidRPr="00E45400" w:rsidRDefault="00D411D1" w:rsidP="00923843">
            <w:pPr>
              <w:tabs>
                <w:tab w:val="left" w:pos="840"/>
              </w:tabs>
              <w:jc w:val="center"/>
              <w:rPr>
                <w:rFonts w:eastAsia="Calibri"/>
                <w:color w:val="000000"/>
                <w:sz w:val="16"/>
                <w:szCs w:val="16"/>
                <w:lang w:eastAsia="en-US"/>
              </w:rPr>
            </w:pPr>
          </w:p>
          <w:p w:rsidR="00D411D1" w:rsidRPr="00E45400" w:rsidRDefault="00D411D1" w:rsidP="00923843">
            <w:pPr>
              <w:tabs>
                <w:tab w:val="left" w:pos="840"/>
              </w:tabs>
              <w:jc w:val="center"/>
              <w:rPr>
                <w:rFonts w:eastAsia="Calibri"/>
                <w:color w:val="000000"/>
                <w:sz w:val="16"/>
                <w:szCs w:val="16"/>
                <w:lang w:eastAsia="en-US"/>
              </w:rPr>
            </w:pPr>
          </w:p>
          <w:p w:rsidR="00D411D1" w:rsidRPr="00E45400" w:rsidRDefault="00D411D1" w:rsidP="00923843">
            <w:pPr>
              <w:tabs>
                <w:tab w:val="left" w:pos="840"/>
              </w:tabs>
              <w:jc w:val="center"/>
              <w:rPr>
                <w:rFonts w:eastAsia="Calibri"/>
                <w:color w:val="000000"/>
                <w:sz w:val="16"/>
                <w:szCs w:val="16"/>
                <w:lang w:eastAsia="en-US"/>
              </w:rPr>
            </w:pPr>
          </w:p>
          <w:p w:rsidR="00D411D1" w:rsidRPr="00B9176E" w:rsidRDefault="00D411D1" w:rsidP="00923843">
            <w:pPr>
              <w:tabs>
                <w:tab w:val="left" w:pos="840"/>
              </w:tabs>
              <w:jc w:val="center"/>
              <w:rPr>
                <w:rFonts w:eastAsia="Calibri"/>
                <w:color w:val="000000"/>
                <w:sz w:val="16"/>
                <w:szCs w:val="16"/>
                <w:lang w:eastAsia="en-US"/>
              </w:rPr>
            </w:pPr>
            <w:r w:rsidRPr="00B9176E">
              <w:rPr>
                <w:rFonts w:eastAsia="Calibri"/>
                <w:color w:val="000000"/>
                <w:sz w:val="16"/>
                <w:szCs w:val="16"/>
                <w:lang w:eastAsia="en-US"/>
              </w:rPr>
              <w:t>27.463,70</w:t>
            </w:r>
          </w:p>
          <w:p w:rsidR="00D411D1" w:rsidRPr="00B9176E" w:rsidRDefault="00D411D1" w:rsidP="00923843">
            <w:pPr>
              <w:tabs>
                <w:tab w:val="left" w:pos="840"/>
              </w:tabs>
              <w:jc w:val="center"/>
              <w:rPr>
                <w:rFonts w:eastAsia="Calibri"/>
                <w:color w:val="000000"/>
                <w:sz w:val="16"/>
                <w:szCs w:val="16"/>
                <w:lang w:eastAsia="en-US"/>
              </w:rPr>
            </w:pPr>
          </w:p>
          <w:p w:rsidR="00D411D1" w:rsidRPr="00B9176E" w:rsidRDefault="00D411D1" w:rsidP="00923843">
            <w:pPr>
              <w:tabs>
                <w:tab w:val="left" w:pos="840"/>
              </w:tabs>
              <w:jc w:val="center"/>
              <w:rPr>
                <w:rFonts w:eastAsia="Calibri"/>
                <w:color w:val="000000"/>
                <w:sz w:val="16"/>
                <w:szCs w:val="16"/>
                <w:lang w:eastAsia="en-US"/>
              </w:rPr>
            </w:pPr>
          </w:p>
          <w:p w:rsidR="00D411D1" w:rsidRPr="00B9176E" w:rsidRDefault="00D411D1" w:rsidP="00923843">
            <w:pPr>
              <w:tabs>
                <w:tab w:val="left" w:pos="840"/>
              </w:tabs>
              <w:jc w:val="center"/>
              <w:rPr>
                <w:rFonts w:eastAsia="Calibri"/>
                <w:color w:val="000000"/>
                <w:sz w:val="16"/>
                <w:szCs w:val="16"/>
                <w:lang w:eastAsia="en-US"/>
              </w:rPr>
            </w:pPr>
          </w:p>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494" w:type="pct"/>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52-B</w:t>
            </w:r>
          </w:p>
        </w:tc>
        <w:tc>
          <w:tcPr>
            <w:tcW w:w="791"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051" w:type="pct"/>
            <w:vMerge/>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p>
        </w:tc>
        <w:tc>
          <w:tcPr>
            <w:tcW w:w="1051" w:type="pct"/>
            <w:vMerge/>
          </w:tcPr>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494" w:type="pct"/>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52-C</w:t>
            </w:r>
          </w:p>
        </w:tc>
        <w:tc>
          <w:tcPr>
            <w:tcW w:w="791"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051" w:type="pct"/>
            <w:vMerge/>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p>
        </w:tc>
        <w:tc>
          <w:tcPr>
            <w:tcW w:w="1051" w:type="pct"/>
            <w:vMerge/>
          </w:tcPr>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494" w:type="pct"/>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52-D</w:t>
            </w:r>
          </w:p>
        </w:tc>
        <w:tc>
          <w:tcPr>
            <w:tcW w:w="791"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051" w:type="pct"/>
            <w:vMerge/>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p>
        </w:tc>
        <w:tc>
          <w:tcPr>
            <w:tcW w:w="1051" w:type="pct"/>
            <w:vMerge/>
          </w:tcPr>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494" w:type="pct"/>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52-E</w:t>
            </w:r>
          </w:p>
        </w:tc>
        <w:tc>
          <w:tcPr>
            <w:tcW w:w="791" w:type="pct"/>
            <w:vMerge/>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051" w:type="pct"/>
            <w:vMerge/>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p>
        </w:tc>
        <w:tc>
          <w:tcPr>
            <w:tcW w:w="1051" w:type="pct"/>
            <w:vMerge/>
            <w:tcBorders>
              <w:bottom w:val="double" w:sz="4" w:space="0" w:color="auto"/>
            </w:tcBorders>
          </w:tcPr>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val="restart"/>
            <w:tcBorders>
              <w:top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GRUPO </w:t>
            </w:r>
            <w:proofErr w:type="gramStart"/>
            <w:r w:rsidRPr="004E3867">
              <w:rPr>
                <w:rFonts w:eastAsia="Calibri"/>
                <w:sz w:val="16"/>
                <w:szCs w:val="16"/>
                <w:lang w:eastAsia="en-US"/>
              </w:rPr>
              <w:t>2</w:t>
            </w:r>
            <w:proofErr w:type="gramEnd"/>
          </w:p>
        </w:tc>
        <w:tc>
          <w:tcPr>
            <w:tcW w:w="1494" w:type="pct"/>
            <w:tcBorders>
              <w:top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52-F</w:t>
            </w:r>
          </w:p>
        </w:tc>
        <w:tc>
          <w:tcPr>
            <w:tcW w:w="791" w:type="pct"/>
            <w:vMerge w:val="restart"/>
            <w:tcBorders>
              <w:top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46,2422</w:t>
            </w:r>
          </w:p>
        </w:tc>
        <w:tc>
          <w:tcPr>
            <w:tcW w:w="1051" w:type="pct"/>
            <w:vMerge w:val="restart"/>
            <w:tcBorders>
              <w:top w:val="double" w:sz="4" w:space="0" w:color="auto"/>
            </w:tcBorders>
            <w:shd w:val="clear" w:color="auto" w:fill="auto"/>
            <w:vAlign w:val="center"/>
          </w:tcPr>
          <w:p w:rsidR="00D411D1" w:rsidRPr="004E3867" w:rsidRDefault="00D411D1" w:rsidP="00923843">
            <w:pPr>
              <w:jc w:val="center"/>
              <w:rPr>
                <w:rFonts w:eastAsia="Calibri"/>
                <w:color w:val="000000"/>
                <w:sz w:val="16"/>
                <w:szCs w:val="16"/>
                <w:lang w:eastAsia="en-US"/>
              </w:rPr>
            </w:pPr>
            <w:r w:rsidRPr="004E3867">
              <w:rPr>
                <w:rFonts w:ascii="Calibri" w:eastAsia="Calibri" w:hAnsi="Calibri"/>
                <w:color w:val="000000"/>
                <w:sz w:val="16"/>
                <w:szCs w:val="16"/>
                <w:lang w:eastAsia="en-US"/>
              </w:rPr>
              <w:t>837.150,53</w:t>
            </w:r>
          </w:p>
        </w:tc>
        <w:tc>
          <w:tcPr>
            <w:tcW w:w="1051" w:type="pct"/>
            <w:vMerge w:val="restart"/>
            <w:tcBorders>
              <w:top w:val="double" w:sz="4" w:space="0" w:color="auto"/>
            </w:tcBorders>
          </w:tcPr>
          <w:p w:rsidR="00D411D1" w:rsidRPr="00B9176E" w:rsidRDefault="00D411D1" w:rsidP="00923843">
            <w:pPr>
              <w:jc w:val="center"/>
              <w:rPr>
                <w:rFonts w:ascii="Calibri" w:eastAsia="Calibri" w:hAnsi="Calibri"/>
                <w:color w:val="000000"/>
                <w:sz w:val="16"/>
                <w:szCs w:val="16"/>
                <w:lang w:eastAsia="en-US"/>
              </w:rPr>
            </w:pPr>
            <w:r w:rsidRPr="00B9176E">
              <w:rPr>
                <w:rFonts w:ascii="Calibri" w:eastAsia="Calibri" w:hAnsi="Calibri"/>
                <w:color w:val="000000"/>
                <w:sz w:val="16"/>
                <w:szCs w:val="16"/>
                <w:lang w:eastAsia="en-US"/>
              </w:rPr>
              <w:t>12.557,26</w:t>
            </w:r>
          </w:p>
          <w:p w:rsidR="00D411D1" w:rsidRPr="004E3867" w:rsidRDefault="00D411D1" w:rsidP="00923843">
            <w:pPr>
              <w:jc w:val="center"/>
              <w:rPr>
                <w:rFonts w:ascii="Calibri" w:eastAsia="Calibri" w:hAnsi="Calibri"/>
                <w:color w:val="000000"/>
                <w:sz w:val="16"/>
                <w:szCs w:val="16"/>
                <w:lang w:eastAsia="en-US"/>
              </w:rPr>
            </w:pPr>
          </w:p>
        </w:tc>
      </w:tr>
      <w:tr w:rsidR="00D411D1" w:rsidRPr="006B3901" w:rsidTr="00923843">
        <w:trPr>
          <w:jc w:val="center"/>
        </w:trPr>
        <w:tc>
          <w:tcPr>
            <w:tcW w:w="613" w:type="pct"/>
            <w:vMerge/>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494" w:type="pct"/>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52-G</w:t>
            </w:r>
          </w:p>
        </w:tc>
        <w:tc>
          <w:tcPr>
            <w:tcW w:w="791" w:type="pct"/>
            <w:vMerge/>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051" w:type="pct"/>
            <w:vMerge/>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p>
        </w:tc>
        <w:tc>
          <w:tcPr>
            <w:tcW w:w="1051" w:type="pct"/>
            <w:vMerge/>
            <w:tcBorders>
              <w:bottom w:val="double" w:sz="4" w:space="0" w:color="auto"/>
            </w:tcBorders>
          </w:tcPr>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val="restart"/>
            <w:tcBorders>
              <w:top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GRUPO </w:t>
            </w:r>
            <w:proofErr w:type="gramStart"/>
            <w:r w:rsidRPr="004E3867">
              <w:rPr>
                <w:rFonts w:eastAsia="Calibri"/>
                <w:sz w:val="16"/>
                <w:szCs w:val="16"/>
                <w:lang w:eastAsia="en-US"/>
              </w:rPr>
              <w:t>3</w:t>
            </w:r>
            <w:proofErr w:type="gramEnd"/>
          </w:p>
        </w:tc>
        <w:tc>
          <w:tcPr>
            <w:tcW w:w="1494" w:type="pct"/>
            <w:tcBorders>
              <w:top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54-A</w:t>
            </w:r>
          </w:p>
        </w:tc>
        <w:tc>
          <w:tcPr>
            <w:tcW w:w="791" w:type="pct"/>
            <w:vMerge w:val="restart"/>
            <w:tcBorders>
              <w:top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96,1516</w:t>
            </w:r>
          </w:p>
        </w:tc>
        <w:tc>
          <w:tcPr>
            <w:tcW w:w="1051" w:type="pct"/>
            <w:vMerge w:val="restart"/>
            <w:tcBorders>
              <w:top w:val="double" w:sz="4" w:space="0" w:color="auto"/>
            </w:tcBorders>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r w:rsidRPr="004E3867">
              <w:rPr>
                <w:rFonts w:eastAsia="Calibri"/>
                <w:color w:val="000000"/>
                <w:sz w:val="16"/>
                <w:szCs w:val="16"/>
                <w:lang w:eastAsia="en-US"/>
              </w:rPr>
              <w:t>1.810.188,54</w:t>
            </w:r>
          </w:p>
          <w:p w:rsidR="00D411D1" w:rsidRPr="004E3867" w:rsidRDefault="00D411D1" w:rsidP="00923843">
            <w:pPr>
              <w:tabs>
                <w:tab w:val="left" w:pos="840"/>
              </w:tabs>
              <w:jc w:val="center"/>
              <w:rPr>
                <w:rFonts w:eastAsia="Calibri"/>
                <w:color w:val="000000"/>
                <w:sz w:val="16"/>
                <w:szCs w:val="16"/>
                <w:lang w:eastAsia="en-US"/>
              </w:rPr>
            </w:pPr>
          </w:p>
          <w:p w:rsidR="00D411D1" w:rsidRPr="004E3867" w:rsidRDefault="00D411D1" w:rsidP="00923843">
            <w:pPr>
              <w:tabs>
                <w:tab w:val="left" w:pos="840"/>
              </w:tabs>
              <w:jc w:val="center"/>
              <w:rPr>
                <w:rFonts w:eastAsia="Calibri"/>
                <w:color w:val="000000"/>
                <w:sz w:val="16"/>
                <w:szCs w:val="16"/>
                <w:lang w:eastAsia="en-US"/>
              </w:rPr>
            </w:pPr>
          </w:p>
          <w:p w:rsidR="00D411D1" w:rsidRPr="004E3867" w:rsidRDefault="00D411D1" w:rsidP="00923843">
            <w:pPr>
              <w:tabs>
                <w:tab w:val="left" w:pos="840"/>
              </w:tabs>
              <w:jc w:val="center"/>
              <w:rPr>
                <w:rFonts w:eastAsia="Calibri"/>
                <w:color w:val="000000"/>
                <w:sz w:val="16"/>
                <w:szCs w:val="16"/>
                <w:lang w:eastAsia="en-US"/>
              </w:rPr>
            </w:pPr>
          </w:p>
          <w:p w:rsidR="00D411D1" w:rsidRPr="004E3867" w:rsidRDefault="00D411D1" w:rsidP="00923843">
            <w:pPr>
              <w:tabs>
                <w:tab w:val="left" w:pos="840"/>
              </w:tabs>
              <w:jc w:val="center"/>
              <w:rPr>
                <w:rFonts w:eastAsia="Calibri"/>
                <w:color w:val="000000"/>
                <w:sz w:val="16"/>
                <w:szCs w:val="16"/>
                <w:lang w:eastAsia="en-US"/>
              </w:rPr>
            </w:pPr>
          </w:p>
          <w:p w:rsidR="00D411D1" w:rsidRPr="004E3867" w:rsidRDefault="00D411D1" w:rsidP="00923843">
            <w:pPr>
              <w:tabs>
                <w:tab w:val="left" w:pos="840"/>
              </w:tabs>
              <w:jc w:val="center"/>
              <w:rPr>
                <w:rFonts w:eastAsia="Calibri"/>
                <w:color w:val="000000"/>
                <w:sz w:val="16"/>
                <w:szCs w:val="16"/>
                <w:lang w:eastAsia="en-US"/>
              </w:rPr>
            </w:pPr>
          </w:p>
        </w:tc>
        <w:tc>
          <w:tcPr>
            <w:tcW w:w="1051" w:type="pct"/>
            <w:vMerge w:val="restart"/>
            <w:tcBorders>
              <w:top w:val="double" w:sz="4" w:space="0" w:color="auto"/>
            </w:tcBorders>
          </w:tcPr>
          <w:p w:rsidR="00D411D1" w:rsidRPr="00B9176E" w:rsidRDefault="00D411D1" w:rsidP="00923843">
            <w:pPr>
              <w:tabs>
                <w:tab w:val="left" w:pos="840"/>
              </w:tabs>
              <w:jc w:val="center"/>
              <w:rPr>
                <w:rFonts w:eastAsia="Calibri"/>
                <w:color w:val="000000"/>
                <w:sz w:val="16"/>
                <w:szCs w:val="16"/>
                <w:lang w:eastAsia="en-US"/>
              </w:rPr>
            </w:pPr>
            <w:r w:rsidRPr="00B9176E">
              <w:rPr>
                <w:rFonts w:eastAsia="Calibri"/>
                <w:color w:val="000000"/>
                <w:sz w:val="16"/>
                <w:szCs w:val="16"/>
                <w:lang w:eastAsia="en-US"/>
              </w:rPr>
              <w:t>27.152,83</w:t>
            </w:r>
          </w:p>
          <w:p w:rsidR="00D411D1" w:rsidRPr="00B9176E" w:rsidRDefault="00D411D1" w:rsidP="00923843">
            <w:pPr>
              <w:tabs>
                <w:tab w:val="left" w:pos="840"/>
              </w:tabs>
              <w:jc w:val="center"/>
              <w:rPr>
                <w:rFonts w:eastAsia="Calibri"/>
                <w:color w:val="000000"/>
                <w:sz w:val="16"/>
                <w:szCs w:val="16"/>
                <w:lang w:eastAsia="en-US"/>
              </w:rPr>
            </w:pPr>
          </w:p>
          <w:p w:rsidR="00D411D1" w:rsidRPr="00B9176E" w:rsidRDefault="00D411D1" w:rsidP="00923843">
            <w:pPr>
              <w:tabs>
                <w:tab w:val="left" w:pos="840"/>
              </w:tabs>
              <w:jc w:val="center"/>
              <w:rPr>
                <w:rFonts w:eastAsia="Calibri"/>
                <w:color w:val="000000"/>
                <w:sz w:val="16"/>
                <w:szCs w:val="16"/>
                <w:lang w:eastAsia="en-US"/>
              </w:rPr>
            </w:pPr>
          </w:p>
          <w:p w:rsidR="00D411D1" w:rsidRPr="00B9176E" w:rsidRDefault="00D411D1" w:rsidP="00923843">
            <w:pPr>
              <w:tabs>
                <w:tab w:val="left" w:pos="840"/>
              </w:tabs>
              <w:jc w:val="center"/>
              <w:rPr>
                <w:rFonts w:eastAsia="Calibri"/>
                <w:color w:val="000000"/>
                <w:sz w:val="16"/>
                <w:szCs w:val="16"/>
                <w:lang w:eastAsia="en-US"/>
              </w:rPr>
            </w:pPr>
          </w:p>
          <w:p w:rsidR="00D411D1" w:rsidRPr="00B9176E" w:rsidRDefault="00D411D1" w:rsidP="00923843">
            <w:pPr>
              <w:tabs>
                <w:tab w:val="left" w:pos="840"/>
              </w:tabs>
              <w:jc w:val="center"/>
              <w:rPr>
                <w:rFonts w:eastAsia="Calibri"/>
                <w:color w:val="000000"/>
                <w:sz w:val="16"/>
                <w:szCs w:val="16"/>
                <w:lang w:eastAsia="en-US"/>
              </w:rPr>
            </w:pPr>
          </w:p>
          <w:p w:rsidR="00D411D1" w:rsidRPr="00E45400" w:rsidRDefault="00D411D1" w:rsidP="00923843">
            <w:pPr>
              <w:tabs>
                <w:tab w:val="left" w:pos="840"/>
              </w:tabs>
              <w:jc w:val="center"/>
              <w:rPr>
                <w:rFonts w:eastAsia="Calibri"/>
                <w:color w:val="000000"/>
                <w:sz w:val="16"/>
                <w:szCs w:val="16"/>
                <w:lang w:eastAsia="en-US"/>
              </w:rPr>
            </w:pPr>
          </w:p>
          <w:p w:rsidR="00D411D1" w:rsidRPr="00E45400" w:rsidRDefault="00D411D1" w:rsidP="00923843">
            <w:pPr>
              <w:tabs>
                <w:tab w:val="left" w:pos="840"/>
              </w:tabs>
              <w:jc w:val="center"/>
              <w:rPr>
                <w:rFonts w:eastAsia="Calibri"/>
                <w:color w:val="000000"/>
                <w:sz w:val="16"/>
                <w:szCs w:val="16"/>
                <w:lang w:eastAsia="en-US"/>
              </w:rPr>
            </w:pPr>
          </w:p>
          <w:p w:rsidR="00D411D1" w:rsidRPr="00E45400" w:rsidRDefault="00D411D1" w:rsidP="00923843">
            <w:pPr>
              <w:tabs>
                <w:tab w:val="left" w:pos="840"/>
              </w:tabs>
              <w:jc w:val="center"/>
              <w:rPr>
                <w:rFonts w:eastAsia="Calibri"/>
                <w:color w:val="000000"/>
                <w:sz w:val="16"/>
                <w:szCs w:val="16"/>
                <w:lang w:eastAsia="en-US"/>
              </w:rPr>
            </w:pPr>
          </w:p>
          <w:p w:rsidR="00D411D1" w:rsidRPr="00E45400" w:rsidRDefault="00D411D1" w:rsidP="00923843">
            <w:pPr>
              <w:tabs>
                <w:tab w:val="left" w:pos="840"/>
              </w:tabs>
              <w:jc w:val="center"/>
              <w:rPr>
                <w:rFonts w:eastAsia="Calibri"/>
                <w:color w:val="000000"/>
                <w:sz w:val="16"/>
                <w:szCs w:val="16"/>
                <w:lang w:eastAsia="en-US"/>
              </w:rPr>
            </w:pPr>
          </w:p>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494" w:type="pct"/>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54-B</w:t>
            </w:r>
          </w:p>
        </w:tc>
        <w:tc>
          <w:tcPr>
            <w:tcW w:w="791"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051" w:type="pct"/>
            <w:vMerge/>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p>
        </w:tc>
        <w:tc>
          <w:tcPr>
            <w:tcW w:w="1051" w:type="pct"/>
            <w:vMerge/>
          </w:tcPr>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494" w:type="pct"/>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54-C</w:t>
            </w:r>
          </w:p>
        </w:tc>
        <w:tc>
          <w:tcPr>
            <w:tcW w:w="791"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051" w:type="pct"/>
            <w:vMerge/>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p>
        </w:tc>
        <w:tc>
          <w:tcPr>
            <w:tcW w:w="1051" w:type="pct"/>
            <w:vMerge/>
          </w:tcPr>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494" w:type="pct"/>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54-D</w:t>
            </w:r>
          </w:p>
        </w:tc>
        <w:tc>
          <w:tcPr>
            <w:tcW w:w="791"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051" w:type="pct"/>
            <w:vMerge/>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p>
        </w:tc>
        <w:tc>
          <w:tcPr>
            <w:tcW w:w="1051" w:type="pct"/>
            <w:vMerge/>
          </w:tcPr>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494" w:type="pct"/>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54-E</w:t>
            </w:r>
          </w:p>
        </w:tc>
        <w:tc>
          <w:tcPr>
            <w:tcW w:w="791"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051" w:type="pct"/>
            <w:vMerge/>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p>
        </w:tc>
        <w:tc>
          <w:tcPr>
            <w:tcW w:w="1051" w:type="pct"/>
            <w:vMerge/>
          </w:tcPr>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494" w:type="pct"/>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54-F</w:t>
            </w:r>
          </w:p>
        </w:tc>
        <w:tc>
          <w:tcPr>
            <w:tcW w:w="791" w:type="pct"/>
            <w:vMerge/>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051" w:type="pct"/>
            <w:vMerge/>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p>
        </w:tc>
        <w:tc>
          <w:tcPr>
            <w:tcW w:w="1051" w:type="pct"/>
            <w:vMerge/>
            <w:tcBorders>
              <w:bottom w:val="double" w:sz="4" w:space="0" w:color="auto"/>
            </w:tcBorders>
          </w:tcPr>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val="restart"/>
            <w:tcBorders>
              <w:top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GRUPO </w:t>
            </w:r>
            <w:proofErr w:type="gramStart"/>
            <w:r w:rsidRPr="004E3867">
              <w:rPr>
                <w:rFonts w:eastAsia="Calibri"/>
                <w:sz w:val="16"/>
                <w:szCs w:val="16"/>
                <w:lang w:eastAsia="en-US"/>
              </w:rPr>
              <w:t>4</w:t>
            </w:r>
            <w:proofErr w:type="gramEnd"/>
          </w:p>
        </w:tc>
        <w:tc>
          <w:tcPr>
            <w:tcW w:w="1494" w:type="pct"/>
            <w:tcBorders>
              <w:top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53-A</w:t>
            </w:r>
          </w:p>
        </w:tc>
        <w:tc>
          <w:tcPr>
            <w:tcW w:w="791" w:type="pct"/>
            <w:vMerge w:val="restart"/>
            <w:tcBorders>
              <w:top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95,5956</w:t>
            </w:r>
          </w:p>
        </w:tc>
        <w:tc>
          <w:tcPr>
            <w:tcW w:w="1051" w:type="pct"/>
            <w:vMerge w:val="restart"/>
            <w:tcBorders>
              <w:top w:val="double" w:sz="4" w:space="0" w:color="auto"/>
            </w:tcBorders>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r w:rsidRPr="004E3867">
              <w:rPr>
                <w:rFonts w:eastAsia="Calibri"/>
                <w:color w:val="000000"/>
                <w:sz w:val="16"/>
                <w:szCs w:val="16"/>
                <w:lang w:eastAsia="en-US"/>
              </w:rPr>
              <w:t>1.799.508,88</w:t>
            </w:r>
          </w:p>
          <w:p w:rsidR="00D411D1" w:rsidRPr="004E3867" w:rsidRDefault="00D411D1" w:rsidP="00923843">
            <w:pPr>
              <w:tabs>
                <w:tab w:val="left" w:pos="840"/>
              </w:tabs>
              <w:jc w:val="center"/>
              <w:rPr>
                <w:rFonts w:eastAsia="Calibri"/>
                <w:color w:val="000000"/>
                <w:sz w:val="16"/>
                <w:szCs w:val="16"/>
                <w:lang w:eastAsia="en-US"/>
              </w:rPr>
            </w:pPr>
          </w:p>
          <w:p w:rsidR="00D411D1" w:rsidRPr="004E3867" w:rsidRDefault="00D411D1" w:rsidP="00923843">
            <w:pPr>
              <w:tabs>
                <w:tab w:val="left" w:pos="840"/>
              </w:tabs>
              <w:jc w:val="center"/>
              <w:rPr>
                <w:rFonts w:eastAsia="Calibri"/>
                <w:color w:val="000000"/>
                <w:sz w:val="16"/>
                <w:szCs w:val="16"/>
                <w:lang w:eastAsia="en-US"/>
              </w:rPr>
            </w:pPr>
          </w:p>
          <w:p w:rsidR="00D411D1" w:rsidRPr="004E3867" w:rsidRDefault="00D411D1" w:rsidP="00923843">
            <w:pPr>
              <w:tabs>
                <w:tab w:val="left" w:pos="840"/>
              </w:tabs>
              <w:jc w:val="center"/>
              <w:rPr>
                <w:rFonts w:eastAsia="Calibri"/>
                <w:color w:val="000000"/>
                <w:sz w:val="16"/>
                <w:szCs w:val="16"/>
                <w:lang w:eastAsia="en-US"/>
              </w:rPr>
            </w:pPr>
          </w:p>
          <w:p w:rsidR="00D411D1" w:rsidRPr="004E3867" w:rsidRDefault="00D411D1" w:rsidP="00923843">
            <w:pPr>
              <w:tabs>
                <w:tab w:val="left" w:pos="840"/>
              </w:tabs>
              <w:jc w:val="center"/>
              <w:rPr>
                <w:rFonts w:eastAsia="Calibri"/>
                <w:color w:val="000000"/>
                <w:sz w:val="16"/>
                <w:szCs w:val="16"/>
                <w:lang w:eastAsia="en-US"/>
              </w:rPr>
            </w:pPr>
          </w:p>
          <w:p w:rsidR="00D411D1" w:rsidRPr="004E3867" w:rsidRDefault="00D411D1" w:rsidP="00923843">
            <w:pPr>
              <w:tabs>
                <w:tab w:val="left" w:pos="840"/>
              </w:tabs>
              <w:jc w:val="center"/>
              <w:rPr>
                <w:rFonts w:eastAsia="Calibri"/>
                <w:color w:val="000000"/>
                <w:sz w:val="16"/>
                <w:szCs w:val="16"/>
                <w:lang w:eastAsia="en-US"/>
              </w:rPr>
            </w:pPr>
          </w:p>
        </w:tc>
        <w:tc>
          <w:tcPr>
            <w:tcW w:w="1051" w:type="pct"/>
            <w:vMerge w:val="restart"/>
            <w:tcBorders>
              <w:top w:val="double" w:sz="4" w:space="0" w:color="auto"/>
            </w:tcBorders>
          </w:tcPr>
          <w:p w:rsidR="00D411D1" w:rsidRPr="00B9176E" w:rsidRDefault="00D411D1" w:rsidP="00923843">
            <w:pPr>
              <w:tabs>
                <w:tab w:val="left" w:pos="840"/>
              </w:tabs>
              <w:jc w:val="center"/>
              <w:rPr>
                <w:rFonts w:eastAsia="Calibri"/>
                <w:color w:val="000000"/>
                <w:sz w:val="16"/>
                <w:szCs w:val="16"/>
                <w:lang w:eastAsia="en-US"/>
              </w:rPr>
            </w:pPr>
            <w:r w:rsidRPr="00B9176E">
              <w:rPr>
                <w:rFonts w:eastAsia="Calibri"/>
                <w:color w:val="000000"/>
                <w:sz w:val="16"/>
                <w:szCs w:val="16"/>
                <w:lang w:eastAsia="en-US"/>
              </w:rPr>
              <w:t>26.992,63</w:t>
            </w:r>
          </w:p>
          <w:p w:rsidR="00D411D1" w:rsidRPr="00B9176E" w:rsidRDefault="00D411D1" w:rsidP="00923843">
            <w:pPr>
              <w:tabs>
                <w:tab w:val="left" w:pos="840"/>
              </w:tabs>
              <w:jc w:val="center"/>
              <w:rPr>
                <w:rFonts w:eastAsia="Calibri"/>
                <w:color w:val="000000"/>
                <w:sz w:val="16"/>
                <w:szCs w:val="16"/>
                <w:lang w:eastAsia="en-US"/>
              </w:rPr>
            </w:pPr>
          </w:p>
          <w:p w:rsidR="00D411D1" w:rsidRPr="00B9176E" w:rsidRDefault="00D411D1" w:rsidP="00923843">
            <w:pPr>
              <w:tabs>
                <w:tab w:val="left" w:pos="840"/>
              </w:tabs>
              <w:jc w:val="center"/>
              <w:rPr>
                <w:rFonts w:eastAsia="Calibri"/>
                <w:color w:val="000000"/>
                <w:sz w:val="16"/>
                <w:szCs w:val="16"/>
                <w:lang w:eastAsia="en-US"/>
              </w:rPr>
            </w:pPr>
          </w:p>
          <w:p w:rsidR="00D411D1" w:rsidRPr="00B9176E" w:rsidRDefault="00D411D1" w:rsidP="00923843">
            <w:pPr>
              <w:tabs>
                <w:tab w:val="left" w:pos="840"/>
              </w:tabs>
              <w:jc w:val="center"/>
              <w:rPr>
                <w:rFonts w:eastAsia="Calibri"/>
                <w:color w:val="000000"/>
                <w:sz w:val="16"/>
                <w:szCs w:val="16"/>
                <w:lang w:eastAsia="en-US"/>
              </w:rPr>
            </w:pPr>
          </w:p>
          <w:p w:rsidR="00D411D1" w:rsidRPr="00B9176E" w:rsidRDefault="00D411D1" w:rsidP="00923843">
            <w:pPr>
              <w:tabs>
                <w:tab w:val="left" w:pos="840"/>
              </w:tabs>
              <w:jc w:val="center"/>
              <w:rPr>
                <w:rFonts w:eastAsia="Calibri"/>
                <w:color w:val="000000"/>
                <w:sz w:val="16"/>
                <w:szCs w:val="16"/>
                <w:lang w:eastAsia="en-US"/>
              </w:rPr>
            </w:pPr>
          </w:p>
          <w:p w:rsidR="00D411D1" w:rsidRPr="00E45400" w:rsidRDefault="00D411D1" w:rsidP="00923843">
            <w:pPr>
              <w:tabs>
                <w:tab w:val="left" w:pos="840"/>
              </w:tabs>
              <w:jc w:val="center"/>
              <w:rPr>
                <w:rFonts w:eastAsia="Calibri"/>
                <w:color w:val="000000"/>
                <w:sz w:val="16"/>
                <w:szCs w:val="16"/>
                <w:lang w:eastAsia="en-US"/>
              </w:rPr>
            </w:pPr>
          </w:p>
          <w:p w:rsidR="00D411D1" w:rsidRPr="00E45400" w:rsidRDefault="00D411D1" w:rsidP="00923843">
            <w:pPr>
              <w:tabs>
                <w:tab w:val="left" w:pos="840"/>
              </w:tabs>
              <w:jc w:val="center"/>
              <w:rPr>
                <w:rFonts w:eastAsia="Calibri"/>
                <w:color w:val="000000"/>
                <w:sz w:val="16"/>
                <w:szCs w:val="16"/>
                <w:lang w:eastAsia="en-US"/>
              </w:rPr>
            </w:pPr>
          </w:p>
          <w:p w:rsidR="00D411D1" w:rsidRPr="00E45400" w:rsidRDefault="00D411D1" w:rsidP="00923843">
            <w:pPr>
              <w:tabs>
                <w:tab w:val="left" w:pos="840"/>
              </w:tabs>
              <w:jc w:val="center"/>
              <w:rPr>
                <w:rFonts w:eastAsia="Calibri"/>
                <w:color w:val="000000"/>
                <w:sz w:val="16"/>
                <w:szCs w:val="16"/>
                <w:lang w:eastAsia="en-US"/>
              </w:rPr>
            </w:pPr>
          </w:p>
          <w:p w:rsidR="00D411D1" w:rsidRPr="00E45400" w:rsidRDefault="00D411D1" w:rsidP="00923843">
            <w:pPr>
              <w:tabs>
                <w:tab w:val="left" w:pos="840"/>
              </w:tabs>
              <w:jc w:val="center"/>
              <w:rPr>
                <w:rFonts w:eastAsia="Calibri"/>
                <w:color w:val="000000"/>
                <w:sz w:val="16"/>
                <w:szCs w:val="16"/>
                <w:lang w:eastAsia="en-US"/>
              </w:rPr>
            </w:pPr>
          </w:p>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494" w:type="pct"/>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53-B</w:t>
            </w:r>
          </w:p>
        </w:tc>
        <w:tc>
          <w:tcPr>
            <w:tcW w:w="791"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051" w:type="pct"/>
            <w:vMerge/>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p>
        </w:tc>
        <w:tc>
          <w:tcPr>
            <w:tcW w:w="1051" w:type="pct"/>
            <w:vMerge/>
          </w:tcPr>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494" w:type="pct"/>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53-C</w:t>
            </w:r>
          </w:p>
        </w:tc>
        <w:tc>
          <w:tcPr>
            <w:tcW w:w="791"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051" w:type="pct"/>
            <w:vMerge/>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p>
        </w:tc>
        <w:tc>
          <w:tcPr>
            <w:tcW w:w="1051" w:type="pct"/>
            <w:vMerge/>
          </w:tcPr>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494" w:type="pct"/>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53-D</w:t>
            </w:r>
          </w:p>
        </w:tc>
        <w:tc>
          <w:tcPr>
            <w:tcW w:w="791"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051" w:type="pct"/>
            <w:vMerge/>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p>
        </w:tc>
        <w:tc>
          <w:tcPr>
            <w:tcW w:w="1051" w:type="pct"/>
            <w:vMerge/>
          </w:tcPr>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494" w:type="pct"/>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53-E</w:t>
            </w:r>
          </w:p>
        </w:tc>
        <w:tc>
          <w:tcPr>
            <w:tcW w:w="791"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051" w:type="pct"/>
            <w:vMerge/>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p>
        </w:tc>
        <w:tc>
          <w:tcPr>
            <w:tcW w:w="1051" w:type="pct"/>
            <w:vMerge/>
          </w:tcPr>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494" w:type="pct"/>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53-F</w:t>
            </w:r>
          </w:p>
        </w:tc>
        <w:tc>
          <w:tcPr>
            <w:tcW w:w="791" w:type="pct"/>
            <w:vMerge/>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051" w:type="pct"/>
            <w:vMerge/>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p>
        </w:tc>
        <w:tc>
          <w:tcPr>
            <w:tcW w:w="1051" w:type="pct"/>
            <w:vMerge/>
            <w:tcBorders>
              <w:bottom w:val="double" w:sz="4" w:space="0" w:color="auto"/>
            </w:tcBorders>
          </w:tcPr>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val="restart"/>
            <w:tcBorders>
              <w:top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GRUPO </w:t>
            </w:r>
            <w:proofErr w:type="gramStart"/>
            <w:r w:rsidRPr="004E3867">
              <w:rPr>
                <w:rFonts w:eastAsia="Calibri"/>
                <w:sz w:val="16"/>
                <w:szCs w:val="16"/>
                <w:lang w:eastAsia="en-US"/>
              </w:rPr>
              <w:t>5</w:t>
            </w:r>
            <w:proofErr w:type="gramEnd"/>
          </w:p>
        </w:tc>
        <w:tc>
          <w:tcPr>
            <w:tcW w:w="1494" w:type="pct"/>
            <w:tcBorders>
              <w:top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59-A</w:t>
            </w:r>
          </w:p>
        </w:tc>
        <w:tc>
          <w:tcPr>
            <w:tcW w:w="791" w:type="pct"/>
            <w:vMerge w:val="restart"/>
            <w:tcBorders>
              <w:top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67,9305</w:t>
            </w:r>
          </w:p>
        </w:tc>
        <w:tc>
          <w:tcPr>
            <w:tcW w:w="1051" w:type="pct"/>
            <w:vMerge w:val="restart"/>
            <w:tcBorders>
              <w:top w:val="double" w:sz="4" w:space="0" w:color="auto"/>
            </w:tcBorders>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r w:rsidRPr="004E3867">
              <w:rPr>
                <w:rFonts w:eastAsia="Calibri"/>
                <w:color w:val="000000"/>
                <w:sz w:val="16"/>
                <w:szCs w:val="16"/>
                <w:lang w:eastAsia="en-US"/>
              </w:rPr>
              <w:t>1.271.345,64</w:t>
            </w:r>
          </w:p>
          <w:p w:rsidR="00D411D1" w:rsidRPr="004E3867" w:rsidRDefault="00D411D1" w:rsidP="00923843">
            <w:pPr>
              <w:tabs>
                <w:tab w:val="left" w:pos="840"/>
              </w:tabs>
              <w:jc w:val="center"/>
              <w:rPr>
                <w:rFonts w:eastAsia="Calibri"/>
                <w:color w:val="000000"/>
                <w:sz w:val="16"/>
                <w:szCs w:val="16"/>
                <w:lang w:eastAsia="en-US"/>
              </w:rPr>
            </w:pPr>
          </w:p>
          <w:p w:rsidR="00D411D1" w:rsidRPr="004E3867" w:rsidRDefault="00D411D1" w:rsidP="00923843">
            <w:pPr>
              <w:tabs>
                <w:tab w:val="left" w:pos="840"/>
              </w:tabs>
              <w:jc w:val="center"/>
              <w:rPr>
                <w:rFonts w:eastAsia="Calibri"/>
                <w:color w:val="000000"/>
                <w:sz w:val="16"/>
                <w:szCs w:val="16"/>
                <w:lang w:eastAsia="en-US"/>
              </w:rPr>
            </w:pPr>
          </w:p>
          <w:p w:rsidR="00D411D1" w:rsidRPr="004E3867" w:rsidRDefault="00D411D1" w:rsidP="00923843">
            <w:pPr>
              <w:tabs>
                <w:tab w:val="left" w:pos="840"/>
              </w:tabs>
              <w:jc w:val="center"/>
              <w:rPr>
                <w:rFonts w:eastAsia="Calibri"/>
                <w:color w:val="000000"/>
                <w:sz w:val="16"/>
                <w:szCs w:val="16"/>
                <w:lang w:eastAsia="en-US"/>
              </w:rPr>
            </w:pPr>
          </w:p>
        </w:tc>
        <w:tc>
          <w:tcPr>
            <w:tcW w:w="1051" w:type="pct"/>
            <w:vMerge w:val="restart"/>
            <w:tcBorders>
              <w:top w:val="double" w:sz="4" w:space="0" w:color="auto"/>
            </w:tcBorders>
          </w:tcPr>
          <w:p w:rsidR="00D411D1" w:rsidRPr="00B9176E" w:rsidRDefault="00D411D1" w:rsidP="00923843">
            <w:pPr>
              <w:tabs>
                <w:tab w:val="left" w:pos="840"/>
              </w:tabs>
              <w:jc w:val="center"/>
              <w:rPr>
                <w:rFonts w:eastAsia="Calibri"/>
                <w:color w:val="000000"/>
                <w:sz w:val="16"/>
                <w:szCs w:val="16"/>
                <w:lang w:eastAsia="en-US"/>
              </w:rPr>
            </w:pPr>
            <w:r w:rsidRPr="00B9176E">
              <w:rPr>
                <w:rFonts w:eastAsia="Calibri"/>
                <w:color w:val="000000"/>
                <w:sz w:val="16"/>
                <w:szCs w:val="16"/>
                <w:lang w:eastAsia="en-US"/>
              </w:rPr>
              <w:t>19.070,18</w:t>
            </w:r>
          </w:p>
          <w:p w:rsidR="00D411D1" w:rsidRPr="00B9176E" w:rsidRDefault="00D411D1" w:rsidP="00923843">
            <w:pPr>
              <w:tabs>
                <w:tab w:val="left" w:pos="840"/>
              </w:tabs>
              <w:jc w:val="center"/>
              <w:rPr>
                <w:rFonts w:eastAsia="Calibri"/>
                <w:color w:val="000000"/>
                <w:sz w:val="16"/>
                <w:szCs w:val="16"/>
                <w:lang w:eastAsia="en-US"/>
              </w:rPr>
            </w:pPr>
          </w:p>
          <w:p w:rsidR="00D411D1" w:rsidRPr="00B9176E" w:rsidRDefault="00D411D1" w:rsidP="00923843">
            <w:pPr>
              <w:tabs>
                <w:tab w:val="left" w:pos="840"/>
              </w:tabs>
              <w:jc w:val="center"/>
              <w:rPr>
                <w:rFonts w:eastAsia="Calibri"/>
                <w:color w:val="000000"/>
                <w:sz w:val="16"/>
                <w:szCs w:val="16"/>
                <w:lang w:eastAsia="en-US"/>
              </w:rPr>
            </w:pPr>
          </w:p>
          <w:p w:rsidR="00D411D1" w:rsidRPr="00E45400" w:rsidRDefault="00D411D1" w:rsidP="00923843">
            <w:pPr>
              <w:tabs>
                <w:tab w:val="left" w:pos="840"/>
              </w:tabs>
              <w:jc w:val="center"/>
              <w:rPr>
                <w:rFonts w:eastAsia="Calibri"/>
                <w:color w:val="000000"/>
                <w:sz w:val="16"/>
                <w:szCs w:val="16"/>
                <w:lang w:eastAsia="en-US"/>
              </w:rPr>
            </w:pPr>
          </w:p>
          <w:p w:rsidR="00D411D1" w:rsidRPr="00E45400" w:rsidRDefault="00D411D1" w:rsidP="00923843">
            <w:pPr>
              <w:tabs>
                <w:tab w:val="left" w:pos="840"/>
              </w:tabs>
              <w:jc w:val="center"/>
              <w:rPr>
                <w:rFonts w:eastAsia="Calibri"/>
                <w:color w:val="000000"/>
                <w:sz w:val="16"/>
                <w:szCs w:val="16"/>
                <w:lang w:eastAsia="en-US"/>
              </w:rPr>
            </w:pPr>
          </w:p>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494" w:type="pct"/>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59-C</w:t>
            </w:r>
          </w:p>
        </w:tc>
        <w:tc>
          <w:tcPr>
            <w:tcW w:w="791"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051" w:type="pct"/>
            <w:vMerge/>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p>
        </w:tc>
        <w:tc>
          <w:tcPr>
            <w:tcW w:w="1051" w:type="pct"/>
            <w:vMerge/>
          </w:tcPr>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494" w:type="pct"/>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59-F</w:t>
            </w:r>
          </w:p>
        </w:tc>
        <w:tc>
          <w:tcPr>
            <w:tcW w:w="791"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051" w:type="pct"/>
            <w:vMerge/>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p>
        </w:tc>
        <w:tc>
          <w:tcPr>
            <w:tcW w:w="1051" w:type="pct"/>
            <w:vMerge/>
          </w:tcPr>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494" w:type="pct"/>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59-G</w:t>
            </w:r>
          </w:p>
        </w:tc>
        <w:tc>
          <w:tcPr>
            <w:tcW w:w="791" w:type="pct"/>
            <w:vMerge/>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051" w:type="pct"/>
            <w:vMerge/>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p>
        </w:tc>
        <w:tc>
          <w:tcPr>
            <w:tcW w:w="1051" w:type="pct"/>
            <w:vMerge/>
            <w:tcBorders>
              <w:bottom w:val="double" w:sz="4" w:space="0" w:color="auto"/>
            </w:tcBorders>
          </w:tcPr>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val="restart"/>
            <w:tcBorders>
              <w:top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GRUPO </w:t>
            </w:r>
            <w:proofErr w:type="gramStart"/>
            <w:r w:rsidRPr="004E3867">
              <w:rPr>
                <w:rFonts w:eastAsia="Calibri"/>
                <w:sz w:val="16"/>
                <w:szCs w:val="16"/>
                <w:lang w:eastAsia="en-US"/>
              </w:rPr>
              <w:t>6</w:t>
            </w:r>
            <w:proofErr w:type="gramEnd"/>
          </w:p>
        </w:tc>
        <w:tc>
          <w:tcPr>
            <w:tcW w:w="1494" w:type="pct"/>
            <w:tcBorders>
              <w:top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59-B</w:t>
            </w:r>
          </w:p>
        </w:tc>
        <w:tc>
          <w:tcPr>
            <w:tcW w:w="791" w:type="pct"/>
            <w:vMerge w:val="restart"/>
            <w:tcBorders>
              <w:top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48,8198</w:t>
            </w:r>
          </w:p>
        </w:tc>
        <w:tc>
          <w:tcPr>
            <w:tcW w:w="1051" w:type="pct"/>
            <w:vMerge w:val="restart"/>
            <w:tcBorders>
              <w:top w:val="double" w:sz="4" w:space="0" w:color="auto"/>
            </w:tcBorders>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r w:rsidRPr="004E3867">
              <w:rPr>
                <w:rFonts w:eastAsia="Calibri"/>
                <w:color w:val="000000"/>
                <w:sz w:val="16"/>
                <w:szCs w:val="16"/>
                <w:lang w:eastAsia="en-US"/>
              </w:rPr>
              <w:t>917.642,08</w:t>
            </w:r>
          </w:p>
          <w:p w:rsidR="00D411D1" w:rsidRPr="004E3867" w:rsidRDefault="00D411D1" w:rsidP="00923843">
            <w:pPr>
              <w:tabs>
                <w:tab w:val="left" w:pos="840"/>
              </w:tabs>
              <w:jc w:val="center"/>
              <w:rPr>
                <w:rFonts w:eastAsia="Calibri"/>
                <w:color w:val="000000"/>
                <w:sz w:val="16"/>
                <w:szCs w:val="16"/>
                <w:lang w:eastAsia="en-US"/>
              </w:rPr>
            </w:pPr>
          </w:p>
          <w:p w:rsidR="00D411D1" w:rsidRPr="004E3867" w:rsidRDefault="00D411D1" w:rsidP="00923843">
            <w:pPr>
              <w:tabs>
                <w:tab w:val="left" w:pos="840"/>
              </w:tabs>
              <w:jc w:val="center"/>
              <w:rPr>
                <w:rFonts w:eastAsia="Calibri"/>
                <w:color w:val="000000"/>
                <w:sz w:val="16"/>
                <w:szCs w:val="16"/>
                <w:lang w:eastAsia="en-US"/>
              </w:rPr>
            </w:pPr>
          </w:p>
        </w:tc>
        <w:tc>
          <w:tcPr>
            <w:tcW w:w="1051" w:type="pct"/>
            <w:vMerge w:val="restart"/>
            <w:tcBorders>
              <w:top w:val="double" w:sz="4" w:space="0" w:color="auto"/>
            </w:tcBorders>
          </w:tcPr>
          <w:p w:rsidR="00D411D1" w:rsidRPr="00B9176E" w:rsidRDefault="00D411D1" w:rsidP="00923843">
            <w:pPr>
              <w:tabs>
                <w:tab w:val="left" w:pos="840"/>
              </w:tabs>
              <w:jc w:val="center"/>
              <w:rPr>
                <w:rFonts w:eastAsia="Calibri"/>
                <w:color w:val="000000"/>
                <w:sz w:val="16"/>
                <w:szCs w:val="16"/>
                <w:lang w:eastAsia="en-US"/>
              </w:rPr>
            </w:pPr>
            <w:r w:rsidRPr="00B9176E">
              <w:rPr>
                <w:rFonts w:eastAsia="Calibri"/>
                <w:color w:val="000000"/>
                <w:sz w:val="16"/>
                <w:szCs w:val="16"/>
                <w:lang w:eastAsia="en-US"/>
              </w:rPr>
              <w:t>13.764,63</w:t>
            </w:r>
          </w:p>
          <w:p w:rsidR="00D411D1" w:rsidRPr="00B9176E" w:rsidRDefault="00D411D1" w:rsidP="00923843">
            <w:pPr>
              <w:tabs>
                <w:tab w:val="left" w:pos="840"/>
              </w:tabs>
              <w:jc w:val="center"/>
              <w:rPr>
                <w:rFonts w:eastAsia="Calibri"/>
                <w:color w:val="000000"/>
                <w:sz w:val="16"/>
                <w:szCs w:val="16"/>
                <w:lang w:eastAsia="en-US"/>
              </w:rPr>
            </w:pPr>
          </w:p>
          <w:p w:rsidR="00D411D1" w:rsidRPr="00E45400" w:rsidRDefault="00D411D1" w:rsidP="00923843">
            <w:pPr>
              <w:tabs>
                <w:tab w:val="left" w:pos="840"/>
              </w:tabs>
              <w:jc w:val="center"/>
              <w:rPr>
                <w:rFonts w:eastAsia="Calibri"/>
                <w:color w:val="000000"/>
                <w:sz w:val="16"/>
                <w:szCs w:val="16"/>
                <w:lang w:eastAsia="en-US"/>
              </w:rPr>
            </w:pPr>
          </w:p>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494" w:type="pct"/>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59-D</w:t>
            </w:r>
          </w:p>
        </w:tc>
        <w:tc>
          <w:tcPr>
            <w:tcW w:w="791" w:type="pct"/>
            <w:vMerge/>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051" w:type="pct"/>
            <w:vMerge/>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p>
        </w:tc>
        <w:tc>
          <w:tcPr>
            <w:tcW w:w="1051" w:type="pct"/>
            <w:vMerge/>
          </w:tcPr>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vMerge/>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494" w:type="pct"/>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2 - Lote 59-E</w:t>
            </w:r>
          </w:p>
        </w:tc>
        <w:tc>
          <w:tcPr>
            <w:tcW w:w="791" w:type="pct"/>
            <w:vMerge/>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p>
        </w:tc>
        <w:tc>
          <w:tcPr>
            <w:tcW w:w="1051" w:type="pct"/>
            <w:vMerge/>
            <w:tcBorders>
              <w:bottom w:val="double" w:sz="4" w:space="0" w:color="auto"/>
            </w:tcBorders>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p>
        </w:tc>
        <w:tc>
          <w:tcPr>
            <w:tcW w:w="1051" w:type="pct"/>
            <w:vMerge/>
            <w:tcBorders>
              <w:bottom w:val="double" w:sz="4" w:space="0" w:color="auto"/>
            </w:tcBorders>
          </w:tcPr>
          <w:p w:rsidR="00D411D1" w:rsidRPr="004E3867" w:rsidRDefault="00D411D1" w:rsidP="00923843">
            <w:pPr>
              <w:tabs>
                <w:tab w:val="left" w:pos="840"/>
              </w:tabs>
              <w:jc w:val="center"/>
              <w:rPr>
                <w:rFonts w:eastAsia="Calibri"/>
                <w:color w:val="000000"/>
                <w:sz w:val="16"/>
                <w:szCs w:val="16"/>
                <w:lang w:eastAsia="en-US"/>
              </w:rPr>
            </w:pPr>
          </w:p>
        </w:tc>
      </w:tr>
      <w:tr w:rsidR="00D411D1" w:rsidRPr="006B3901" w:rsidTr="00923843">
        <w:trPr>
          <w:jc w:val="center"/>
        </w:trPr>
        <w:tc>
          <w:tcPr>
            <w:tcW w:w="613" w:type="pct"/>
            <w:tcBorders>
              <w:top w:val="double" w:sz="4" w:space="0" w:color="auto"/>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GRUPO </w:t>
            </w:r>
            <w:proofErr w:type="gramStart"/>
            <w:r w:rsidRPr="004E3867">
              <w:rPr>
                <w:rFonts w:eastAsia="Calibri"/>
                <w:sz w:val="16"/>
                <w:szCs w:val="16"/>
                <w:lang w:eastAsia="en-US"/>
              </w:rPr>
              <w:t>7</w:t>
            </w:r>
            <w:proofErr w:type="gramEnd"/>
          </w:p>
        </w:tc>
        <w:tc>
          <w:tcPr>
            <w:tcW w:w="1494" w:type="pct"/>
            <w:tcBorders>
              <w:top w:val="double" w:sz="4" w:space="0" w:color="auto"/>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4 - Lote 1</w:t>
            </w:r>
          </w:p>
        </w:tc>
        <w:tc>
          <w:tcPr>
            <w:tcW w:w="791" w:type="pct"/>
            <w:tcBorders>
              <w:top w:val="double" w:sz="4" w:space="0" w:color="auto"/>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162,9548</w:t>
            </w:r>
          </w:p>
        </w:tc>
        <w:tc>
          <w:tcPr>
            <w:tcW w:w="1051" w:type="pct"/>
            <w:tcBorders>
              <w:top w:val="double" w:sz="4" w:space="0" w:color="auto"/>
              <w:bottom w:val="double" w:sz="4" w:space="0" w:color="auto"/>
            </w:tcBorders>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r w:rsidRPr="004E3867">
              <w:rPr>
                <w:rFonts w:eastAsia="Calibri"/>
                <w:color w:val="000000"/>
                <w:sz w:val="16"/>
                <w:szCs w:val="16"/>
                <w:lang w:eastAsia="en-US"/>
              </w:rPr>
              <w:t>2.073.071,49</w:t>
            </w:r>
          </w:p>
        </w:tc>
        <w:tc>
          <w:tcPr>
            <w:tcW w:w="1051" w:type="pct"/>
            <w:tcBorders>
              <w:top w:val="double" w:sz="4" w:space="0" w:color="auto"/>
              <w:bottom w:val="double" w:sz="4" w:space="0" w:color="auto"/>
            </w:tcBorders>
          </w:tcPr>
          <w:p w:rsidR="00D411D1" w:rsidRPr="004E3867" w:rsidRDefault="00D411D1" w:rsidP="00923843">
            <w:pPr>
              <w:tabs>
                <w:tab w:val="left" w:pos="840"/>
              </w:tabs>
              <w:jc w:val="center"/>
              <w:rPr>
                <w:rFonts w:eastAsia="Calibri"/>
                <w:color w:val="000000"/>
                <w:sz w:val="16"/>
                <w:szCs w:val="16"/>
                <w:lang w:eastAsia="en-US"/>
              </w:rPr>
            </w:pPr>
            <w:r w:rsidRPr="00B9176E">
              <w:rPr>
                <w:rFonts w:eastAsia="Calibri"/>
                <w:color w:val="000000"/>
                <w:sz w:val="16"/>
                <w:szCs w:val="16"/>
                <w:lang w:eastAsia="en-US"/>
              </w:rPr>
              <w:t>31.096,07</w:t>
            </w:r>
          </w:p>
        </w:tc>
      </w:tr>
      <w:tr w:rsidR="00D411D1" w:rsidRPr="006B3901" w:rsidTr="00923843">
        <w:trPr>
          <w:jc w:val="center"/>
        </w:trPr>
        <w:tc>
          <w:tcPr>
            <w:tcW w:w="613" w:type="pct"/>
            <w:tcBorders>
              <w:top w:val="double" w:sz="4" w:space="0" w:color="auto"/>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GRUPO </w:t>
            </w:r>
            <w:proofErr w:type="gramStart"/>
            <w:r w:rsidRPr="004E3867">
              <w:rPr>
                <w:rFonts w:eastAsia="Calibri"/>
                <w:sz w:val="16"/>
                <w:szCs w:val="16"/>
                <w:lang w:eastAsia="en-US"/>
              </w:rPr>
              <w:t>8</w:t>
            </w:r>
            <w:proofErr w:type="gramEnd"/>
          </w:p>
        </w:tc>
        <w:tc>
          <w:tcPr>
            <w:tcW w:w="1494" w:type="pct"/>
            <w:tcBorders>
              <w:top w:val="double" w:sz="4" w:space="0" w:color="auto"/>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4 - Lote 2</w:t>
            </w:r>
          </w:p>
        </w:tc>
        <w:tc>
          <w:tcPr>
            <w:tcW w:w="791" w:type="pct"/>
            <w:tcBorders>
              <w:top w:val="double" w:sz="4" w:space="0" w:color="auto"/>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212,1951</w:t>
            </w:r>
          </w:p>
        </w:tc>
        <w:tc>
          <w:tcPr>
            <w:tcW w:w="1051" w:type="pct"/>
            <w:tcBorders>
              <w:top w:val="double" w:sz="4" w:space="0" w:color="auto"/>
              <w:bottom w:val="double" w:sz="4" w:space="0" w:color="auto"/>
            </w:tcBorders>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r w:rsidRPr="004E3867">
              <w:rPr>
                <w:rFonts w:eastAsia="Calibri"/>
                <w:color w:val="000000"/>
                <w:sz w:val="16"/>
                <w:szCs w:val="16"/>
                <w:lang w:eastAsia="en-US"/>
              </w:rPr>
              <w:t>2.668.168,32</w:t>
            </w:r>
          </w:p>
        </w:tc>
        <w:tc>
          <w:tcPr>
            <w:tcW w:w="1051" w:type="pct"/>
            <w:tcBorders>
              <w:top w:val="double" w:sz="4" w:space="0" w:color="auto"/>
              <w:bottom w:val="double" w:sz="4" w:space="0" w:color="auto"/>
            </w:tcBorders>
          </w:tcPr>
          <w:p w:rsidR="00D411D1" w:rsidRPr="004E3867" w:rsidRDefault="00D411D1" w:rsidP="00923843">
            <w:pPr>
              <w:tabs>
                <w:tab w:val="left" w:pos="840"/>
              </w:tabs>
              <w:jc w:val="center"/>
              <w:rPr>
                <w:rFonts w:eastAsia="Calibri"/>
                <w:color w:val="000000"/>
                <w:sz w:val="16"/>
                <w:szCs w:val="16"/>
                <w:lang w:eastAsia="en-US"/>
              </w:rPr>
            </w:pPr>
            <w:r w:rsidRPr="00B9176E">
              <w:rPr>
                <w:rFonts w:eastAsia="Calibri"/>
                <w:color w:val="000000"/>
                <w:sz w:val="16"/>
                <w:szCs w:val="16"/>
                <w:lang w:eastAsia="en-US"/>
              </w:rPr>
              <w:t>40.022,52</w:t>
            </w:r>
          </w:p>
        </w:tc>
      </w:tr>
      <w:tr w:rsidR="00D411D1" w:rsidRPr="006B3901" w:rsidTr="00923843">
        <w:trPr>
          <w:jc w:val="center"/>
        </w:trPr>
        <w:tc>
          <w:tcPr>
            <w:tcW w:w="613" w:type="pct"/>
            <w:tcBorders>
              <w:top w:val="double" w:sz="4" w:space="0" w:color="auto"/>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GRUPO </w:t>
            </w:r>
            <w:proofErr w:type="gramStart"/>
            <w:r w:rsidRPr="004E3867">
              <w:rPr>
                <w:rFonts w:eastAsia="Calibri"/>
                <w:sz w:val="16"/>
                <w:szCs w:val="16"/>
                <w:lang w:eastAsia="en-US"/>
              </w:rPr>
              <w:t>9</w:t>
            </w:r>
            <w:proofErr w:type="gramEnd"/>
          </w:p>
        </w:tc>
        <w:tc>
          <w:tcPr>
            <w:tcW w:w="1494" w:type="pct"/>
            <w:tcBorders>
              <w:top w:val="double" w:sz="4" w:space="0" w:color="auto"/>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4 - Lote 4</w:t>
            </w:r>
          </w:p>
        </w:tc>
        <w:tc>
          <w:tcPr>
            <w:tcW w:w="791" w:type="pct"/>
            <w:tcBorders>
              <w:top w:val="double" w:sz="4" w:space="0" w:color="auto"/>
              <w:bottom w:val="double" w:sz="4" w:space="0" w:color="auto"/>
            </w:tcBorders>
            <w:shd w:val="clear" w:color="auto" w:fill="auto"/>
            <w:vAlign w:val="center"/>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262,9995</w:t>
            </w:r>
          </w:p>
        </w:tc>
        <w:tc>
          <w:tcPr>
            <w:tcW w:w="1051" w:type="pct"/>
            <w:tcBorders>
              <w:top w:val="double" w:sz="4" w:space="0" w:color="auto"/>
              <w:bottom w:val="double" w:sz="4" w:space="0" w:color="auto"/>
            </w:tcBorders>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r w:rsidRPr="004E3867">
              <w:rPr>
                <w:rFonts w:eastAsia="Calibri"/>
                <w:color w:val="000000"/>
                <w:sz w:val="16"/>
                <w:szCs w:val="16"/>
                <w:lang w:eastAsia="en-US"/>
              </w:rPr>
              <w:t>3.178.270,18</w:t>
            </w:r>
          </w:p>
        </w:tc>
        <w:tc>
          <w:tcPr>
            <w:tcW w:w="1051" w:type="pct"/>
            <w:tcBorders>
              <w:top w:val="double" w:sz="4" w:space="0" w:color="auto"/>
              <w:bottom w:val="double" w:sz="4" w:space="0" w:color="auto"/>
            </w:tcBorders>
          </w:tcPr>
          <w:p w:rsidR="00D411D1" w:rsidRPr="004E3867" w:rsidRDefault="00D411D1" w:rsidP="00923843">
            <w:pPr>
              <w:tabs>
                <w:tab w:val="left" w:pos="840"/>
              </w:tabs>
              <w:jc w:val="center"/>
              <w:rPr>
                <w:rFonts w:eastAsia="Calibri"/>
                <w:color w:val="000000"/>
                <w:sz w:val="16"/>
                <w:szCs w:val="16"/>
                <w:lang w:eastAsia="en-US"/>
              </w:rPr>
            </w:pPr>
            <w:r w:rsidRPr="00B9176E">
              <w:rPr>
                <w:rFonts w:eastAsia="Calibri"/>
                <w:color w:val="000000"/>
                <w:sz w:val="16"/>
                <w:szCs w:val="16"/>
                <w:lang w:eastAsia="en-US"/>
              </w:rPr>
              <w:t>47.674,05</w:t>
            </w:r>
          </w:p>
        </w:tc>
      </w:tr>
      <w:tr w:rsidR="00D411D1" w:rsidRPr="006B3901" w:rsidTr="00923843">
        <w:trPr>
          <w:jc w:val="center"/>
        </w:trPr>
        <w:tc>
          <w:tcPr>
            <w:tcW w:w="613" w:type="pct"/>
            <w:tcBorders>
              <w:top w:val="double" w:sz="4" w:space="0" w:color="auto"/>
              <w:bottom w:val="double" w:sz="4" w:space="0" w:color="auto"/>
            </w:tcBorders>
            <w:shd w:val="clear" w:color="auto" w:fill="auto"/>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GRUPO 10</w:t>
            </w:r>
          </w:p>
        </w:tc>
        <w:tc>
          <w:tcPr>
            <w:tcW w:w="1494" w:type="pct"/>
            <w:tcBorders>
              <w:top w:val="double" w:sz="4" w:space="0" w:color="auto"/>
              <w:bottom w:val="double" w:sz="4" w:space="0" w:color="auto"/>
            </w:tcBorders>
            <w:shd w:val="clear" w:color="auto" w:fill="auto"/>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3 - Lote 90</w:t>
            </w:r>
          </w:p>
        </w:tc>
        <w:tc>
          <w:tcPr>
            <w:tcW w:w="791" w:type="pct"/>
            <w:tcBorders>
              <w:top w:val="double" w:sz="4" w:space="0" w:color="auto"/>
              <w:bottom w:val="double" w:sz="4" w:space="0" w:color="auto"/>
            </w:tcBorders>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r w:rsidRPr="004E3867">
              <w:rPr>
                <w:rFonts w:eastAsia="Calibri"/>
                <w:color w:val="000000"/>
                <w:sz w:val="16"/>
                <w:szCs w:val="16"/>
                <w:lang w:eastAsia="en-US"/>
              </w:rPr>
              <w:t>30,8235</w:t>
            </w:r>
          </w:p>
        </w:tc>
        <w:tc>
          <w:tcPr>
            <w:tcW w:w="1051" w:type="pct"/>
            <w:tcBorders>
              <w:top w:val="double" w:sz="4" w:space="0" w:color="auto"/>
              <w:bottom w:val="double" w:sz="4" w:space="0" w:color="auto"/>
            </w:tcBorders>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r w:rsidRPr="004E3867">
              <w:rPr>
                <w:rFonts w:eastAsia="Calibri"/>
                <w:color w:val="000000"/>
                <w:sz w:val="16"/>
                <w:szCs w:val="16"/>
                <w:lang w:eastAsia="en-US"/>
              </w:rPr>
              <w:t>664.705,70</w:t>
            </w:r>
          </w:p>
        </w:tc>
        <w:tc>
          <w:tcPr>
            <w:tcW w:w="1051" w:type="pct"/>
            <w:tcBorders>
              <w:top w:val="double" w:sz="4" w:space="0" w:color="auto"/>
              <w:bottom w:val="double" w:sz="4" w:space="0" w:color="auto"/>
            </w:tcBorders>
          </w:tcPr>
          <w:p w:rsidR="00D411D1" w:rsidRPr="004E3867" w:rsidRDefault="00D411D1" w:rsidP="00923843">
            <w:pPr>
              <w:tabs>
                <w:tab w:val="left" w:pos="840"/>
              </w:tabs>
              <w:jc w:val="center"/>
              <w:rPr>
                <w:rFonts w:eastAsia="Calibri"/>
                <w:color w:val="000000"/>
                <w:sz w:val="16"/>
                <w:szCs w:val="16"/>
                <w:lang w:eastAsia="en-US"/>
              </w:rPr>
            </w:pPr>
            <w:r w:rsidRPr="00B9176E">
              <w:rPr>
                <w:rFonts w:eastAsia="Calibri"/>
                <w:color w:val="000000"/>
                <w:sz w:val="16"/>
                <w:szCs w:val="16"/>
                <w:lang w:eastAsia="en-US"/>
              </w:rPr>
              <w:t>9.970,59</w:t>
            </w:r>
          </w:p>
        </w:tc>
      </w:tr>
      <w:tr w:rsidR="00D411D1" w:rsidRPr="006B3901" w:rsidTr="00923843">
        <w:trPr>
          <w:jc w:val="center"/>
        </w:trPr>
        <w:tc>
          <w:tcPr>
            <w:tcW w:w="613" w:type="pct"/>
            <w:tcBorders>
              <w:top w:val="double" w:sz="4" w:space="0" w:color="auto"/>
              <w:bottom w:val="double" w:sz="4" w:space="0" w:color="auto"/>
            </w:tcBorders>
            <w:shd w:val="clear" w:color="auto" w:fill="auto"/>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GRUPO 11</w:t>
            </w:r>
          </w:p>
        </w:tc>
        <w:tc>
          <w:tcPr>
            <w:tcW w:w="1494" w:type="pct"/>
            <w:tcBorders>
              <w:top w:val="double" w:sz="4" w:space="0" w:color="auto"/>
              <w:bottom w:val="double" w:sz="4" w:space="0" w:color="auto"/>
            </w:tcBorders>
            <w:shd w:val="clear" w:color="auto" w:fill="auto"/>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3 - Lote 103</w:t>
            </w:r>
          </w:p>
        </w:tc>
        <w:tc>
          <w:tcPr>
            <w:tcW w:w="791" w:type="pct"/>
            <w:tcBorders>
              <w:top w:val="double" w:sz="4" w:space="0" w:color="auto"/>
              <w:bottom w:val="double" w:sz="4" w:space="0" w:color="auto"/>
            </w:tcBorders>
            <w:shd w:val="clear" w:color="auto" w:fill="auto"/>
            <w:vAlign w:val="center"/>
          </w:tcPr>
          <w:p w:rsidR="00D411D1" w:rsidRPr="004E3867" w:rsidRDefault="00D411D1" w:rsidP="00923843">
            <w:pPr>
              <w:jc w:val="center"/>
              <w:rPr>
                <w:rFonts w:eastAsia="Calibri"/>
                <w:color w:val="000000"/>
                <w:sz w:val="16"/>
                <w:szCs w:val="16"/>
                <w:lang w:eastAsia="en-US"/>
              </w:rPr>
            </w:pPr>
            <w:r w:rsidRPr="004E3867">
              <w:rPr>
                <w:rFonts w:eastAsia="Calibri"/>
                <w:color w:val="000000"/>
                <w:sz w:val="16"/>
                <w:szCs w:val="16"/>
                <w:lang w:eastAsia="en-US"/>
              </w:rPr>
              <w:t>54,5358</w:t>
            </w:r>
          </w:p>
        </w:tc>
        <w:tc>
          <w:tcPr>
            <w:tcW w:w="1051" w:type="pct"/>
            <w:tcBorders>
              <w:top w:val="double" w:sz="4" w:space="0" w:color="auto"/>
              <w:bottom w:val="double" w:sz="4" w:space="0" w:color="auto"/>
            </w:tcBorders>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r w:rsidRPr="004E3867">
              <w:rPr>
                <w:rFonts w:eastAsia="Calibri"/>
                <w:color w:val="000000"/>
                <w:sz w:val="16"/>
                <w:szCs w:val="16"/>
                <w:lang w:eastAsia="en-US"/>
              </w:rPr>
              <w:t>1.085.423,85</w:t>
            </w:r>
          </w:p>
        </w:tc>
        <w:tc>
          <w:tcPr>
            <w:tcW w:w="1051" w:type="pct"/>
            <w:tcBorders>
              <w:top w:val="double" w:sz="4" w:space="0" w:color="auto"/>
              <w:bottom w:val="double" w:sz="4" w:space="0" w:color="auto"/>
            </w:tcBorders>
          </w:tcPr>
          <w:p w:rsidR="00D411D1" w:rsidRPr="004E3867" w:rsidRDefault="00D411D1" w:rsidP="00923843">
            <w:pPr>
              <w:tabs>
                <w:tab w:val="left" w:pos="840"/>
              </w:tabs>
              <w:jc w:val="center"/>
              <w:rPr>
                <w:rFonts w:eastAsia="Calibri"/>
                <w:color w:val="000000"/>
                <w:sz w:val="16"/>
                <w:szCs w:val="16"/>
                <w:lang w:eastAsia="en-US"/>
              </w:rPr>
            </w:pPr>
            <w:r w:rsidRPr="00B9176E">
              <w:rPr>
                <w:rFonts w:eastAsia="Calibri"/>
                <w:color w:val="000000"/>
                <w:sz w:val="16"/>
                <w:szCs w:val="16"/>
                <w:lang w:eastAsia="en-US"/>
              </w:rPr>
              <w:t>16.281,36</w:t>
            </w:r>
          </w:p>
        </w:tc>
      </w:tr>
      <w:tr w:rsidR="00D411D1" w:rsidRPr="006B3901" w:rsidTr="00923843">
        <w:trPr>
          <w:jc w:val="center"/>
        </w:trPr>
        <w:tc>
          <w:tcPr>
            <w:tcW w:w="613" w:type="pct"/>
            <w:tcBorders>
              <w:top w:val="double" w:sz="4" w:space="0" w:color="auto"/>
              <w:bottom w:val="double" w:sz="4" w:space="0" w:color="auto"/>
            </w:tcBorders>
            <w:shd w:val="clear" w:color="auto" w:fill="auto"/>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GRUPO 12</w:t>
            </w:r>
          </w:p>
        </w:tc>
        <w:tc>
          <w:tcPr>
            <w:tcW w:w="1494" w:type="pct"/>
            <w:tcBorders>
              <w:top w:val="double" w:sz="4" w:space="0" w:color="auto"/>
              <w:bottom w:val="double" w:sz="4" w:space="0" w:color="auto"/>
            </w:tcBorders>
            <w:shd w:val="clear" w:color="auto" w:fill="auto"/>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3 - Lote 115</w:t>
            </w:r>
          </w:p>
        </w:tc>
        <w:tc>
          <w:tcPr>
            <w:tcW w:w="791" w:type="pct"/>
            <w:tcBorders>
              <w:top w:val="double" w:sz="4" w:space="0" w:color="auto"/>
              <w:bottom w:val="double" w:sz="4" w:space="0" w:color="auto"/>
            </w:tcBorders>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r w:rsidRPr="004E3867">
              <w:rPr>
                <w:rFonts w:eastAsia="Calibri"/>
                <w:color w:val="000000"/>
                <w:sz w:val="16"/>
                <w:szCs w:val="16"/>
                <w:lang w:eastAsia="en-US"/>
              </w:rPr>
              <w:t>29,2153</w:t>
            </w:r>
          </w:p>
        </w:tc>
        <w:tc>
          <w:tcPr>
            <w:tcW w:w="1051" w:type="pct"/>
            <w:tcBorders>
              <w:top w:val="double" w:sz="4" w:space="0" w:color="auto"/>
              <w:bottom w:val="double" w:sz="4" w:space="0" w:color="auto"/>
            </w:tcBorders>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r w:rsidRPr="004E3867">
              <w:rPr>
                <w:rFonts w:eastAsia="Calibri"/>
                <w:color w:val="000000"/>
                <w:sz w:val="16"/>
                <w:szCs w:val="16"/>
                <w:lang w:eastAsia="en-US"/>
              </w:rPr>
              <w:t>646.233,75</w:t>
            </w:r>
          </w:p>
        </w:tc>
        <w:tc>
          <w:tcPr>
            <w:tcW w:w="1051" w:type="pct"/>
            <w:tcBorders>
              <w:top w:val="double" w:sz="4" w:space="0" w:color="auto"/>
              <w:bottom w:val="double" w:sz="4" w:space="0" w:color="auto"/>
            </w:tcBorders>
          </w:tcPr>
          <w:p w:rsidR="00D411D1" w:rsidRPr="004E3867" w:rsidRDefault="00D411D1" w:rsidP="00923843">
            <w:pPr>
              <w:tabs>
                <w:tab w:val="left" w:pos="840"/>
              </w:tabs>
              <w:jc w:val="center"/>
              <w:rPr>
                <w:rFonts w:eastAsia="Calibri"/>
                <w:color w:val="000000"/>
                <w:sz w:val="16"/>
                <w:szCs w:val="16"/>
                <w:lang w:eastAsia="en-US"/>
              </w:rPr>
            </w:pPr>
            <w:r w:rsidRPr="00B9176E">
              <w:rPr>
                <w:rFonts w:eastAsia="Calibri"/>
                <w:color w:val="000000"/>
                <w:sz w:val="16"/>
                <w:szCs w:val="16"/>
                <w:lang w:eastAsia="en-US"/>
              </w:rPr>
              <w:t>9.693,51</w:t>
            </w:r>
          </w:p>
        </w:tc>
      </w:tr>
      <w:tr w:rsidR="00D411D1" w:rsidRPr="006B3901" w:rsidTr="00923843">
        <w:trPr>
          <w:jc w:val="center"/>
        </w:trPr>
        <w:tc>
          <w:tcPr>
            <w:tcW w:w="613" w:type="pct"/>
            <w:tcBorders>
              <w:top w:val="double" w:sz="4" w:space="0" w:color="auto"/>
              <w:bottom w:val="double" w:sz="4" w:space="0" w:color="auto"/>
            </w:tcBorders>
            <w:shd w:val="clear" w:color="auto" w:fill="auto"/>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GRUPO 13</w:t>
            </w:r>
          </w:p>
        </w:tc>
        <w:tc>
          <w:tcPr>
            <w:tcW w:w="1494" w:type="pct"/>
            <w:tcBorders>
              <w:top w:val="double" w:sz="4" w:space="0" w:color="auto"/>
              <w:bottom w:val="double" w:sz="4" w:space="0" w:color="auto"/>
            </w:tcBorders>
            <w:shd w:val="clear" w:color="auto" w:fill="auto"/>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3 - Lote 116</w:t>
            </w:r>
          </w:p>
        </w:tc>
        <w:tc>
          <w:tcPr>
            <w:tcW w:w="791" w:type="pct"/>
            <w:tcBorders>
              <w:top w:val="double" w:sz="4" w:space="0" w:color="auto"/>
              <w:bottom w:val="double" w:sz="4" w:space="0" w:color="auto"/>
            </w:tcBorders>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r w:rsidRPr="004E3867">
              <w:rPr>
                <w:rFonts w:eastAsia="Calibri"/>
                <w:color w:val="000000"/>
                <w:sz w:val="16"/>
                <w:szCs w:val="16"/>
                <w:lang w:eastAsia="en-US"/>
              </w:rPr>
              <w:t>30,3982</w:t>
            </w:r>
          </w:p>
        </w:tc>
        <w:tc>
          <w:tcPr>
            <w:tcW w:w="1051" w:type="pct"/>
            <w:tcBorders>
              <w:top w:val="double" w:sz="4" w:space="0" w:color="auto"/>
              <w:bottom w:val="double" w:sz="4" w:space="0" w:color="auto"/>
            </w:tcBorders>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r w:rsidRPr="004E3867">
              <w:rPr>
                <w:rFonts w:eastAsia="Calibri"/>
                <w:color w:val="000000"/>
                <w:sz w:val="16"/>
                <w:szCs w:val="16"/>
                <w:lang w:eastAsia="en-US"/>
              </w:rPr>
              <w:t>670.089,86</w:t>
            </w:r>
          </w:p>
        </w:tc>
        <w:tc>
          <w:tcPr>
            <w:tcW w:w="1051" w:type="pct"/>
            <w:tcBorders>
              <w:top w:val="double" w:sz="4" w:space="0" w:color="auto"/>
              <w:bottom w:val="double" w:sz="4" w:space="0" w:color="auto"/>
            </w:tcBorders>
          </w:tcPr>
          <w:p w:rsidR="00D411D1" w:rsidRPr="004E3867" w:rsidRDefault="00D411D1" w:rsidP="00923843">
            <w:pPr>
              <w:tabs>
                <w:tab w:val="left" w:pos="840"/>
              </w:tabs>
              <w:jc w:val="center"/>
              <w:rPr>
                <w:rFonts w:eastAsia="Calibri"/>
                <w:color w:val="000000"/>
                <w:sz w:val="16"/>
                <w:szCs w:val="16"/>
                <w:lang w:eastAsia="en-US"/>
              </w:rPr>
            </w:pPr>
            <w:r w:rsidRPr="00B9176E">
              <w:rPr>
                <w:rFonts w:eastAsia="Calibri"/>
                <w:color w:val="000000"/>
                <w:sz w:val="16"/>
                <w:szCs w:val="16"/>
                <w:lang w:eastAsia="en-US"/>
              </w:rPr>
              <w:t>10.051,35</w:t>
            </w:r>
          </w:p>
        </w:tc>
      </w:tr>
      <w:tr w:rsidR="00D411D1" w:rsidRPr="006B3901" w:rsidTr="00923843">
        <w:trPr>
          <w:jc w:val="center"/>
        </w:trPr>
        <w:tc>
          <w:tcPr>
            <w:tcW w:w="613" w:type="pct"/>
            <w:tcBorders>
              <w:top w:val="double" w:sz="4" w:space="0" w:color="auto"/>
            </w:tcBorders>
            <w:shd w:val="clear" w:color="auto" w:fill="auto"/>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GRUPO 14</w:t>
            </w:r>
          </w:p>
        </w:tc>
        <w:tc>
          <w:tcPr>
            <w:tcW w:w="1494" w:type="pct"/>
            <w:tcBorders>
              <w:top w:val="double" w:sz="4" w:space="0" w:color="auto"/>
            </w:tcBorders>
            <w:shd w:val="clear" w:color="auto" w:fill="auto"/>
          </w:tcPr>
          <w:p w:rsidR="00D411D1" w:rsidRPr="004E3867" w:rsidRDefault="00D411D1" w:rsidP="00923843">
            <w:pPr>
              <w:tabs>
                <w:tab w:val="left" w:pos="840"/>
              </w:tabs>
              <w:jc w:val="center"/>
              <w:rPr>
                <w:rFonts w:eastAsia="Calibri"/>
                <w:sz w:val="16"/>
                <w:szCs w:val="16"/>
                <w:lang w:eastAsia="en-US"/>
              </w:rPr>
            </w:pPr>
            <w:r w:rsidRPr="004E3867">
              <w:rPr>
                <w:rFonts w:eastAsia="Calibri"/>
                <w:sz w:val="16"/>
                <w:szCs w:val="16"/>
                <w:lang w:eastAsia="en-US"/>
              </w:rPr>
              <w:t xml:space="preserve">Etapa </w:t>
            </w:r>
            <w:proofErr w:type="gramStart"/>
            <w:r w:rsidRPr="004E3867">
              <w:rPr>
                <w:rFonts w:eastAsia="Calibri"/>
                <w:sz w:val="16"/>
                <w:szCs w:val="16"/>
                <w:lang w:eastAsia="en-US"/>
              </w:rPr>
              <w:t>1</w:t>
            </w:r>
            <w:proofErr w:type="gramEnd"/>
            <w:r w:rsidRPr="004E3867">
              <w:rPr>
                <w:rFonts w:eastAsia="Calibri"/>
                <w:sz w:val="16"/>
                <w:szCs w:val="16"/>
                <w:lang w:eastAsia="en-US"/>
              </w:rPr>
              <w:t xml:space="preserve"> - Setor 3 - Lote 117</w:t>
            </w:r>
          </w:p>
        </w:tc>
        <w:tc>
          <w:tcPr>
            <w:tcW w:w="791" w:type="pct"/>
            <w:tcBorders>
              <w:top w:val="double" w:sz="4" w:space="0" w:color="auto"/>
            </w:tcBorders>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r w:rsidRPr="004E3867">
              <w:rPr>
                <w:rFonts w:eastAsia="Calibri"/>
                <w:color w:val="000000"/>
                <w:sz w:val="16"/>
                <w:szCs w:val="16"/>
                <w:lang w:eastAsia="en-US"/>
              </w:rPr>
              <w:t>32,4417</w:t>
            </w:r>
          </w:p>
        </w:tc>
        <w:tc>
          <w:tcPr>
            <w:tcW w:w="1051" w:type="pct"/>
            <w:tcBorders>
              <w:top w:val="double" w:sz="4" w:space="0" w:color="auto"/>
            </w:tcBorders>
            <w:shd w:val="clear" w:color="auto" w:fill="auto"/>
            <w:vAlign w:val="center"/>
          </w:tcPr>
          <w:p w:rsidR="00D411D1" w:rsidRPr="004E3867" w:rsidRDefault="00D411D1" w:rsidP="00923843">
            <w:pPr>
              <w:tabs>
                <w:tab w:val="left" w:pos="840"/>
              </w:tabs>
              <w:jc w:val="center"/>
              <w:rPr>
                <w:rFonts w:eastAsia="Calibri"/>
                <w:color w:val="000000"/>
                <w:sz w:val="16"/>
                <w:szCs w:val="16"/>
                <w:lang w:eastAsia="en-US"/>
              </w:rPr>
            </w:pPr>
            <w:r w:rsidRPr="004E3867">
              <w:rPr>
                <w:rFonts w:eastAsia="Calibri"/>
                <w:color w:val="000000"/>
                <w:sz w:val="16"/>
                <w:szCs w:val="16"/>
                <w:lang w:eastAsia="en-US"/>
              </w:rPr>
              <w:t>710.226,70</w:t>
            </w:r>
          </w:p>
        </w:tc>
        <w:tc>
          <w:tcPr>
            <w:tcW w:w="1051" w:type="pct"/>
            <w:tcBorders>
              <w:top w:val="double" w:sz="4" w:space="0" w:color="auto"/>
            </w:tcBorders>
          </w:tcPr>
          <w:p w:rsidR="00D411D1" w:rsidRPr="004E3867" w:rsidRDefault="00D411D1" w:rsidP="00923843">
            <w:pPr>
              <w:tabs>
                <w:tab w:val="left" w:pos="840"/>
              </w:tabs>
              <w:jc w:val="center"/>
              <w:rPr>
                <w:rFonts w:eastAsia="Calibri"/>
                <w:color w:val="000000"/>
                <w:sz w:val="16"/>
                <w:szCs w:val="16"/>
                <w:lang w:eastAsia="en-US"/>
              </w:rPr>
            </w:pPr>
            <w:r w:rsidRPr="00B9176E">
              <w:rPr>
                <w:rFonts w:eastAsia="Calibri"/>
                <w:color w:val="000000"/>
                <w:sz w:val="16"/>
                <w:szCs w:val="16"/>
                <w:lang w:eastAsia="en-US"/>
              </w:rPr>
              <w:t>10.653,40</w:t>
            </w:r>
          </w:p>
        </w:tc>
      </w:tr>
    </w:tbl>
    <w:p w:rsidR="00DD7DC6" w:rsidRDefault="00DD7DC6" w:rsidP="00B145DF">
      <w:pPr>
        <w:tabs>
          <w:tab w:val="left" w:pos="-567"/>
          <w:tab w:val="left" w:pos="-284"/>
          <w:tab w:val="left" w:pos="284"/>
        </w:tabs>
        <w:suppressAutoHyphens/>
        <w:autoSpaceDE w:val="0"/>
        <w:ind w:right="-455"/>
        <w:jc w:val="center"/>
        <w:rPr>
          <w:color w:val="FF0000"/>
        </w:rPr>
      </w:pPr>
    </w:p>
    <w:p w:rsidR="00DD7DC6" w:rsidRPr="00847B8B" w:rsidRDefault="00DD7DC6" w:rsidP="00DD7DC6">
      <w:pPr>
        <w:tabs>
          <w:tab w:val="left" w:pos="-567"/>
          <w:tab w:val="left" w:pos="-284"/>
          <w:tab w:val="left" w:pos="284"/>
        </w:tabs>
        <w:suppressAutoHyphens/>
        <w:autoSpaceDE w:val="0"/>
        <w:ind w:left="1418" w:right="-455"/>
        <w:jc w:val="both"/>
        <w:rPr>
          <w:color w:val="FF0000"/>
        </w:rPr>
      </w:pPr>
    </w:p>
    <w:p w:rsidR="00DD7DC6" w:rsidRDefault="00DD7DC6" w:rsidP="00B145DF">
      <w:pPr>
        <w:pStyle w:val="PargrafodaLista"/>
        <w:numPr>
          <w:ilvl w:val="0"/>
          <w:numId w:val="98"/>
        </w:numPr>
        <w:tabs>
          <w:tab w:val="left" w:pos="-567"/>
          <w:tab w:val="left" w:pos="-284"/>
          <w:tab w:val="left" w:pos="284"/>
        </w:tabs>
        <w:suppressAutoHyphens/>
        <w:autoSpaceDE w:val="0"/>
        <w:spacing w:after="120"/>
        <w:ind w:left="2642" w:right="-57" w:hanging="181"/>
        <w:jc w:val="both"/>
        <w:rPr>
          <w:i/>
          <w:iCs/>
        </w:rPr>
      </w:pPr>
      <w:r w:rsidRPr="00D9720C">
        <w:rPr>
          <w:i/>
          <w:iCs/>
        </w:rPr>
        <w:t>A proposta com valor inferior ao valor mínimo estipulado na alínea “c” deste subitem, ofertado pela Concedente, será desclassificada;</w:t>
      </w:r>
    </w:p>
    <w:p w:rsidR="00DD7DC6" w:rsidRPr="00882FBB" w:rsidRDefault="00DD7DC6" w:rsidP="00B145DF">
      <w:pPr>
        <w:pStyle w:val="PargrafodaLista"/>
        <w:numPr>
          <w:ilvl w:val="0"/>
          <w:numId w:val="98"/>
        </w:numPr>
        <w:tabs>
          <w:tab w:val="left" w:pos="-567"/>
          <w:tab w:val="left" w:pos="-284"/>
          <w:tab w:val="left" w:pos="284"/>
        </w:tabs>
        <w:suppressAutoHyphens/>
        <w:autoSpaceDE w:val="0"/>
        <w:spacing w:after="120"/>
        <w:ind w:left="2642" w:right="-57" w:hanging="181"/>
        <w:jc w:val="both"/>
        <w:rPr>
          <w:i/>
          <w:iCs/>
        </w:rPr>
      </w:pPr>
      <w:r w:rsidRPr="00882FBB">
        <w:rPr>
          <w:i/>
          <w:iCs/>
        </w:rPr>
        <w:t xml:space="preserve">Havendo divergência entre o valor em algarismo e por extenso, será considerado o valor por extenso. </w:t>
      </w:r>
    </w:p>
    <w:p w:rsidR="001A0B18" w:rsidRPr="00DD7DC6" w:rsidRDefault="00DD7DC6" w:rsidP="00B145DF">
      <w:pPr>
        <w:pStyle w:val="PargrafodaLista"/>
        <w:numPr>
          <w:ilvl w:val="0"/>
          <w:numId w:val="98"/>
        </w:numPr>
        <w:tabs>
          <w:tab w:val="left" w:pos="-567"/>
          <w:tab w:val="left" w:pos="-284"/>
          <w:tab w:val="left" w:pos="284"/>
        </w:tabs>
        <w:suppressAutoHyphens/>
        <w:autoSpaceDE w:val="0"/>
        <w:spacing w:after="120"/>
        <w:ind w:left="2642" w:right="-57" w:hanging="181"/>
        <w:jc w:val="both"/>
        <w:rPr>
          <w:i/>
          <w:iCs/>
        </w:rPr>
      </w:pPr>
      <w:r w:rsidRPr="00D9720C">
        <w:rPr>
          <w:i/>
          <w:iCs/>
        </w:rPr>
        <w:t xml:space="preserve">O prazo de validade da Proposta Financeira será de </w:t>
      </w:r>
      <w:proofErr w:type="gramStart"/>
      <w:r>
        <w:rPr>
          <w:i/>
          <w:iCs/>
        </w:rPr>
        <w:t>1</w:t>
      </w:r>
      <w:proofErr w:type="gramEnd"/>
      <w:r>
        <w:rPr>
          <w:i/>
          <w:iCs/>
        </w:rPr>
        <w:t xml:space="preserve"> </w:t>
      </w:r>
      <w:r w:rsidRPr="00D9720C">
        <w:rPr>
          <w:i/>
          <w:iCs/>
        </w:rPr>
        <w:t>(</w:t>
      </w:r>
      <w:r>
        <w:rPr>
          <w:i/>
          <w:iCs/>
        </w:rPr>
        <w:t>um</w:t>
      </w:r>
      <w:r w:rsidRPr="00D9720C">
        <w:rPr>
          <w:i/>
          <w:iCs/>
        </w:rPr>
        <w:t xml:space="preserve">) </w:t>
      </w:r>
      <w:r>
        <w:rPr>
          <w:i/>
          <w:iCs/>
        </w:rPr>
        <w:t>ano</w:t>
      </w:r>
      <w:r w:rsidRPr="00D9720C">
        <w:rPr>
          <w:i/>
          <w:iCs/>
        </w:rPr>
        <w:t>,contado da data d</w:t>
      </w:r>
      <w:r>
        <w:rPr>
          <w:i/>
          <w:iCs/>
        </w:rPr>
        <w:t>e abertura</w:t>
      </w:r>
      <w:r w:rsidRPr="00D9720C">
        <w:rPr>
          <w:i/>
          <w:iCs/>
        </w:rPr>
        <w:t xml:space="preserve"> dos invólucros, </w:t>
      </w:r>
      <w:r>
        <w:rPr>
          <w:i/>
          <w:iCs/>
        </w:rPr>
        <w:t>contendo a presente proposta financeira na Sessão Pública de Recebimento, Abertura e Julgamento.</w:t>
      </w:r>
      <w:bookmarkEnd w:id="1170"/>
    </w:p>
    <w:p w:rsidR="00866A45" w:rsidRDefault="00866A45" w:rsidP="00866A45">
      <w:pPr>
        <w:ind w:left="1276"/>
        <w:jc w:val="both"/>
      </w:pPr>
    </w:p>
    <w:p w:rsidR="00742DE3" w:rsidRDefault="00742DE3" w:rsidP="00866A45">
      <w:pPr>
        <w:ind w:left="1276"/>
        <w:jc w:val="both"/>
      </w:pPr>
    </w:p>
    <w:p w:rsidR="00D42E90" w:rsidRDefault="0043037A" w:rsidP="00447A32">
      <w:pPr>
        <w:pStyle w:val="PargrafodaLista"/>
        <w:numPr>
          <w:ilvl w:val="0"/>
          <w:numId w:val="118"/>
        </w:numPr>
        <w:tabs>
          <w:tab w:val="left" w:pos="-567"/>
          <w:tab w:val="left" w:pos="-284"/>
          <w:tab w:val="left" w:pos="284"/>
        </w:tabs>
        <w:suppressAutoHyphens/>
        <w:autoSpaceDE w:val="0"/>
        <w:ind w:left="1701" w:right="-455"/>
        <w:jc w:val="both"/>
      </w:pPr>
      <w:r>
        <w:t>Adiantamento/</w:t>
      </w:r>
      <w:r w:rsidR="00D42E90">
        <w:t>Garantia de Proposta:</w:t>
      </w:r>
    </w:p>
    <w:p w:rsidR="0043037A" w:rsidRDefault="0043037A" w:rsidP="00F94740">
      <w:pPr>
        <w:tabs>
          <w:tab w:val="left" w:pos="-567"/>
          <w:tab w:val="left" w:pos="-284"/>
          <w:tab w:val="left" w:pos="284"/>
        </w:tabs>
        <w:suppressAutoHyphens/>
        <w:autoSpaceDE w:val="0"/>
        <w:ind w:left="1701" w:right="-455"/>
        <w:jc w:val="both"/>
      </w:pPr>
      <w:r>
        <w:t xml:space="preserve">Observado o disposto no Artigo 65 do Regulamento Interno de Licitações e Contratos da CODEVASF, será </w:t>
      </w:r>
      <w:proofErr w:type="gramStart"/>
      <w:r>
        <w:t>exigido</w:t>
      </w:r>
      <w:proofErr w:type="gramEnd"/>
      <w:r>
        <w:t xml:space="preserve"> como critério de habilitação a apresentação do comprovante de recolhimento do Adiantamento/ Garantia de Proposta, conforme estabelecido no subitem 7.6 iii deste Termo de Referência. </w:t>
      </w:r>
    </w:p>
    <w:p w:rsidR="00F94740" w:rsidRDefault="00F94740" w:rsidP="00B145DF">
      <w:pPr>
        <w:tabs>
          <w:tab w:val="left" w:pos="-567"/>
          <w:tab w:val="left" w:pos="-284"/>
          <w:tab w:val="left" w:pos="284"/>
        </w:tabs>
        <w:suppressAutoHyphens/>
        <w:autoSpaceDE w:val="0"/>
        <w:ind w:left="1701" w:right="-455"/>
        <w:jc w:val="both"/>
      </w:pPr>
    </w:p>
    <w:p w:rsidR="00F94740" w:rsidRDefault="00F94740" w:rsidP="00F94740">
      <w:pPr>
        <w:pStyle w:val="PargrafodaLista"/>
        <w:numPr>
          <w:ilvl w:val="2"/>
          <w:numId w:val="117"/>
        </w:numPr>
        <w:tabs>
          <w:tab w:val="left" w:pos="-567"/>
          <w:tab w:val="left" w:pos="-284"/>
          <w:tab w:val="left" w:pos="284"/>
        </w:tabs>
        <w:suppressAutoHyphens/>
        <w:autoSpaceDE w:val="0"/>
        <w:ind w:right="-455"/>
        <w:jc w:val="both"/>
        <w:rPr>
          <w:i/>
          <w:iCs/>
        </w:rPr>
      </w:pPr>
      <w:r w:rsidRPr="00F849E1">
        <w:rPr>
          <w:i/>
          <w:iCs/>
        </w:rPr>
        <w:t>O original d</w:t>
      </w:r>
      <w:r>
        <w:rPr>
          <w:i/>
          <w:iCs/>
        </w:rPr>
        <w:t>o Adiantamento/</w:t>
      </w:r>
      <w:r w:rsidRPr="00F849E1">
        <w:rPr>
          <w:i/>
          <w:iCs/>
        </w:rPr>
        <w:t>Garantia</w:t>
      </w:r>
      <w:r>
        <w:rPr>
          <w:i/>
          <w:iCs/>
        </w:rPr>
        <w:t xml:space="preserve"> (Recibo de Caução emitido pela Agência da Caixa Econômica Federal)</w:t>
      </w:r>
      <w:proofErr w:type="gramStart"/>
      <w:r w:rsidRPr="00F849E1">
        <w:rPr>
          <w:i/>
          <w:iCs/>
        </w:rPr>
        <w:t xml:space="preserve">  </w:t>
      </w:r>
      <w:proofErr w:type="gramEnd"/>
      <w:r w:rsidRPr="00F849E1">
        <w:rPr>
          <w:i/>
          <w:iCs/>
        </w:rPr>
        <w:t>deverá compor os documentos do Invólucro/ Volume III, tendo como valor mínimo os valores por grupos de lotes, indicados no quadro anterior (subitem b.ii).</w:t>
      </w:r>
    </w:p>
    <w:p w:rsidR="00F94740" w:rsidRDefault="00F94740" w:rsidP="00F94740">
      <w:pPr>
        <w:pStyle w:val="PargrafodaLista"/>
        <w:tabs>
          <w:tab w:val="left" w:pos="-567"/>
          <w:tab w:val="left" w:pos="-284"/>
          <w:tab w:val="left" w:pos="284"/>
        </w:tabs>
        <w:suppressAutoHyphens/>
        <w:autoSpaceDE w:val="0"/>
        <w:ind w:left="2410" w:right="-455"/>
        <w:jc w:val="both"/>
        <w:rPr>
          <w:i/>
          <w:iCs/>
        </w:rPr>
      </w:pPr>
    </w:p>
    <w:p w:rsidR="00F94740" w:rsidRDefault="00F94740" w:rsidP="00F94740">
      <w:pPr>
        <w:pStyle w:val="PargrafodaLista"/>
        <w:numPr>
          <w:ilvl w:val="2"/>
          <w:numId w:val="117"/>
        </w:numPr>
        <w:tabs>
          <w:tab w:val="left" w:pos="-567"/>
          <w:tab w:val="left" w:pos="-284"/>
          <w:tab w:val="left" w:pos="284"/>
        </w:tabs>
        <w:suppressAutoHyphens/>
        <w:autoSpaceDE w:val="0"/>
        <w:ind w:right="-455"/>
        <w:jc w:val="both"/>
        <w:rPr>
          <w:i/>
          <w:iCs/>
        </w:rPr>
      </w:pPr>
      <w:r>
        <w:rPr>
          <w:i/>
          <w:iCs/>
        </w:rPr>
        <w:t xml:space="preserve">É de integral responsabilidade das licitantes a prova de existência e suficiência da Garantia de Proposta prestada para os fins desta licitação, nas condições estabelecidas, </w:t>
      </w:r>
      <w:proofErr w:type="gramStart"/>
      <w:r>
        <w:rPr>
          <w:i/>
          <w:iCs/>
        </w:rPr>
        <w:t>sob pena</w:t>
      </w:r>
      <w:proofErr w:type="gramEnd"/>
      <w:r>
        <w:rPr>
          <w:i/>
          <w:iCs/>
        </w:rPr>
        <w:t xml:space="preserve"> de inabilitação do certame.</w:t>
      </w:r>
    </w:p>
    <w:p w:rsidR="00D42E90" w:rsidRPr="00B145DF" w:rsidRDefault="00D42E90" w:rsidP="00B145DF">
      <w:pPr>
        <w:pStyle w:val="PargrafodaLista"/>
        <w:tabs>
          <w:tab w:val="left" w:pos="-567"/>
          <w:tab w:val="left" w:pos="-284"/>
          <w:tab w:val="left" w:pos="284"/>
        </w:tabs>
        <w:suppressAutoHyphens/>
        <w:autoSpaceDE w:val="0"/>
        <w:ind w:left="2552" w:right="-455"/>
        <w:jc w:val="both"/>
        <w:rPr>
          <w:i/>
          <w:iCs/>
        </w:rPr>
      </w:pPr>
    </w:p>
    <w:p w:rsidR="007B7069" w:rsidRDefault="007B7069" w:rsidP="0028171E">
      <w:pPr>
        <w:pStyle w:val="Ttulo1"/>
        <w:numPr>
          <w:ilvl w:val="0"/>
          <w:numId w:val="87"/>
        </w:numPr>
      </w:pPr>
      <w:bookmarkStart w:id="1173" w:name="_Toc104217993"/>
      <w:r w:rsidRPr="007B1B39">
        <w:t>SESSÃO</w:t>
      </w:r>
      <w:r>
        <w:t xml:space="preserve"> PÚBLICA DE RECEBIMENTO E ABERTURA DAS PROPOSTAS</w:t>
      </w:r>
      <w:bookmarkEnd w:id="1173"/>
    </w:p>
    <w:p w:rsidR="007B7069" w:rsidRDefault="007B7069" w:rsidP="00882FBB">
      <w:pPr>
        <w:pStyle w:val="PargrafodaLista"/>
        <w:numPr>
          <w:ilvl w:val="1"/>
          <w:numId w:val="96"/>
        </w:numPr>
        <w:tabs>
          <w:tab w:val="left" w:pos="851"/>
        </w:tabs>
        <w:jc w:val="both"/>
      </w:pPr>
      <w:r>
        <w:t>A Sessão Pública de Recebimento, Abertura e Julgamento seguirá a ordem das etapas e dos eventos indicados na tabela abaixo:</w:t>
      </w:r>
    </w:p>
    <w:p w:rsidR="00924ED6" w:rsidRPr="008F7931" w:rsidRDefault="00924ED6" w:rsidP="00882FBB">
      <w:pPr>
        <w:jc w:val="both"/>
        <w:rPr>
          <w:sz w:val="6"/>
          <w:szCs w:val="6"/>
        </w:rPr>
      </w:pPr>
    </w:p>
    <w:tbl>
      <w:tblPr>
        <w:tblW w:w="0" w:type="auto"/>
        <w:tblBorders>
          <w:top w:val="single" w:sz="8" w:space="0" w:color="000000"/>
          <w:bottom w:val="single" w:sz="8" w:space="0" w:color="000000"/>
        </w:tblBorders>
        <w:tblLook w:val="01E0"/>
      </w:tblPr>
      <w:tblGrid>
        <w:gridCol w:w="830"/>
        <w:gridCol w:w="7891"/>
      </w:tblGrid>
      <w:tr w:rsidR="007B7069" w:rsidRPr="00882FBB" w:rsidTr="00960B4A">
        <w:tc>
          <w:tcPr>
            <w:tcW w:w="830" w:type="dxa"/>
            <w:tcBorders>
              <w:top w:val="single" w:sz="8" w:space="0" w:color="000000"/>
              <w:left w:val="single" w:sz="4" w:space="0" w:color="auto"/>
              <w:bottom w:val="single" w:sz="8" w:space="0" w:color="000000"/>
              <w:right w:val="single" w:sz="4" w:space="0" w:color="auto"/>
            </w:tcBorders>
            <w:shd w:val="clear" w:color="auto" w:fill="BFBFBF"/>
          </w:tcPr>
          <w:p w:rsidR="007B7069" w:rsidRPr="00882FBB" w:rsidRDefault="007B7069" w:rsidP="00882FBB">
            <w:pPr>
              <w:pStyle w:val="Level2"/>
              <w:keepNext/>
              <w:numPr>
                <w:ilvl w:val="0"/>
                <w:numId w:val="0"/>
              </w:numPr>
              <w:spacing w:before="120" w:after="120" w:line="240" w:lineRule="auto"/>
              <w:jc w:val="center"/>
              <w:rPr>
                <w:rFonts w:ascii="Times New Roman" w:hAnsi="Times New Roman"/>
                <w:bCs/>
                <w:color w:val="000000"/>
                <w:sz w:val="24"/>
                <w:szCs w:val="24"/>
              </w:rPr>
            </w:pPr>
            <w:r w:rsidRPr="00882FBB">
              <w:rPr>
                <w:rFonts w:ascii="Times New Roman" w:hAnsi="Times New Roman"/>
                <w:bCs/>
                <w:color w:val="000000"/>
                <w:sz w:val="24"/>
                <w:szCs w:val="24"/>
              </w:rPr>
              <w:t>Etapa</w:t>
            </w:r>
          </w:p>
        </w:tc>
        <w:tc>
          <w:tcPr>
            <w:tcW w:w="7891" w:type="dxa"/>
            <w:tcBorders>
              <w:top w:val="single" w:sz="8" w:space="0" w:color="000000"/>
              <w:left w:val="single" w:sz="4" w:space="0" w:color="auto"/>
              <w:bottom w:val="single" w:sz="8" w:space="0" w:color="000000"/>
              <w:right w:val="single" w:sz="4" w:space="0" w:color="auto"/>
            </w:tcBorders>
            <w:shd w:val="clear" w:color="auto" w:fill="BFBFBF"/>
          </w:tcPr>
          <w:p w:rsidR="007B7069" w:rsidRPr="00882FBB" w:rsidRDefault="007B7069" w:rsidP="00882FBB">
            <w:pPr>
              <w:pStyle w:val="Level2"/>
              <w:keepNext/>
              <w:numPr>
                <w:ilvl w:val="0"/>
                <w:numId w:val="0"/>
              </w:numPr>
              <w:spacing w:before="120" w:after="120" w:line="240" w:lineRule="auto"/>
              <w:jc w:val="center"/>
              <w:rPr>
                <w:rFonts w:ascii="Times New Roman" w:hAnsi="Times New Roman"/>
                <w:bCs/>
                <w:color w:val="000000"/>
                <w:sz w:val="24"/>
                <w:szCs w:val="24"/>
              </w:rPr>
            </w:pPr>
            <w:r w:rsidRPr="00882FBB">
              <w:rPr>
                <w:rFonts w:ascii="Times New Roman" w:hAnsi="Times New Roman"/>
                <w:bCs/>
                <w:color w:val="000000"/>
                <w:sz w:val="24"/>
                <w:szCs w:val="24"/>
              </w:rPr>
              <w:t>Evento</w:t>
            </w:r>
          </w:p>
        </w:tc>
      </w:tr>
      <w:tr w:rsidR="007B7069" w:rsidRPr="00882FBB" w:rsidTr="00882FBB">
        <w:trPr>
          <w:trHeight w:val="1211"/>
        </w:trPr>
        <w:tc>
          <w:tcPr>
            <w:tcW w:w="830" w:type="dxa"/>
            <w:tcBorders>
              <w:left w:val="single" w:sz="4" w:space="0" w:color="auto"/>
              <w:bottom w:val="single" w:sz="4" w:space="0" w:color="auto"/>
              <w:right w:val="single" w:sz="4" w:space="0" w:color="auto"/>
            </w:tcBorders>
            <w:shd w:val="clear" w:color="auto" w:fill="F2F2F2"/>
          </w:tcPr>
          <w:p w:rsidR="007B7069" w:rsidRPr="00882FBB" w:rsidRDefault="007B7069" w:rsidP="00882FBB">
            <w:pPr>
              <w:pStyle w:val="Level2"/>
              <w:numPr>
                <w:ilvl w:val="0"/>
                <w:numId w:val="0"/>
              </w:numPr>
              <w:spacing w:before="120" w:after="120" w:line="240" w:lineRule="auto"/>
              <w:jc w:val="center"/>
              <w:rPr>
                <w:bCs/>
                <w:color w:val="000000"/>
              </w:rPr>
            </w:pPr>
            <w:proofErr w:type="gramStart"/>
            <w:r w:rsidRPr="00882FBB">
              <w:rPr>
                <w:bCs/>
                <w:color w:val="000000"/>
              </w:rPr>
              <w:t>1</w:t>
            </w:r>
            <w:proofErr w:type="gramEnd"/>
          </w:p>
        </w:tc>
        <w:tc>
          <w:tcPr>
            <w:tcW w:w="7891" w:type="dxa"/>
            <w:tcBorders>
              <w:left w:val="single" w:sz="4" w:space="0" w:color="auto"/>
              <w:bottom w:val="single" w:sz="4" w:space="0" w:color="auto"/>
              <w:right w:val="single" w:sz="4" w:space="0" w:color="auto"/>
            </w:tcBorders>
            <w:shd w:val="clear" w:color="auto" w:fill="F2F2F2"/>
          </w:tcPr>
          <w:p w:rsidR="007B7069" w:rsidRPr="00882FBB" w:rsidRDefault="007B7069" w:rsidP="00742DE3">
            <w:pPr>
              <w:spacing w:before="120"/>
              <w:jc w:val="both"/>
              <w:rPr>
                <w:bCs/>
                <w:color w:val="000000"/>
              </w:rPr>
            </w:pPr>
            <w:r w:rsidRPr="00882FBB">
              <w:rPr>
                <w:bCs/>
                <w:color w:val="000000"/>
              </w:rPr>
              <w:t xml:space="preserve">Credenciamento dos Representantes </w:t>
            </w:r>
            <w:proofErr w:type="gramStart"/>
            <w:r w:rsidRPr="00882FBB">
              <w:rPr>
                <w:bCs/>
                <w:color w:val="000000"/>
              </w:rPr>
              <w:t>da Proponentes</w:t>
            </w:r>
            <w:proofErr w:type="gramEnd"/>
            <w:r w:rsidRPr="00882FBB">
              <w:rPr>
                <w:bCs/>
                <w:color w:val="000000"/>
              </w:rPr>
              <w:t>, por meio do fornecimento dos respectivos instrumentos de procuração, bem como da comprovação dos poderes dos outorgantes das procurações e signatários dos contratos à Comissão de Licitação.</w:t>
            </w:r>
          </w:p>
        </w:tc>
      </w:tr>
      <w:tr w:rsidR="007B7069" w:rsidRPr="00882FBB" w:rsidTr="00882FBB">
        <w:trPr>
          <w:trHeight w:val="1737"/>
        </w:trPr>
        <w:tc>
          <w:tcPr>
            <w:tcW w:w="830" w:type="dxa"/>
            <w:tcBorders>
              <w:top w:val="single" w:sz="4" w:space="0" w:color="auto"/>
              <w:left w:val="single" w:sz="4" w:space="0" w:color="auto"/>
              <w:bottom w:val="single" w:sz="4" w:space="0" w:color="auto"/>
              <w:right w:val="single" w:sz="4" w:space="0" w:color="auto"/>
            </w:tcBorders>
          </w:tcPr>
          <w:p w:rsidR="007B7069" w:rsidRPr="00882FBB" w:rsidRDefault="007B7069" w:rsidP="00882FBB">
            <w:pPr>
              <w:pStyle w:val="Level2"/>
              <w:numPr>
                <w:ilvl w:val="0"/>
                <w:numId w:val="0"/>
              </w:numPr>
              <w:spacing w:before="120" w:after="120" w:line="240" w:lineRule="auto"/>
              <w:jc w:val="center"/>
              <w:rPr>
                <w:bCs/>
                <w:color w:val="000000"/>
              </w:rPr>
            </w:pPr>
            <w:proofErr w:type="gramStart"/>
            <w:r w:rsidRPr="00882FBB">
              <w:rPr>
                <w:bCs/>
                <w:color w:val="000000"/>
              </w:rPr>
              <w:t>2</w:t>
            </w:r>
            <w:proofErr w:type="gramEnd"/>
          </w:p>
        </w:tc>
        <w:tc>
          <w:tcPr>
            <w:tcW w:w="7891" w:type="dxa"/>
            <w:tcBorders>
              <w:top w:val="single" w:sz="4" w:space="0" w:color="auto"/>
              <w:left w:val="single" w:sz="4" w:space="0" w:color="auto"/>
              <w:bottom w:val="single" w:sz="4" w:space="0" w:color="auto"/>
              <w:right w:val="single" w:sz="4" w:space="0" w:color="auto"/>
            </w:tcBorders>
          </w:tcPr>
          <w:p w:rsidR="007B7069" w:rsidRPr="00882FBB" w:rsidRDefault="007B7069" w:rsidP="00742DE3">
            <w:pPr>
              <w:spacing w:before="120"/>
              <w:jc w:val="both"/>
              <w:rPr>
                <w:bCs/>
                <w:color w:val="000000"/>
              </w:rPr>
            </w:pPr>
            <w:r w:rsidRPr="00882FBB">
              <w:rPr>
                <w:bCs/>
                <w:color w:val="000000"/>
              </w:rPr>
              <w:t>Recebimento pela Comissão de Licitação de todas as vias dos volumes relativos a:</w:t>
            </w:r>
          </w:p>
          <w:p w:rsidR="00A1435E" w:rsidRPr="00882FBB" w:rsidRDefault="00A1435E" w:rsidP="00742DE3">
            <w:pPr>
              <w:pStyle w:val="PargrafodaLista"/>
              <w:numPr>
                <w:ilvl w:val="3"/>
                <w:numId w:val="21"/>
              </w:numPr>
              <w:spacing w:before="120"/>
              <w:ind w:left="765"/>
              <w:jc w:val="both"/>
              <w:rPr>
                <w:bCs/>
                <w:color w:val="000000"/>
              </w:rPr>
            </w:pPr>
            <w:r w:rsidRPr="00882FBB">
              <w:rPr>
                <w:bCs/>
                <w:color w:val="000000"/>
              </w:rPr>
              <w:t xml:space="preserve">Invólucro nº 01 – </w:t>
            </w:r>
            <w:r w:rsidR="007B7069" w:rsidRPr="00882FBB">
              <w:rPr>
                <w:bCs/>
                <w:color w:val="000000"/>
              </w:rPr>
              <w:t>Documentos de Habilitação</w:t>
            </w:r>
            <w:r w:rsidRPr="00882FBB">
              <w:rPr>
                <w:bCs/>
                <w:color w:val="000000"/>
              </w:rPr>
              <w:t>;</w:t>
            </w:r>
          </w:p>
          <w:p w:rsidR="007B7069" w:rsidRPr="00882FBB" w:rsidRDefault="00A1435E" w:rsidP="00742DE3">
            <w:pPr>
              <w:pStyle w:val="PargrafodaLista"/>
              <w:numPr>
                <w:ilvl w:val="3"/>
                <w:numId w:val="21"/>
              </w:numPr>
              <w:spacing w:before="120"/>
              <w:ind w:left="765"/>
              <w:jc w:val="both"/>
              <w:rPr>
                <w:bCs/>
                <w:color w:val="000000"/>
              </w:rPr>
            </w:pPr>
            <w:r w:rsidRPr="00882FBB">
              <w:rPr>
                <w:bCs/>
                <w:color w:val="000000"/>
              </w:rPr>
              <w:t xml:space="preserve">Invólucro nº 02 – </w:t>
            </w:r>
            <w:r w:rsidR="007B7069" w:rsidRPr="00882FBB">
              <w:rPr>
                <w:bCs/>
                <w:color w:val="000000"/>
              </w:rPr>
              <w:t>Qualificação Técnica;</w:t>
            </w:r>
            <w:r w:rsidRPr="00882FBB">
              <w:rPr>
                <w:bCs/>
                <w:color w:val="000000"/>
              </w:rPr>
              <w:t xml:space="preserve"> </w:t>
            </w:r>
            <w:proofErr w:type="gramStart"/>
            <w:r w:rsidRPr="00882FBB">
              <w:rPr>
                <w:bCs/>
                <w:color w:val="000000"/>
              </w:rPr>
              <w:t>e</w:t>
            </w:r>
            <w:proofErr w:type="gramEnd"/>
          </w:p>
          <w:p w:rsidR="007B7069" w:rsidRPr="00882FBB" w:rsidRDefault="00A1435E" w:rsidP="00742DE3">
            <w:pPr>
              <w:pStyle w:val="PargrafodaLista"/>
              <w:numPr>
                <w:ilvl w:val="3"/>
                <w:numId w:val="21"/>
              </w:numPr>
              <w:spacing w:before="120"/>
              <w:ind w:left="765"/>
              <w:jc w:val="both"/>
              <w:rPr>
                <w:bCs/>
                <w:color w:val="000000"/>
              </w:rPr>
            </w:pPr>
            <w:r w:rsidRPr="00882FBB">
              <w:rPr>
                <w:bCs/>
                <w:color w:val="000000"/>
              </w:rPr>
              <w:t xml:space="preserve">Invólucro nº 03 – </w:t>
            </w:r>
            <w:r w:rsidR="007B7069" w:rsidRPr="00882FBB">
              <w:rPr>
                <w:bCs/>
                <w:color w:val="000000"/>
              </w:rPr>
              <w:t>Proposta Financeira</w:t>
            </w:r>
          </w:p>
        </w:tc>
      </w:tr>
      <w:tr w:rsidR="00A1435E" w:rsidRPr="00882FBB" w:rsidTr="00960B4A">
        <w:tc>
          <w:tcPr>
            <w:tcW w:w="830" w:type="dxa"/>
            <w:tcBorders>
              <w:top w:val="single" w:sz="4" w:space="0" w:color="auto"/>
              <w:left w:val="single" w:sz="4" w:space="0" w:color="auto"/>
              <w:bottom w:val="single" w:sz="4" w:space="0" w:color="auto"/>
              <w:right w:val="single" w:sz="4" w:space="0" w:color="auto"/>
            </w:tcBorders>
          </w:tcPr>
          <w:p w:rsidR="00A1435E" w:rsidRPr="00882FBB" w:rsidRDefault="004513BF" w:rsidP="00882FBB">
            <w:pPr>
              <w:pStyle w:val="Level2"/>
              <w:numPr>
                <w:ilvl w:val="0"/>
                <w:numId w:val="0"/>
              </w:numPr>
              <w:spacing w:before="120" w:after="120" w:line="240" w:lineRule="auto"/>
              <w:jc w:val="center"/>
              <w:rPr>
                <w:bCs/>
                <w:color w:val="000000"/>
              </w:rPr>
            </w:pPr>
            <w:proofErr w:type="gramStart"/>
            <w:r w:rsidRPr="00882FBB">
              <w:rPr>
                <w:bCs/>
                <w:color w:val="000000"/>
              </w:rPr>
              <w:t>3</w:t>
            </w:r>
            <w:proofErr w:type="gramEnd"/>
          </w:p>
        </w:tc>
        <w:tc>
          <w:tcPr>
            <w:tcW w:w="7891" w:type="dxa"/>
            <w:tcBorders>
              <w:top w:val="single" w:sz="4" w:space="0" w:color="auto"/>
              <w:left w:val="single" w:sz="4" w:space="0" w:color="auto"/>
              <w:bottom w:val="single" w:sz="4" w:space="0" w:color="auto"/>
              <w:right w:val="single" w:sz="4" w:space="0" w:color="auto"/>
            </w:tcBorders>
          </w:tcPr>
          <w:p w:rsidR="00A1435E" w:rsidRPr="00882FBB" w:rsidRDefault="00A1435E" w:rsidP="00742DE3">
            <w:pPr>
              <w:spacing w:before="120"/>
              <w:jc w:val="both"/>
              <w:rPr>
                <w:bCs/>
                <w:color w:val="000000"/>
              </w:rPr>
            </w:pPr>
            <w:r w:rsidRPr="00882FBB">
              <w:rPr>
                <w:bCs/>
                <w:color w:val="000000"/>
              </w:rPr>
              <w:t xml:space="preserve">Abertura do invólucro nº 03 – Proposta </w:t>
            </w:r>
            <w:r w:rsidR="00B91739" w:rsidRPr="00882FBB">
              <w:rPr>
                <w:bCs/>
                <w:color w:val="000000"/>
              </w:rPr>
              <w:t>F</w:t>
            </w:r>
            <w:r w:rsidRPr="00882FBB">
              <w:rPr>
                <w:bCs/>
                <w:color w:val="000000"/>
              </w:rPr>
              <w:t>inanceira</w:t>
            </w:r>
            <w:r w:rsidR="004513BF" w:rsidRPr="00882FBB">
              <w:rPr>
                <w:bCs/>
                <w:color w:val="000000"/>
              </w:rPr>
              <w:t xml:space="preserve"> de todos os licitantes</w:t>
            </w:r>
          </w:p>
        </w:tc>
      </w:tr>
      <w:tr w:rsidR="004F4823" w:rsidRPr="00882FBB" w:rsidTr="00960B4A">
        <w:tc>
          <w:tcPr>
            <w:tcW w:w="830" w:type="dxa"/>
            <w:tcBorders>
              <w:top w:val="single" w:sz="4" w:space="0" w:color="auto"/>
              <w:left w:val="single" w:sz="4" w:space="0" w:color="auto"/>
              <w:bottom w:val="single" w:sz="4" w:space="0" w:color="auto"/>
              <w:right w:val="single" w:sz="4" w:space="0" w:color="auto"/>
            </w:tcBorders>
          </w:tcPr>
          <w:p w:rsidR="004F4823" w:rsidRPr="00882FBB" w:rsidRDefault="004F4823" w:rsidP="00882FBB">
            <w:pPr>
              <w:pStyle w:val="Level2"/>
              <w:numPr>
                <w:ilvl w:val="0"/>
                <w:numId w:val="0"/>
              </w:numPr>
              <w:spacing w:before="120" w:after="120" w:line="240" w:lineRule="auto"/>
              <w:jc w:val="center"/>
              <w:rPr>
                <w:bCs/>
              </w:rPr>
            </w:pPr>
            <w:proofErr w:type="gramStart"/>
            <w:r w:rsidRPr="00882FBB">
              <w:rPr>
                <w:bCs/>
              </w:rPr>
              <w:lastRenderedPageBreak/>
              <w:t>4</w:t>
            </w:r>
            <w:proofErr w:type="gramEnd"/>
          </w:p>
        </w:tc>
        <w:tc>
          <w:tcPr>
            <w:tcW w:w="7891" w:type="dxa"/>
            <w:tcBorders>
              <w:top w:val="single" w:sz="4" w:space="0" w:color="auto"/>
              <w:left w:val="single" w:sz="4" w:space="0" w:color="auto"/>
              <w:bottom w:val="single" w:sz="4" w:space="0" w:color="auto"/>
              <w:right w:val="single" w:sz="4" w:space="0" w:color="auto"/>
            </w:tcBorders>
          </w:tcPr>
          <w:p w:rsidR="004F4823" w:rsidRPr="00882FBB" w:rsidRDefault="004F4823" w:rsidP="00742DE3">
            <w:pPr>
              <w:spacing w:before="120"/>
              <w:jc w:val="both"/>
              <w:rPr>
                <w:bCs/>
              </w:rPr>
            </w:pPr>
            <w:r w:rsidRPr="00882FBB">
              <w:rPr>
                <w:bCs/>
              </w:rPr>
              <w:t>Rubrica de todas as páginas do volume original das Propostas Financeira</w:t>
            </w:r>
            <w:r w:rsidR="00277951" w:rsidRPr="00882FBB">
              <w:rPr>
                <w:bCs/>
              </w:rPr>
              <w:t>s</w:t>
            </w:r>
            <w:r w:rsidRPr="00882FBB">
              <w:rPr>
                <w:bCs/>
              </w:rPr>
              <w:t xml:space="preserve"> pelos Representantes Credenciados presentes e por todos os membros da Comissão de Licitação.</w:t>
            </w:r>
          </w:p>
        </w:tc>
      </w:tr>
      <w:tr w:rsidR="00375963" w:rsidRPr="00882FBB" w:rsidTr="00960B4A">
        <w:tc>
          <w:tcPr>
            <w:tcW w:w="830" w:type="dxa"/>
            <w:tcBorders>
              <w:top w:val="single" w:sz="4" w:space="0" w:color="auto"/>
              <w:left w:val="single" w:sz="4" w:space="0" w:color="auto"/>
              <w:bottom w:val="single" w:sz="4" w:space="0" w:color="auto"/>
              <w:right w:val="single" w:sz="4" w:space="0" w:color="auto"/>
            </w:tcBorders>
          </w:tcPr>
          <w:p w:rsidR="00375963" w:rsidRPr="00882FBB" w:rsidRDefault="00375963" w:rsidP="00882FBB">
            <w:pPr>
              <w:pStyle w:val="Level2"/>
              <w:numPr>
                <w:ilvl w:val="0"/>
                <w:numId w:val="0"/>
              </w:numPr>
              <w:spacing w:before="120" w:after="120" w:line="240" w:lineRule="auto"/>
              <w:jc w:val="center"/>
              <w:rPr>
                <w:bCs/>
              </w:rPr>
            </w:pPr>
            <w:proofErr w:type="gramStart"/>
            <w:r w:rsidRPr="00882FBB">
              <w:rPr>
                <w:bCs/>
              </w:rPr>
              <w:t>5</w:t>
            </w:r>
            <w:proofErr w:type="gramEnd"/>
          </w:p>
        </w:tc>
        <w:tc>
          <w:tcPr>
            <w:tcW w:w="7891" w:type="dxa"/>
            <w:tcBorders>
              <w:top w:val="single" w:sz="4" w:space="0" w:color="auto"/>
              <w:left w:val="single" w:sz="4" w:space="0" w:color="auto"/>
              <w:bottom w:val="single" w:sz="4" w:space="0" w:color="auto"/>
              <w:right w:val="single" w:sz="4" w:space="0" w:color="auto"/>
            </w:tcBorders>
          </w:tcPr>
          <w:p w:rsidR="00375963" w:rsidRPr="00882FBB" w:rsidRDefault="00375963" w:rsidP="00742DE3">
            <w:pPr>
              <w:spacing w:before="120"/>
              <w:jc w:val="both"/>
              <w:rPr>
                <w:bCs/>
              </w:rPr>
            </w:pPr>
            <w:r w:rsidRPr="00882FBB">
              <w:rPr>
                <w:bCs/>
              </w:rPr>
              <w:t xml:space="preserve">Análise inicial pela comissão do invólucro </w:t>
            </w:r>
            <w:r w:rsidR="00BE5F59" w:rsidRPr="00882FBB">
              <w:rPr>
                <w:bCs/>
              </w:rPr>
              <w:t>nº 03</w:t>
            </w:r>
            <w:r w:rsidR="0082180A" w:rsidRPr="00882FBB">
              <w:rPr>
                <w:bCs/>
              </w:rPr>
              <w:t xml:space="preserve"> – Proposta Financeira</w:t>
            </w:r>
            <w:r w:rsidR="00BE5F59" w:rsidRPr="00882FBB">
              <w:rPr>
                <w:bCs/>
              </w:rPr>
              <w:t>. S</w:t>
            </w:r>
            <w:r w:rsidRPr="00882FBB">
              <w:rPr>
                <w:bCs/>
              </w:rPr>
              <w:t>omente os habilitados nes</w:t>
            </w:r>
            <w:r w:rsidR="00BE5F59" w:rsidRPr="00882FBB">
              <w:rPr>
                <w:bCs/>
              </w:rPr>
              <w:t>sa</w:t>
            </w:r>
            <w:r w:rsidRPr="00882FBB">
              <w:rPr>
                <w:bCs/>
              </w:rPr>
              <w:t xml:space="preserve"> etapa terão abertos o invólucro </w:t>
            </w:r>
            <w:r w:rsidR="00BE5F59" w:rsidRPr="00882FBB">
              <w:rPr>
                <w:bCs/>
              </w:rPr>
              <w:t>nº 01 e o invólucro nº 02.</w:t>
            </w:r>
          </w:p>
        </w:tc>
      </w:tr>
      <w:tr w:rsidR="007B7069" w:rsidRPr="00882FBB" w:rsidTr="00960B4A">
        <w:tc>
          <w:tcPr>
            <w:tcW w:w="830" w:type="dxa"/>
            <w:tcBorders>
              <w:top w:val="single" w:sz="4" w:space="0" w:color="auto"/>
              <w:left w:val="single" w:sz="4" w:space="0" w:color="auto"/>
              <w:bottom w:val="single" w:sz="4" w:space="0" w:color="auto"/>
              <w:right w:val="single" w:sz="4" w:space="0" w:color="auto"/>
            </w:tcBorders>
            <w:shd w:val="clear" w:color="auto" w:fill="F2F2F2"/>
          </w:tcPr>
          <w:p w:rsidR="007B7069" w:rsidRPr="00882FBB" w:rsidRDefault="00375963" w:rsidP="00882FBB">
            <w:pPr>
              <w:pStyle w:val="Level2"/>
              <w:numPr>
                <w:ilvl w:val="0"/>
                <w:numId w:val="0"/>
              </w:numPr>
              <w:spacing w:before="120" w:after="120" w:line="240" w:lineRule="auto"/>
              <w:jc w:val="center"/>
              <w:rPr>
                <w:bCs/>
                <w:color w:val="000000"/>
              </w:rPr>
            </w:pPr>
            <w:proofErr w:type="gramStart"/>
            <w:r w:rsidRPr="00882FBB">
              <w:rPr>
                <w:bCs/>
                <w:color w:val="000000"/>
              </w:rPr>
              <w:t>6</w:t>
            </w:r>
            <w:proofErr w:type="gramEnd"/>
          </w:p>
        </w:tc>
        <w:tc>
          <w:tcPr>
            <w:tcW w:w="7891" w:type="dxa"/>
            <w:tcBorders>
              <w:top w:val="single" w:sz="4" w:space="0" w:color="auto"/>
              <w:left w:val="single" w:sz="4" w:space="0" w:color="auto"/>
              <w:bottom w:val="single" w:sz="4" w:space="0" w:color="auto"/>
              <w:right w:val="single" w:sz="4" w:space="0" w:color="auto"/>
            </w:tcBorders>
            <w:shd w:val="clear" w:color="auto" w:fill="F2F2F2"/>
          </w:tcPr>
          <w:p w:rsidR="007B7069" w:rsidRPr="00882FBB" w:rsidRDefault="007B7069" w:rsidP="00742DE3">
            <w:pPr>
              <w:pStyle w:val="Body"/>
              <w:spacing w:before="120" w:after="0" w:line="240" w:lineRule="auto"/>
              <w:rPr>
                <w:bCs/>
                <w:color w:val="000000"/>
              </w:rPr>
            </w:pPr>
            <w:r w:rsidRPr="00882FBB">
              <w:rPr>
                <w:rFonts w:ascii="Times New Roman" w:hAnsi="Times New Roman"/>
                <w:bCs/>
                <w:color w:val="000000"/>
                <w:kern w:val="0"/>
                <w:sz w:val="24"/>
                <w:lang w:eastAsia="pt-BR"/>
              </w:rPr>
              <w:t xml:space="preserve">Abertura </w:t>
            </w:r>
            <w:proofErr w:type="gramStart"/>
            <w:r w:rsidR="00A1435E" w:rsidRPr="00882FBB">
              <w:rPr>
                <w:rFonts w:ascii="Times New Roman" w:hAnsi="Times New Roman"/>
                <w:bCs/>
                <w:color w:val="000000"/>
                <w:kern w:val="0"/>
                <w:sz w:val="24"/>
                <w:lang w:eastAsia="pt-BR"/>
              </w:rPr>
              <w:t>do</w:t>
            </w:r>
            <w:r w:rsidR="004513BF" w:rsidRPr="00882FBB">
              <w:rPr>
                <w:rFonts w:ascii="Times New Roman" w:hAnsi="Times New Roman"/>
                <w:bCs/>
                <w:color w:val="000000"/>
                <w:kern w:val="0"/>
                <w:sz w:val="24"/>
                <w:lang w:eastAsia="pt-BR"/>
              </w:rPr>
              <w:t>s</w:t>
            </w:r>
            <w:r w:rsidR="00A1435E" w:rsidRPr="00882FBB">
              <w:rPr>
                <w:rFonts w:ascii="Times New Roman" w:hAnsi="Times New Roman"/>
                <w:bCs/>
                <w:color w:val="000000"/>
                <w:kern w:val="0"/>
                <w:sz w:val="24"/>
                <w:lang w:eastAsia="pt-BR"/>
              </w:rPr>
              <w:t xml:space="preserve"> Invólucro</w:t>
            </w:r>
            <w:proofErr w:type="gramEnd"/>
            <w:r w:rsidR="00A1435E" w:rsidRPr="00882FBB">
              <w:rPr>
                <w:rFonts w:ascii="Times New Roman" w:hAnsi="Times New Roman"/>
                <w:bCs/>
                <w:color w:val="000000"/>
                <w:kern w:val="0"/>
                <w:sz w:val="24"/>
                <w:lang w:eastAsia="pt-BR"/>
              </w:rPr>
              <w:t xml:space="preserve"> nº 01 – Documentos de Habilitação; e Invólucro nº 02 – Documentos de habilitação/Qualificação Técnica</w:t>
            </w:r>
            <w:r w:rsidR="004513BF" w:rsidRPr="00882FBB">
              <w:rPr>
                <w:rFonts w:ascii="Times New Roman" w:hAnsi="Times New Roman"/>
                <w:bCs/>
                <w:color w:val="000000"/>
                <w:kern w:val="0"/>
                <w:sz w:val="24"/>
                <w:lang w:eastAsia="pt-BR"/>
              </w:rPr>
              <w:t>, dos licitantes com melhor proposta de preço, por cada grupo de lote</w:t>
            </w:r>
            <w:r w:rsidR="00A1435E" w:rsidRPr="00882FBB">
              <w:rPr>
                <w:rFonts w:ascii="Times New Roman" w:hAnsi="Times New Roman"/>
                <w:bCs/>
                <w:color w:val="000000"/>
                <w:kern w:val="0"/>
                <w:sz w:val="24"/>
                <w:lang w:eastAsia="pt-BR"/>
              </w:rPr>
              <w:t>.</w:t>
            </w:r>
          </w:p>
        </w:tc>
      </w:tr>
      <w:tr w:rsidR="007B7069" w:rsidRPr="00882FBB" w:rsidTr="00960B4A">
        <w:tc>
          <w:tcPr>
            <w:tcW w:w="830" w:type="dxa"/>
            <w:tcBorders>
              <w:top w:val="single" w:sz="4" w:space="0" w:color="auto"/>
              <w:left w:val="single" w:sz="4" w:space="0" w:color="auto"/>
              <w:bottom w:val="single" w:sz="4" w:space="0" w:color="auto"/>
              <w:right w:val="single" w:sz="4" w:space="0" w:color="auto"/>
            </w:tcBorders>
          </w:tcPr>
          <w:p w:rsidR="007B7069" w:rsidRPr="00882FBB" w:rsidRDefault="00375963" w:rsidP="00882FBB">
            <w:pPr>
              <w:pStyle w:val="Level2"/>
              <w:numPr>
                <w:ilvl w:val="0"/>
                <w:numId w:val="0"/>
              </w:numPr>
              <w:spacing w:before="120" w:after="120" w:line="240" w:lineRule="auto"/>
              <w:jc w:val="center"/>
              <w:rPr>
                <w:bCs/>
                <w:color w:val="000000"/>
              </w:rPr>
            </w:pPr>
            <w:proofErr w:type="gramStart"/>
            <w:r w:rsidRPr="00882FBB">
              <w:rPr>
                <w:bCs/>
                <w:color w:val="000000"/>
              </w:rPr>
              <w:t>7</w:t>
            </w:r>
            <w:proofErr w:type="gramEnd"/>
          </w:p>
        </w:tc>
        <w:tc>
          <w:tcPr>
            <w:tcW w:w="7891" w:type="dxa"/>
            <w:tcBorders>
              <w:top w:val="single" w:sz="4" w:space="0" w:color="auto"/>
              <w:left w:val="single" w:sz="4" w:space="0" w:color="auto"/>
              <w:bottom w:val="single" w:sz="4" w:space="0" w:color="auto"/>
              <w:right w:val="single" w:sz="4" w:space="0" w:color="auto"/>
            </w:tcBorders>
          </w:tcPr>
          <w:p w:rsidR="007B7069" w:rsidRPr="00882FBB" w:rsidRDefault="007B7069" w:rsidP="00742DE3">
            <w:pPr>
              <w:pStyle w:val="Body"/>
              <w:spacing w:before="120" w:after="0" w:line="240" w:lineRule="auto"/>
              <w:rPr>
                <w:rFonts w:ascii="Times New Roman" w:hAnsi="Times New Roman"/>
                <w:bCs/>
                <w:color w:val="FF0000"/>
                <w:kern w:val="0"/>
                <w:sz w:val="24"/>
                <w:lang w:eastAsia="pt-BR"/>
              </w:rPr>
            </w:pPr>
            <w:r w:rsidRPr="00882FBB">
              <w:rPr>
                <w:rFonts w:ascii="Times New Roman" w:hAnsi="Times New Roman"/>
                <w:bCs/>
                <w:color w:val="000000"/>
                <w:kern w:val="0"/>
                <w:sz w:val="24"/>
                <w:lang w:eastAsia="pt-BR"/>
              </w:rPr>
              <w:t xml:space="preserve">Rubrica de todas as páginas do volume original dos Documentos de Habilitação </w:t>
            </w:r>
            <w:r w:rsidR="00A23D7F" w:rsidRPr="00882FBB">
              <w:rPr>
                <w:rFonts w:ascii="Times New Roman" w:hAnsi="Times New Roman"/>
                <w:bCs/>
                <w:color w:val="000000"/>
                <w:kern w:val="0"/>
                <w:sz w:val="24"/>
                <w:lang w:eastAsia="pt-BR"/>
              </w:rPr>
              <w:t xml:space="preserve">por todos os membros da Comissão de Licitação e </w:t>
            </w:r>
            <w:r w:rsidRPr="00882FBB">
              <w:rPr>
                <w:rFonts w:ascii="Times New Roman" w:hAnsi="Times New Roman"/>
                <w:bCs/>
                <w:color w:val="000000"/>
                <w:kern w:val="0"/>
                <w:sz w:val="24"/>
                <w:lang w:eastAsia="pt-BR"/>
              </w:rPr>
              <w:t>pelos Representantes Credenciados</w:t>
            </w:r>
            <w:r w:rsidR="00A23D7F" w:rsidRPr="00882FBB">
              <w:rPr>
                <w:rFonts w:ascii="Times New Roman" w:hAnsi="Times New Roman"/>
                <w:bCs/>
                <w:color w:val="000000"/>
                <w:kern w:val="0"/>
                <w:sz w:val="24"/>
                <w:lang w:eastAsia="pt-BR"/>
              </w:rPr>
              <w:t xml:space="preserve"> do licitante pré-qualificado por cada grupo de lote</w:t>
            </w:r>
            <w:r w:rsidRPr="00882FBB">
              <w:rPr>
                <w:rFonts w:ascii="Times New Roman" w:hAnsi="Times New Roman"/>
                <w:bCs/>
                <w:color w:val="000000"/>
                <w:kern w:val="0"/>
                <w:sz w:val="24"/>
                <w:lang w:eastAsia="pt-BR"/>
              </w:rPr>
              <w:t>.</w:t>
            </w:r>
          </w:p>
        </w:tc>
      </w:tr>
      <w:tr w:rsidR="007B7069" w:rsidRPr="00882FBB" w:rsidTr="00960B4A">
        <w:tc>
          <w:tcPr>
            <w:tcW w:w="830" w:type="dxa"/>
            <w:tcBorders>
              <w:top w:val="single" w:sz="4" w:space="0" w:color="auto"/>
              <w:left w:val="single" w:sz="4" w:space="0" w:color="auto"/>
              <w:bottom w:val="single" w:sz="4" w:space="0" w:color="auto"/>
              <w:right w:val="single" w:sz="4" w:space="0" w:color="auto"/>
            </w:tcBorders>
            <w:shd w:val="clear" w:color="auto" w:fill="F2F2F2"/>
          </w:tcPr>
          <w:p w:rsidR="007B7069" w:rsidRPr="00882FBB" w:rsidRDefault="00375963" w:rsidP="00882FBB">
            <w:pPr>
              <w:pStyle w:val="Level2"/>
              <w:numPr>
                <w:ilvl w:val="0"/>
                <w:numId w:val="0"/>
              </w:numPr>
              <w:spacing w:before="120" w:after="120" w:line="240" w:lineRule="auto"/>
              <w:jc w:val="center"/>
              <w:rPr>
                <w:bCs/>
                <w:color w:val="000000"/>
              </w:rPr>
            </w:pPr>
            <w:proofErr w:type="gramStart"/>
            <w:r w:rsidRPr="00882FBB">
              <w:rPr>
                <w:bCs/>
                <w:color w:val="000000"/>
              </w:rPr>
              <w:t>8</w:t>
            </w:r>
            <w:proofErr w:type="gramEnd"/>
          </w:p>
        </w:tc>
        <w:tc>
          <w:tcPr>
            <w:tcW w:w="7891" w:type="dxa"/>
            <w:tcBorders>
              <w:top w:val="single" w:sz="4" w:space="0" w:color="auto"/>
              <w:left w:val="single" w:sz="4" w:space="0" w:color="auto"/>
              <w:bottom w:val="single" w:sz="4" w:space="0" w:color="auto"/>
              <w:right w:val="single" w:sz="4" w:space="0" w:color="auto"/>
            </w:tcBorders>
            <w:shd w:val="clear" w:color="auto" w:fill="F2F2F2"/>
          </w:tcPr>
          <w:p w:rsidR="007B7069" w:rsidRPr="00882FBB" w:rsidRDefault="007B7069" w:rsidP="00742DE3">
            <w:pPr>
              <w:pStyle w:val="Body"/>
              <w:spacing w:before="120" w:after="0" w:line="240" w:lineRule="auto"/>
              <w:rPr>
                <w:bCs/>
                <w:color w:val="FF0000"/>
              </w:rPr>
            </w:pPr>
            <w:r w:rsidRPr="00882FBB">
              <w:rPr>
                <w:rFonts w:ascii="Times New Roman" w:hAnsi="Times New Roman"/>
                <w:bCs/>
                <w:color w:val="000000"/>
                <w:kern w:val="0"/>
                <w:sz w:val="24"/>
                <w:lang w:eastAsia="pt-BR"/>
              </w:rPr>
              <w:t>Análise dos Documentos de Habilitação</w:t>
            </w:r>
          </w:p>
        </w:tc>
      </w:tr>
      <w:tr w:rsidR="007B7069" w:rsidRPr="00882FBB" w:rsidTr="00960B4A">
        <w:tc>
          <w:tcPr>
            <w:tcW w:w="830" w:type="dxa"/>
            <w:tcBorders>
              <w:top w:val="single" w:sz="4" w:space="0" w:color="auto"/>
              <w:left w:val="single" w:sz="4" w:space="0" w:color="auto"/>
              <w:bottom w:val="single" w:sz="4" w:space="0" w:color="auto"/>
              <w:right w:val="single" w:sz="4" w:space="0" w:color="auto"/>
            </w:tcBorders>
          </w:tcPr>
          <w:p w:rsidR="007B7069" w:rsidRPr="00882FBB" w:rsidRDefault="00375963" w:rsidP="00882FBB">
            <w:pPr>
              <w:pStyle w:val="Level2"/>
              <w:numPr>
                <w:ilvl w:val="0"/>
                <w:numId w:val="0"/>
              </w:numPr>
              <w:spacing w:before="120" w:after="120" w:line="240" w:lineRule="auto"/>
              <w:jc w:val="center"/>
              <w:rPr>
                <w:bCs/>
                <w:color w:val="000000"/>
              </w:rPr>
            </w:pPr>
            <w:proofErr w:type="gramStart"/>
            <w:r w:rsidRPr="00882FBB">
              <w:rPr>
                <w:bCs/>
                <w:color w:val="000000"/>
              </w:rPr>
              <w:t>9</w:t>
            </w:r>
            <w:proofErr w:type="gramEnd"/>
          </w:p>
        </w:tc>
        <w:tc>
          <w:tcPr>
            <w:tcW w:w="7891" w:type="dxa"/>
            <w:tcBorders>
              <w:top w:val="single" w:sz="4" w:space="0" w:color="auto"/>
              <w:left w:val="single" w:sz="4" w:space="0" w:color="auto"/>
              <w:bottom w:val="single" w:sz="4" w:space="0" w:color="auto"/>
              <w:right w:val="single" w:sz="4" w:space="0" w:color="auto"/>
            </w:tcBorders>
          </w:tcPr>
          <w:p w:rsidR="007B7069" w:rsidRPr="00882FBB" w:rsidRDefault="007B7069" w:rsidP="00742DE3">
            <w:pPr>
              <w:pStyle w:val="Body"/>
              <w:spacing w:before="120" w:after="0" w:line="240" w:lineRule="auto"/>
              <w:rPr>
                <w:bCs/>
                <w:color w:val="000000"/>
              </w:rPr>
            </w:pPr>
            <w:r w:rsidRPr="00882FBB">
              <w:rPr>
                <w:rFonts w:ascii="Times New Roman" w:hAnsi="Times New Roman"/>
                <w:bCs/>
                <w:color w:val="000000"/>
                <w:kern w:val="0"/>
                <w:sz w:val="24"/>
                <w:lang w:eastAsia="pt-BR"/>
              </w:rPr>
              <w:t xml:space="preserve">Divulgação da decisão da Comissão de Licitação a respeito dos Documentos de Habilitação das Proponentes cujos documentos de habilitação tenham sido abertos e analisados, correndo dessa data o prazo para eventuais recursos contra a decisão da Comissão de Licitação, caso não haja renúncia expressa de </w:t>
            </w:r>
            <w:proofErr w:type="gramStart"/>
            <w:r w:rsidRPr="00882FBB">
              <w:rPr>
                <w:rFonts w:ascii="Times New Roman" w:hAnsi="Times New Roman"/>
                <w:bCs/>
                <w:color w:val="000000"/>
                <w:kern w:val="0"/>
                <w:sz w:val="24"/>
                <w:lang w:eastAsia="pt-BR"/>
              </w:rPr>
              <w:t>todas as Proponente</w:t>
            </w:r>
            <w:proofErr w:type="gramEnd"/>
            <w:r w:rsidRPr="00882FBB">
              <w:rPr>
                <w:rFonts w:ascii="Times New Roman" w:hAnsi="Times New Roman"/>
                <w:bCs/>
                <w:color w:val="000000"/>
                <w:kern w:val="0"/>
                <w:sz w:val="24"/>
                <w:lang w:eastAsia="pt-BR"/>
              </w:rPr>
              <w:t xml:space="preserve"> do direito de interpor recurso contra a decisão da Comissão de Licitação.</w:t>
            </w:r>
          </w:p>
        </w:tc>
      </w:tr>
      <w:tr w:rsidR="007B7069" w:rsidRPr="00882FBB" w:rsidTr="00960B4A">
        <w:tc>
          <w:tcPr>
            <w:tcW w:w="830" w:type="dxa"/>
            <w:tcBorders>
              <w:top w:val="single" w:sz="4" w:space="0" w:color="auto"/>
              <w:left w:val="single" w:sz="4" w:space="0" w:color="auto"/>
              <w:bottom w:val="single" w:sz="4" w:space="0" w:color="auto"/>
              <w:right w:val="single" w:sz="4" w:space="0" w:color="auto"/>
            </w:tcBorders>
            <w:shd w:val="clear" w:color="auto" w:fill="F2F2F2"/>
          </w:tcPr>
          <w:p w:rsidR="007B7069" w:rsidRPr="00882FBB" w:rsidRDefault="00375963" w:rsidP="00882FBB">
            <w:pPr>
              <w:pStyle w:val="Level2"/>
              <w:numPr>
                <w:ilvl w:val="0"/>
                <w:numId w:val="0"/>
              </w:numPr>
              <w:spacing w:before="120" w:after="120" w:line="240" w:lineRule="auto"/>
              <w:jc w:val="center"/>
              <w:rPr>
                <w:bCs/>
                <w:color w:val="000000"/>
              </w:rPr>
            </w:pPr>
            <w:r w:rsidRPr="00882FBB">
              <w:rPr>
                <w:bCs/>
                <w:color w:val="000000"/>
              </w:rPr>
              <w:t>10</w:t>
            </w:r>
          </w:p>
        </w:tc>
        <w:tc>
          <w:tcPr>
            <w:tcW w:w="7891" w:type="dxa"/>
            <w:tcBorders>
              <w:top w:val="single" w:sz="4" w:space="0" w:color="auto"/>
              <w:left w:val="single" w:sz="4" w:space="0" w:color="auto"/>
              <w:bottom w:val="single" w:sz="4" w:space="0" w:color="auto"/>
              <w:right w:val="single" w:sz="4" w:space="0" w:color="auto"/>
            </w:tcBorders>
            <w:shd w:val="clear" w:color="auto" w:fill="F2F2F2"/>
          </w:tcPr>
          <w:p w:rsidR="007B7069" w:rsidRPr="00882FBB" w:rsidRDefault="007B7069" w:rsidP="00742DE3">
            <w:pPr>
              <w:pStyle w:val="Body"/>
              <w:spacing w:before="120" w:after="0" w:line="240" w:lineRule="auto"/>
              <w:rPr>
                <w:rFonts w:ascii="Times New Roman" w:hAnsi="Times New Roman"/>
                <w:bCs/>
                <w:color w:val="000000"/>
                <w:kern w:val="0"/>
                <w:sz w:val="24"/>
                <w:lang w:eastAsia="pt-BR"/>
              </w:rPr>
            </w:pPr>
            <w:r w:rsidRPr="00882FBB">
              <w:rPr>
                <w:rFonts w:ascii="Times New Roman" w:hAnsi="Times New Roman"/>
                <w:bCs/>
                <w:color w:val="000000"/>
                <w:kern w:val="0"/>
                <w:sz w:val="24"/>
                <w:lang w:eastAsia="pt-BR"/>
              </w:rPr>
              <w:t>Caso não haja renúncia do direito de interpor recurso</w:t>
            </w:r>
            <w:r w:rsidR="00A9568A" w:rsidRPr="00882FBB">
              <w:rPr>
                <w:rFonts w:ascii="Times New Roman" w:hAnsi="Times New Roman"/>
                <w:bCs/>
                <w:color w:val="000000"/>
                <w:kern w:val="0"/>
                <w:sz w:val="24"/>
                <w:lang w:eastAsia="pt-BR"/>
              </w:rPr>
              <w:t>,</w:t>
            </w:r>
            <w:r w:rsidRPr="00882FBB">
              <w:rPr>
                <w:rFonts w:ascii="Times New Roman" w:hAnsi="Times New Roman"/>
                <w:bCs/>
                <w:color w:val="000000"/>
                <w:kern w:val="0"/>
                <w:sz w:val="24"/>
                <w:lang w:eastAsia="pt-BR"/>
              </w:rPr>
              <w:t xml:space="preserve"> conforme acima exposto</w:t>
            </w:r>
            <w:r w:rsidR="00A9568A" w:rsidRPr="00882FBB">
              <w:rPr>
                <w:rFonts w:ascii="Times New Roman" w:hAnsi="Times New Roman"/>
                <w:bCs/>
                <w:color w:val="000000"/>
                <w:kern w:val="0"/>
                <w:sz w:val="24"/>
                <w:lang w:eastAsia="pt-BR"/>
              </w:rPr>
              <w:t>,</w:t>
            </w:r>
            <w:r w:rsidRPr="00882FBB">
              <w:rPr>
                <w:rFonts w:ascii="Times New Roman" w:hAnsi="Times New Roman"/>
                <w:bCs/>
                <w:color w:val="000000"/>
                <w:kern w:val="0"/>
                <w:sz w:val="24"/>
                <w:lang w:eastAsia="pt-BR"/>
              </w:rPr>
              <w:t xml:space="preserve"> e</w:t>
            </w:r>
            <w:r w:rsidR="00A9568A" w:rsidRPr="00882FBB">
              <w:rPr>
                <w:rFonts w:ascii="Times New Roman" w:hAnsi="Times New Roman"/>
                <w:bCs/>
                <w:color w:val="000000"/>
                <w:kern w:val="0"/>
                <w:sz w:val="24"/>
                <w:lang w:eastAsia="pt-BR"/>
              </w:rPr>
              <w:t>, se</w:t>
            </w:r>
            <w:r w:rsidRPr="00882FBB">
              <w:rPr>
                <w:rFonts w:ascii="Times New Roman" w:hAnsi="Times New Roman"/>
                <w:bCs/>
                <w:color w:val="000000"/>
                <w:kern w:val="0"/>
                <w:sz w:val="24"/>
                <w:lang w:eastAsia="pt-BR"/>
              </w:rPr>
              <w:t xml:space="preserve"> qualquer Proponente interp</w:t>
            </w:r>
            <w:r w:rsidR="00277951" w:rsidRPr="00882FBB">
              <w:rPr>
                <w:rFonts w:ascii="Times New Roman" w:hAnsi="Times New Roman"/>
                <w:bCs/>
                <w:color w:val="000000"/>
                <w:kern w:val="0"/>
                <w:sz w:val="24"/>
                <w:lang w:eastAsia="pt-BR"/>
              </w:rPr>
              <w:t>user</w:t>
            </w:r>
            <w:r w:rsidRPr="00882FBB">
              <w:rPr>
                <w:rFonts w:ascii="Times New Roman" w:hAnsi="Times New Roman"/>
                <w:bCs/>
                <w:color w:val="000000"/>
                <w:kern w:val="0"/>
                <w:sz w:val="24"/>
                <w:lang w:eastAsia="pt-BR"/>
              </w:rPr>
              <w:t xml:space="preserve"> recurso, </w:t>
            </w:r>
            <w:r w:rsidR="00A9568A" w:rsidRPr="00882FBB">
              <w:rPr>
                <w:rFonts w:ascii="Times New Roman" w:hAnsi="Times New Roman"/>
                <w:bCs/>
                <w:color w:val="000000"/>
                <w:kern w:val="0"/>
                <w:sz w:val="24"/>
                <w:lang w:eastAsia="pt-BR"/>
              </w:rPr>
              <w:t xml:space="preserve">a Comissão </w:t>
            </w:r>
            <w:r w:rsidRPr="00882FBB">
              <w:rPr>
                <w:rFonts w:ascii="Times New Roman" w:hAnsi="Times New Roman"/>
                <w:bCs/>
                <w:color w:val="000000"/>
                <w:kern w:val="0"/>
                <w:sz w:val="24"/>
                <w:lang w:eastAsia="pt-BR"/>
              </w:rPr>
              <w:t>notifica</w:t>
            </w:r>
            <w:r w:rsidR="00A9568A" w:rsidRPr="00882FBB">
              <w:rPr>
                <w:rFonts w:ascii="Times New Roman" w:hAnsi="Times New Roman"/>
                <w:bCs/>
                <w:color w:val="000000"/>
                <w:kern w:val="0"/>
                <w:sz w:val="24"/>
                <w:lang w:eastAsia="pt-BR"/>
              </w:rPr>
              <w:t>rá os</w:t>
            </w:r>
            <w:r w:rsidRPr="00882FBB">
              <w:rPr>
                <w:rFonts w:ascii="Times New Roman" w:hAnsi="Times New Roman"/>
                <w:bCs/>
                <w:color w:val="000000"/>
                <w:kern w:val="0"/>
                <w:sz w:val="24"/>
                <w:lang w:eastAsia="pt-BR"/>
              </w:rPr>
              <w:t xml:space="preserve"> demais Proponentes da interposição de recurso(s) e </w:t>
            </w:r>
            <w:r w:rsidR="00A9568A" w:rsidRPr="00882FBB">
              <w:rPr>
                <w:rFonts w:ascii="Times New Roman" w:hAnsi="Times New Roman"/>
                <w:bCs/>
                <w:color w:val="000000"/>
                <w:kern w:val="0"/>
                <w:sz w:val="24"/>
                <w:lang w:eastAsia="pt-BR"/>
              </w:rPr>
              <w:t xml:space="preserve">da </w:t>
            </w:r>
            <w:r w:rsidRPr="00882FBB">
              <w:rPr>
                <w:rFonts w:ascii="Times New Roman" w:hAnsi="Times New Roman"/>
                <w:bCs/>
                <w:color w:val="000000"/>
                <w:kern w:val="0"/>
                <w:sz w:val="24"/>
                <w:lang w:eastAsia="pt-BR"/>
              </w:rPr>
              <w:t>abertura de prazo para impugnação ao(s) recurso(s).</w:t>
            </w:r>
          </w:p>
        </w:tc>
      </w:tr>
      <w:tr w:rsidR="007B7069" w:rsidRPr="00882FBB" w:rsidTr="00960B4A">
        <w:tc>
          <w:tcPr>
            <w:tcW w:w="830" w:type="dxa"/>
            <w:tcBorders>
              <w:top w:val="single" w:sz="4" w:space="0" w:color="auto"/>
              <w:left w:val="single" w:sz="4" w:space="0" w:color="auto"/>
              <w:bottom w:val="single" w:sz="4" w:space="0" w:color="auto"/>
              <w:right w:val="single" w:sz="4" w:space="0" w:color="auto"/>
            </w:tcBorders>
          </w:tcPr>
          <w:p w:rsidR="007B7069" w:rsidRPr="00882FBB" w:rsidRDefault="004F4823" w:rsidP="00882FBB">
            <w:pPr>
              <w:pStyle w:val="Level2"/>
              <w:numPr>
                <w:ilvl w:val="0"/>
                <w:numId w:val="0"/>
              </w:numPr>
              <w:spacing w:before="120" w:after="120" w:line="240" w:lineRule="auto"/>
              <w:jc w:val="center"/>
              <w:rPr>
                <w:bCs/>
                <w:color w:val="000000"/>
              </w:rPr>
            </w:pPr>
            <w:r w:rsidRPr="00882FBB">
              <w:rPr>
                <w:bCs/>
                <w:color w:val="000000"/>
              </w:rPr>
              <w:t>1</w:t>
            </w:r>
            <w:r w:rsidR="00375963" w:rsidRPr="00882FBB">
              <w:rPr>
                <w:bCs/>
                <w:color w:val="000000"/>
              </w:rPr>
              <w:t>1</w:t>
            </w:r>
          </w:p>
        </w:tc>
        <w:tc>
          <w:tcPr>
            <w:tcW w:w="7891" w:type="dxa"/>
            <w:tcBorders>
              <w:top w:val="single" w:sz="4" w:space="0" w:color="auto"/>
              <w:left w:val="single" w:sz="4" w:space="0" w:color="auto"/>
              <w:bottom w:val="single" w:sz="4" w:space="0" w:color="auto"/>
              <w:right w:val="single" w:sz="4" w:space="0" w:color="auto"/>
            </w:tcBorders>
          </w:tcPr>
          <w:p w:rsidR="007B7069" w:rsidRPr="00882FBB" w:rsidRDefault="007B7069" w:rsidP="00742DE3">
            <w:pPr>
              <w:pStyle w:val="Body"/>
              <w:spacing w:before="120" w:after="0" w:line="240" w:lineRule="auto"/>
              <w:rPr>
                <w:rFonts w:ascii="Times New Roman" w:hAnsi="Times New Roman"/>
                <w:bCs/>
                <w:color w:val="FF0000"/>
                <w:kern w:val="0"/>
                <w:sz w:val="24"/>
                <w:lang w:eastAsia="pt-BR"/>
              </w:rPr>
            </w:pPr>
            <w:r w:rsidRPr="00882FBB">
              <w:rPr>
                <w:rFonts w:ascii="Times New Roman" w:hAnsi="Times New Roman"/>
                <w:bCs/>
                <w:color w:val="000000"/>
                <w:kern w:val="0"/>
                <w:sz w:val="24"/>
                <w:lang w:eastAsia="pt-BR"/>
              </w:rPr>
              <w:t>Publicação da decisão sobre os recursos e impugnações</w:t>
            </w:r>
            <w:proofErr w:type="gramStart"/>
            <w:r w:rsidRPr="00882FBB">
              <w:rPr>
                <w:rFonts w:ascii="Times New Roman" w:hAnsi="Times New Roman"/>
                <w:bCs/>
                <w:color w:val="000000"/>
                <w:kern w:val="0"/>
                <w:sz w:val="24"/>
                <w:lang w:eastAsia="pt-BR"/>
              </w:rPr>
              <w:t xml:space="preserve">  </w:t>
            </w:r>
            <w:proofErr w:type="gramEnd"/>
            <w:r w:rsidRPr="00882FBB">
              <w:rPr>
                <w:rFonts w:ascii="Times New Roman" w:hAnsi="Times New Roman"/>
                <w:bCs/>
                <w:color w:val="000000"/>
                <w:kern w:val="0"/>
                <w:sz w:val="24"/>
                <w:lang w:eastAsia="pt-BR"/>
              </w:rPr>
              <w:t>relativ</w:t>
            </w:r>
            <w:r w:rsidR="00882FBB">
              <w:rPr>
                <w:rFonts w:ascii="Times New Roman" w:hAnsi="Times New Roman"/>
                <w:bCs/>
                <w:color w:val="000000"/>
                <w:kern w:val="0"/>
                <w:sz w:val="24"/>
                <w:lang w:eastAsia="pt-BR"/>
              </w:rPr>
              <w:t>a</w:t>
            </w:r>
            <w:r w:rsidRPr="00882FBB">
              <w:rPr>
                <w:rFonts w:ascii="Times New Roman" w:hAnsi="Times New Roman"/>
                <w:bCs/>
                <w:color w:val="000000"/>
                <w:kern w:val="0"/>
                <w:sz w:val="24"/>
                <w:lang w:eastAsia="pt-BR"/>
              </w:rPr>
              <w:t>s à análise dos Documentos de Habilitação das Proponentes ou das remanescentes</w:t>
            </w:r>
            <w:r w:rsidR="00D87D92" w:rsidRPr="00882FBB">
              <w:rPr>
                <w:rFonts w:ascii="Times New Roman" w:hAnsi="Times New Roman"/>
                <w:bCs/>
                <w:color w:val="000000"/>
                <w:kern w:val="0"/>
                <w:sz w:val="24"/>
                <w:lang w:eastAsia="pt-BR"/>
              </w:rPr>
              <w:t>,</w:t>
            </w:r>
            <w:r w:rsidRPr="00882FBB">
              <w:rPr>
                <w:rFonts w:ascii="Times New Roman" w:hAnsi="Times New Roman"/>
                <w:bCs/>
                <w:color w:val="000000"/>
                <w:kern w:val="0"/>
                <w:sz w:val="24"/>
                <w:lang w:eastAsia="pt-BR"/>
              </w:rPr>
              <w:t xml:space="preserve"> caso ocorra inabilitação.</w:t>
            </w:r>
          </w:p>
        </w:tc>
      </w:tr>
      <w:tr w:rsidR="007B7069" w:rsidRPr="00882FBB" w:rsidTr="00960B4A">
        <w:tc>
          <w:tcPr>
            <w:tcW w:w="830" w:type="dxa"/>
            <w:tcBorders>
              <w:top w:val="single" w:sz="4" w:space="0" w:color="auto"/>
              <w:left w:val="single" w:sz="4" w:space="0" w:color="auto"/>
              <w:bottom w:val="single" w:sz="4" w:space="0" w:color="auto"/>
              <w:right w:val="single" w:sz="4" w:space="0" w:color="auto"/>
            </w:tcBorders>
            <w:shd w:val="clear" w:color="auto" w:fill="F2F2F2"/>
          </w:tcPr>
          <w:p w:rsidR="007B7069" w:rsidRPr="00882FBB" w:rsidRDefault="004F4823" w:rsidP="00882FBB">
            <w:pPr>
              <w:pStyle w:val="Level2"/>
              <w:numPr>
                <w:ilvl w:val="0"/>
                <w:numId w:val="0"/>
              </w:numPr>
              <w:spacing w:before="120" w:after="120" w:line="240" w:lineRule="auto"/>
              <w:jc w:val="center"/>
              <w:rPr>
                <w:bCs/>
                <w:color w:val="000000"/>
              </w:rPr>
            </w:pPr>
            <w:r w:rsidRPr="00882FBB">
              <w:rPr>
                <w:bCs/>
                <w:color w:val="000000"/>
              </w:rPr>
              <w:t>1</w:t>
            </w:r>
            <w:r w:rsidR="00375963" w:rsidRPr="00882FBB">
              <w:rPr>
                <w:bCs/>
                <w:color w:val="000000"/>
              </w:rPr>
              <w:t>2</w:t>
            </w:r>
          </w:p>
        </w:tc>
        <w:tc>
          <w:tcPr>
            <w:tcW w:w="7891" w:type="dxa"/>
            <w:tcBorders>
              <w:top w:val="single" w:sz="4" w:space="0" w:color="auto"/>
              <w:left w:val="single" w:sz="4" w:space="0" w:color="auto"/>
              <w:bottom w:val="single" w:sz="4" w:space="0" w:color="auto"/>
              <w:right w:val="single" w:sz="4" w:space="0" w:color="auto"/>
            </w:tcBorders>
            <w:shd w:val="clear" w:color="auto" w:fill="F2F2F2"/>
          </w:tcPr>
          <w:p w:rsidR="007B7069" w:rsidRPr="00882FBB" w:rsidRDefault="00960B4A" w:rsidP="00742DE3">
            <w:pPr>
              <w:pStyle w:val="Body"/>
              <w:spacing w:before="120" w:after="0" w:line="240" w:lineRule="auto"/>
              <w:rPr>
                <w:bCs/>
                <w:color w:val="FF0000"/>
              </w:rPr>
            </w:pPr>
            <w:r w:rsidRPr="00882FBB">
              <w:rPr>
                <w:rFonts w:ascii="Times New Roman" w:hAnsi="Times New Roman"/>
                <w:bCs/>
                <w:color w:val="000000"/>
                <w:kern w:val="0"/>
                <w:sz w:val="24"/>
                <w:lang w:eastAsia="pt-BR"/>
              </w:rPr>
              <w:t>Homologação do objeto da licitação.</w:t>
            </w:r>
          </w:p>
        </w:tc>
      </w:tr>
    </w:tbl>
    <w:p w:rsidR="00B91739" w:rsidRPr="00882FBB" w:rsidRDefault="00B91739" w:rsidP="00B91739">
      <w:pPr>
        <w:tabs>
          <w:tab w:val="left" w:pos="851"/>
        </w:tabs>
        <w:ind w:left="976"/>
        <w:jc w:val="both"/>
      </w:pPr>
    </w:p>
    <w:p w:rsidR="007B7069" w:rsidRDefault="007B7069" w:rsidP="0028171E">
      <w:pPr>
        <w:numPr>
          <w:ilvl w:val="1"/>
          <w:numId w:val="96"/>
        </w:numPr>
        <w:tabs>
          <w:tab w:val="left" w:pos="851"/>
        </w:tabs>
        <w:ind w:hanging="858"/>
        <w:jc w:val="both"/>
      </w:pPr>
      <w:r>
        <w:t xml:space="preserve">A Sessão Pública de Recebimento, Abertura e Julgamento </w:t>
      </w:r>
      <w:proofErr w:type="gramStart"/>
      <w:r>
        <w:t>poderá ser suspensa</w:t>
      </w:r>
      <w:proofErr w:type="gramEnd"/>
      <w:r>
        <w:t xml:space="preserve"> pelo Poder Concedente ao final de cada uma das etapas descritas na tabela acima, retornando a critério da Comissão de Licitação.</w:t>
      </w:r>
    </w:p>
    <w:p w:rsidR="00A30003" w:rsidRDefault="00A30003" w:rsidP="00A30003">
      <w:pPr>
        <w:tabs>
          <w:tab w:val="left" w:pos="851"/>
        </w:tabs>
        <w:ind w:left="858"/>
        <w:jc w:val="both"/>
      </w:pPr>
    </w:p>
    <w:p w:rsidR="007B7069" w:rsidRDefault="007B7069" w:rsidP="0028171E">
      <w:pPr>
        <w:numPr>
          <w:ilvl w:val="1"/>
          <w:numId w:val="96"/>
        </w:numPr>
        <w:tabs>
          <w:tab w:val="left" w:pos="851"/>
        </w:tabs>
        <w:ind w:hanging="858"/>
        <w:jc w:val="both"/>
      </w:pPr>
      <w:r>
        <w:t>No ato de suspensão da Sessão Pública de Recebimento, Abertura e Julgamento, a Comissão de Licitação indicará os prazos para interposição de recursos e respectivas impugnações.</w:t>
      </w:r>
    </w:p>
    <w:p w:rsidR="007B7069" w:rsidRDefault="007B7069">
      <w:pPr>
        <w:tabs>
          <w:tab w:val="left" w:pos="851"/>
        </w:tabs>
        <w:ind w:left="858"/>
        <w:jc w:val="both"/>
      </w:pPr>
    </w:p>
    <w:p w:rsidR="007B7069" w:rsidRDefault="007B7069" w:rsidP="0028171E">
      <w:pPr>
        <w:numPr>
          <w:ilvl w:val="1"/>
          <w:numId w:val="96"/>
        </w:numPr>
        <w:tabs>
          <w:tab w:val="left" w:pos="851"/>
        </w:tabs>
        <w:ind w:hanging="858"/>
        <w:jc w:val="both"/>
      </w:pPr>
      <w:r>
        <w:t xml:space="preserve">A concorrente vencedora será a que obtiver maior valor para a </w:t>
      </w:r>
      <w:r w:rsidR="00B91739">
        <w:t>Concessão</w:t>
      </w:r>
      <w:r w:rsidR="00381233">
        <w:t xml:space="preserve"> de CDRU para o grupo de lotes pretendido</w:t>
      </w:r>
      <w:r>
        <w:t xml:space="preserve">. As demais concorrentes serão classificadas em ordem decrescente dos </w:t>
      </w:r>
      <w:r w:rsidR="00381233">
        <w:t>valores propostos</w:t>
      </w:r>
      <w:r>
        <w:t>.</w:t>
      </w:r>
    </w:p>
    <w:p w:rsidR="007B7069" w:rsidRDefault="007B7069" w:rsidP="008F7931">
      <w:pPr>
        <w:pStyle w:val="Recuodecorpodetexto"/>
        <w:tabs>
          <w:tab w:val="left" w:pos="851"/>
        </w:tabs>
        <w:ind w:left="0"/>
        <w:jc w:val="both"/>
      </w:pPr>
    </w:p>
    <w:p w:rsidR="007B7069" w:rsidRDefault="007B7069" w:rsidP="0028171E">
      <w:pPr>
        <w:pStyle w:val="Ttulo1"/>
        <w:numPr>
          <w:ilvl w:val="0"/>
          <w:numId w:val="96"/>
        </w:numPr>
      </w:pPr>
      <w:bookmarkStart w:id="1174" w:name="_Ref306460236"/>
      <w:bookmarkStart w:id="1175" w:name="_Toc306819572"/>
      <w:bookmarkStart w:id="1176" w:name="_Toc316224632"/>
      <w:bookmarkStart w:id="1177" w:name="_Toc104217994"/>
      <w:r>
        <w:t>JULGAMENTO DAS PROPOSTAS</w:t>
      </w:r>
      <w:bookmarkEnd w:id="1174"/>
      <w:bookmarkEnd w:id="1175"/>
      <w:bookmarkEnd w:id="1176"/>
      <w:bookmarkEnd w:id="1177"/>
    </w:p>
    <w:p w:rsidR="007B7069" w:rsidRDefault="007B7069">
      <w:pPr>
        <w:tabs>
          <w:tab w:val="left" w:pos="851"/>
        </w:tabs>
        <w:ind w:left="840"/>
        <w:jc w:val="both"/>
        <w:rPr>
          <w:b/>
        </w:rPr>
      </w:pPr>
    </w:p>
    <w:p w:rsidR="006F7A45" w:rsidRDefault="006F7A45" w:rsidP="0028171E">
      <w:pPr>
        <w:pStyle w:val="Ttulo2"/>
        <w:numPr>
          <w:ilvl w:val="1"/>
          <w:numId w:val="96"/>
        </w:numPr>
      </w:pPr>
      <w:bookmarkStart w:id="1178" w:name="_Toc104217995"/>
      <w:r>
        <w:t>Julgamento da Proposta Financeira</w:t>
      </w:r>
      <w:bookmarkEnd w:id="1178"/>
    </w:p>
    <w:p w:rsidR="006F7A45" w:rsidRDefault="006F7A45" w:rsidP="006F7A45">
      <w:pPr>
        <w:jc w:val="both"/>
        <w:rPr>
          <w:b/>
        </w:rPr>
      </w:pPr>
    </w:p>
    <w:p w:rsidR="00017A94" w:rsidRDefault="00017A94" w:rsidP="0028171E">
      <w:pPr>
        <w:numPr>
          <w:ilvl w:val="2"/>
          <w:numId w:val="96"/>
        </w:numPr>
        <w:tabs>
          <w:tab w:val="left" w:pos="851"/>
        </w:tabs>
        <w:ind w:left="840" w:hanging="840"/>
        <w:jc w:val="both"/>
      </w:pPr>
      <w:r>
        <w:lastRenderedPageBreak/>
        <w:t>A proposta dos licitantes deverá atender os subitens 1</w:t>
      </w:r>
      <w:r w:rsidR="008C52F4">
        <w:t>3</w:t>
      </w:r>
      <w:r>
        <w:t>.1.3, no caso de Pessoa Física, e 1</w:t>
      </w:r>
      <w:r w:rsidR="008C52F4">
        <w:t>3</w:t>
      </w:r>
      <w:r>
        <w:t>.2.5, no caso de Pessoa Jurídica.</w:t>
      </w:r>
    </w:p>
    <w:p w:rsidR="008C52F4" w:rsidRDefault="008C52F4" w:rsidP="008C52F4">
      <w:pPr>
        <w:tabs>
          <w:tab w:val="left" w:pos="851"/>
        </w:tabs>
        <w:ind w:left="840"/>
        <w:jc w:val="both"/>
      </w:pPr>
    </w:p>
    <w:p w:rsidR="006F7A45" w:rsidRDefault="006F7A45" w:rsidP="0028171E">
      <w:pPr>
        <w:numPr>
          <w:ilvl w:val="2"/>
          <w:numId w:val="96"/>
        </w:numPr>
        <w:tabs>
          <w:tab w:val="left" w:pos="851"/>
        </w:tabs>
        <w:ind w:left="840" w:hanging="840"/>
        <w:jc w:val="both"/>
      </w:pPr>
      <w:r>
        <w:t>O critério de julgamento das propostas é o do tipo</w:t>
      </w:r>
      <w:proofErr w:type="gramStart"/>
      <w:r>
        <w:t xml:space="preserve">  </w:t>
      </w:r>
      <w:proofErr w:type="gramEnd"/>
      <w:r>
        <w:t>“M</w:t>
      </w:r>
      <w:r w:rsidR="001D7571">
        <w:t>aior</w:t>
      </w:r>
      <w:r>
        <w:t xml:space="preserve"> Oferta”. </w:t>
      </w:r>
    </w:p>
    <w:p w:rsidR="006F7A45" w:rsidRDefault="006F7A45" w:rsidP="006F7A45">
      <w:pPr>
        <w:tabs>
          <w:tab w:val="left" w:pos="851"/>
        </w:tabs>
        <w:jc w:val="both"/>
      </w:pPr>
    </w:p>
    <w:p w:rsidR="006F7A45" w:rsidRPr="007432FF" w:rsidRDefault="006F7A45" w:rsidP="0028171E">
      <w:pPr>
        <w:numPr>
          <w:ilvl w:val="2"/>
          <w:numId w:val="96"/>
        </w:numPr>
        <w:tabs>
          <w:tab w:val="left" w:pos="851"/>
        </w:tabs>
        <w:ind w:left="840" w:hanging="840"/>
        <w:jc w:val="both"/>
      </w:pPr>
      <w:r>
        <w:t xml:space="preserve">As propostas serão ordenadas de forma decrescente, a Proponente que tiver a sua proposta classificada em primeiro lugar </w:t>
      </w:r>
      <w:r w:rsidR="00017A94">
        <w:t xml:space="preserve">estará apta </w:t>
      </w:r>
      <w:r w:rsidR="007432FF">
        <w:t>à</w:t>
      </w:r>
      <w:r w:rsidR="002F34CF">
        <w:t xml:space="preserve"> </w:t>
      </w:r>
      <w:r w:rsidR="007432FF">
        <w:t xml:space="preserve">fase seguinte da sessão pública, com a </w:t>
      </w:r>
      <w:r w:rsidR="00017A94">
        <w:t>abertura dos inv</w:t>
      </w:r>
      <w:r w:rsidR="007432FF">
        <w:t>ó</w:t>
      </w:r>
      <w:r w:rsidR="00017A94">
        <w:t xml:space="preserve">lucros nº </w:t>
      </w:r>
      <w:proofErr w:type="gramStart"/>
      <w:r w:rsidR="00017A94">
        <w:t>01</w:t>
      </w:r>
      <w:r w:rsidR="007432FF" w:rsidRPr="007432FF">
        <w:rPr>
          <w:color w:val="000000"/>
        </w:rPr>
        <w:t>– Documentos</w:t>
      </w:r>
      <w:proofErr w:type="gramEnd"/>
      <w:r w:rsidR="007432FF" w:rsidRPr="007432FF">
        <w:rPr>
          <w:color w:val="000000"/>
        </w:rPr>
        <w:t xml:space="preserve"> de Habilitação</w:t>
      </w:r>
      <w:r w:rsidR="007432FF">
        <w:rPr>
          <w:color w:val="000000"/>
        </w:rPr>
        <w:t>,</w:t>
      </w:r>
      <w:r w:rsidR="00017A94" w:rsidRPr="007432FF">
        <w:t xml:space="preserve"> e nº 02</w:t>
      </w:r>
      <w:r w:rsidR="007432FF" w:rsidRPr="007432FF">
        <w:t xml:space="preserve"> -</w:t>
      </w:r>
      <w:r w:rsidR="007432FF" w:rsidRPr="007432FF">
        <w:rPr>
          <w:color w:val="000000"/>
        </w:rPr>
        <w:t xml:space="preserve"> Qualificação Técnica</w:t>
      </w:r>
      <w:r w:rsidRPr="007432FF">
        <w:t>.</w:t>
      </w:r>
    </w:p>
    <w:p w:rsidR="006F7A45" w:rsidRDefault="006F7A45" w:rsidP="006F7A45">
      <w:pPr>
        <w:tabs>
          <w:tab w:val="left" w:pos="851"/>
        </w:tabs>
        <w:ind w:left="840"/>
        <w:jc w:val="both"/>
      </w:pPr>
    </w:p>
    <w:p w:rsidR="006F7A45" w:rsidRDefault="006F7A45" w:rsidP="0028171E">
      <w:pPr>
        <w:numPr>
          <w:ilvl w:val="2"/>
          <w:numId w:val="96"/>
        </w:numPr>
        <w:tabs>
          <w:tab w:val="left" w:pos="851"/>
        </w:tabs>
        <w:ind w:left="840" w:hanging="840"/>
        <w:jc w:val="both"/>
      </w:pPr>
      <w:r>
        <w:t xml:space="preserve">No caso de empate entre duas ou mais propostas, e </w:t>
      </w:r>
      <w:proofErr w:type="gramStart"/>
      <w:r>
        <w:t>após</w:t>
      </w:r>
      <w:proofErr w:type="gramEnd"/>
      <w:r>
        <w:t xml:space="preserve"> obedecido o disposto no</w:t>
      </w:r>
      <w:r w:rsidR="001F60DB">
        <w:t>s incisos I, II e I</w:t>
      </w:r>
      <w:r w:rsidR="00AF51A9">
        <w:t>I</w:t>
      </w:r>
      <w:r w:rsidR="001F60DB">
        <w:t>I do</w:t>
      </w:r>
      <w:r>
        <w:t xml:space="preserve">  artigo</w:t>
      </w:r>
      <w:r w:rsidR="002F34CF">
        <w:t xml:space="preserve"> </w:t>
      </w:r>
      <w:r w:rsidR="001F60DB">
        <w:t>55</w:t>
      </w:r>
      <w:r>
        <w:t xml:space="preserve">º da Lei </w:t>
      </w:r>
      <w:r w:rsidR="001F60DB">
        <w:t>13.303/2016</w:t>
      </w:r>
      <w:r>
        <w:t>, a classificação se fará, obrigatoriamente, por sorteio, em ato público, para o qual todas as proponentes serão convocadas, vedado qualquer outro processo.</w:t>
      </w:r>
    </w:p>
    <w:p w:rsidR="006F7A45" w:rsidRPr="006F7A45" w:rsidRDefault="006F7A45" w:rsidP="006F7A45"/>
    <w:p w:rsidR="007B7069" w:rsidRDefault="007B7069" w:rsidP="0028171E">
      <w:pPr>
        <w:pStyle w:val="Ttulo2"/>
        <w:numPr>
          <w:ilvl w:val="1"/>
          <w:numId w:val="96"/>
        </w:numPr>
      </w:pPr>
      <w:bookmarkStart w:id="1179" w:name="_Toc104217996"/>
      <w:r>
        <w:t xml:space="preserve">Da Habilitação </w:t>
      </w:r>
      <w:r w:rsidR="00231AE5">
        <w:t>Jurídica/Fiscal e Técnica</w:t>
      </w:r>
      <w:bookmarkEnd w:id="1179"/>
    </w:p>
    <w:p w:rsidR="008C52F4" w:rsidRPr="008C52F4" w:rsidRDefault="008C52F4" w:rsidP="008C52F4"/>
    <w:p w:rsidR="007B7069" w:rsidRDefault="007B7069" w:rsidP="0028171E">
      <w:pPr>
        <w:pStyle w:val="Recuodecorpodetexto"/>
        <w:numPr>
          <w:ilvl w:val="2"/>
          <w:numId w:val="96"/>
        </w:numPr>
        <w:tabs>
          <w:tab w:val="left" w:pos="851"/>
        </w:tabs>
        <w:ind w:left="851" w:hanging="851"/>
        <w:jc w:val="both"/>
      </w:pPr>
      <w:r>
        <w:t xml:space="preserve">A Comissão de Licitação inabilitará a Proponente cuja Documentação de Habilitação não atenda à totalidade das exigências estabelecidas neste </w:t>
      </w:r>
      <w:r w:rsidR="00A30003">
        <w:t>Termo de Referência</w:t>
      </w:r>
      <w:r w:rsidR="00831C0C">
        <w:t xml:space="preserve">: se Pessoa Física não atendimento ao subitem </w:t>
      </w:r>
      <w:r>
        <w:t>1</w:t>
      </w:r>
      <w:r w:rsidR="00C05537">
        <w:t>3</w:t>
      </w:r>
      <w:r>
        <w:t>.1</w:t>
      </w:r>
      <w:r w:rsidR="00831C0C">
        <w:t>; e se Pessoa Jurídica, o não atendimento ao subitem</w:t>
      </w:r>
      <w:r w:rsidR="00381233">
        <w:t xml:space="preserve"> 1</w:t>
      </w:r>
      <w:r w:rsidR="00C05537">
        <w:t>3</w:t>
      </w:r>
      <w:r w:rsidR="00381233">
        <w:t>.2</w:t>
      </w:r>
      <w:r w:rsidR="00831C0C">
        <w:t>.</w:t>
      </w:r>
    </w:p>
    <w:p w:rsidR="007B7069" w:rsidRDefault="007B7069" w:rsidP="0028171E">
      <w:pPr>
        <w:pStyle w:val="Recuodecorpodetexto"/>
        <w:numPr>
          <w:ilvl w:val="2"/>
          <w:numId w:val="96"/>
        </w:numPr>
        <w:tabs>
          <w:tab w:val="left" w:pos="851"/>
        </w:tabs>
        <w:ind w:left="851" w:hanging="851"/>
        <w:jc w:val="both"/>
      </w:pPr>
      <w:r>
        <w:t xml:space="preserve">O julgamento da Qualificação Técnica será avaliado por meio do pleno atendimento pela </w:t>
      </w:r>
      <w:r w:rsidR="00911E82">
        <w:t>Proponente</w:t>
      </w:r>
      <w:r>
        <w:t xml:space="preserve"> do</w:t>
      </w:r>
      <w:r w:rsidR="0050333D">
        <w:t>s</w:t>
      </w:r>
      <w:r w:rsidR="002F34CF">
        <w:t xml:space="preserve"> </w:t>
      </w:r>
      <w:r w:rsidRPr="007809F4">
        <w:t>subite</w:t>
      </w:r>
      <w:r w:rsidR="0050333D" w:rsidRPr="007809F4">
        <w:t>ns</w:t>
      </w:r>
      <w:r w:rsidRPr="007809F4">
        <w:t xml:space="preserve"> 1</w:t>
      </w:r>
      <w:r w:rsidR="00C05537">
        <w:t>3</w:t>
      </w:r>
      <w:r w:rsidRPr="007809F4">
        <w:t>.1.</w:t>
      </w:r>
      <w:r w:rsidR="0050333D" w:rsidRPr="007809F4">
        <w:t>2 e 1</w:t>
      </w:r>
      <w:r w:rsidR="00C05537">
        <w:t>3</w:t>
      </w:r>
      <w:r w:rsidR="0050333D" w:rsidRPr="007809F4">
        <w:t>.2.4</w:t>
      </w:r>
      <w:r w:rsidRPr="007809F4">
        <w:t xml:space="preserve"> deste</w:t>
      </w:r>
      <w:r w:rsidR="002F34CF">
        <w:t xml:space="preserve"> </w:t>
      </w:r>
      <w:r w:rsidR="00A30003">
        <w:t>Termo de Referência</w:t>
      </w:r>
      <w:r w:rsidR="00831C0C">
        <w:t>, respectivamente para Pessoas Físicas e Jurídicas</w:t>
      </w:r>
      <w:r>
        <w:t>.</w:t>
      </w:r>
    </w:p>
    <w:p w:rsidR="00F33303" w:rsidRDefault="00003A51" w:rsidP="0028171E">
      <w:pPr>
        <w:pStyle w:val="Recuodecorpodetexto"/>
        <w:numPr>
          <w:ilvl w:val="2"/>
          <w:numId w:val="96"/>
        </w:numPr>
        <w:tabs>
          <w:tab w:val="left" w:pos="851"/>
        </w:tabs>
        <w:ind w:left="851" w:hanging="851"/>
        <w:jc w:val="both"/>
      </w:pPr>
      <w:r>
        <w:t>A</w:t>
      </w:r>
      <w:r w:rsidR="007B7069">
        <w:t xml:space="preserve">s </w:t>
      </w:r>
      <w:r>
        <w:t xml:space="preserve">Proponentes </w:t>
      </w:r>
      <w:r w:rsidR="007B7069">
        <w:t xml:space="preserve">tem plena liberdade de formular seu próprio modelo e de desenvolver sua proposta segundo princípios que julgarem mais apropriados, </w:t>
      </w:r>
      <w:proofErr w:type="gramStart"/>
      <w:r w:rsidR="007B7069">
        <w:t>observados</w:t>
      </w:r>
      <w:proofErr w:type="gramEnd"/>
      <w:r w:rsidR="007B7069">
        <w:t xml:space="preserve"> os critérios da Qualificação Técnica, constante do </w:t>
      </w:r>
      <w:r w:rsidR="007B7069" w:rsidRPr="007809F4">
        <w:t xml:space="preserve">Anexo I deste </w:t>
      </w:r>
      <w:r w:rsidR="00A30003" w:rsidRPr="007809F4">
        <w:t>Termo</w:t>
      </w:r>
      <w:r w:rsidR="00A30003">
        <w:t xml:space="preserve"> de Referência</w:t>
      </w:r>
      <w:r w:rsidR="007B7069">
        <w:t xml:space="preserve">. As referências fornecidas neste </w:t>
      </w:r>
      <w:r w:rsidR="00A30003">
        <w:t>Termo de Referência</w:t>
      </w:r>
      <w:r w:rsidR="007B7069">
        <w:t xml:space="preserve"> são indicadoras e não necessariamente cercead</w:t>
      </w:r>
      <w:r w:rsidR="00911E82">
        <w:t>oras da capacidade criativa da proponente</w:t>
      </w:r>
      <w:r w:rsidR="007B7069">
        <w:t>.</w:t>
      </w:r>
    </w:p>
    <w:p w:rsidR="007B7069" w:rsidRPr="00F33303" w:rsidRDefault="007B7069" w:rsidP="0028171E">
      <w:pPr>
        <w:pStyle w:val="Recuodecorpodetexto"/>
        <w:numPr>
          <w:ilvl w:val="2"/>
          <w:numId w:val="96"/>
        </w:numPr>
        <w:tabs>
          <w:tab w:val="left" w:pos="851"/>
        </w:tabs>
        <w:ind w:left="851" w:hanging="851"/>
        <w:jc w:val="both"/>
      </w:pPr>
      <w:r>
        <w:t xml:space="preserve">O critério de aceitação da Qualificação Técnica é a apresentação dos Planos de Gestão, conforme </w:t>
      </w:r>
      <w:r w:rsidRPr="007809F4">
        <w:t>Anexo I</w:t>
      </w:r>
      <w:r>
        <w:t xml:space="preserve"> deste </w:t>
      </w:r>
      <w:r w:rsidR="00A30003">
        <w:t>Termo de Referência</w:t>
      </w:r>
      <w:r>
        <w:t xml:space="preserve">. </w:t>
      </w:r>
    </w:p>
    <w:p w:rsidR="007B7069" w:rsidRDefault="007B7069">
      <w:pPr>
        <w:tabs>
          <w:tab w:val="left" w:pos="851"/>
        </w:tabs>
        <w:ind w:left="851"/>
        <w:jc w:val="both"/>
      </w:pPr>
    </w:p>
    <w:p w:rsidR="007B7069" w:rsidRDefault="007B7069" w:rsidP="0028171E">
      <w:pPr>
        <w:pStyle w:val="Ttulo1"/>
        <w:numPr>
          <w:ilvl w:val="0"/>
          <w:numId w:val="96"/>
        </w:numPr>
      </w:pPr>
      <w:bookmarkStart w:id="1180" w:name="_Toc140287122"/>
      <w:bookmarkStart w:id="1181" w:name="_Toc140294242"/>
      <w:bookmarkStart w:id="1182" w:name="_Toc140294623"/>
      <w:bookmarkStart w:id="1183" w:name="_Toc140294739"/>
      <w:bookmarkStart w:id="1184" w:name="_Toc140295490"/>
      <w:bookmarkStart w:id="1185" w:name="_Toc306819573"/>
      <w:bookmarkStart w:id="1186" w:name="_Toc316224633"/>
      <w:bookmarkStart w:id="1187" w:name="_Toc104217997"/>
      <w:r>
        <w:t>RECURSOS ADMINISTRATIVOS</w:t>
      </w:r>
      <w:bookmarkEnd w:id="1180"/>
      <w:bookmarkEnd w:id="1181"/>
      <w:bookmarkEnd w:id="1182"/>
      <w:bookmarkEnd w:id="1183"/>
      <w:bookmarkEnd w:id="1184"/>
      <w:bookmarkEnd w:id="1185"/>
      <w:bookmarkEnd w:id="1186"/>
      <w:bookmarkEnd w:id="1187"/>
    </w:p>
    <w:p w:rsidR="008C52F4" w:rsidRPr="008C52F4" w:rsidRDefault="008C52F4" w:rsidP="008C52F4"/>
    <w:p w:rsidR="00A659EE" w:rsidRDefault="007B7069" w:rsidP="0028171E">
      <w:pPr>
        <w:pStyle w:val="Recuodecorpodetexto"/>
        <w:numPr>
          <w:ilvl w:val="1"/>
          <w:numId w:val="88"/>
        </w:numPr>
        <w:tabs>
          <w:tab w:val="left" w:pos="851"/>
        </w:tabs>
        <w:ind w:left="851" w:hanging="905"/>
        <w:jc w:val="both"/>
      </w:pPr>
      <w:bookmarkStart w:id="1188" w:name="_Ref306461258"/>
      <w:r>
        <w:t>As Proponentes que participarem da Licitação poderão recorrer à Comissão de Licitação da decisão sobre</w:t>
      </w:r>
      <w:r w:rsidR="00A659EE">
        <w:t>:</w:t>
      </w:r>
    </w:p>
    <w:p w:rsidR="00A659EE" w:rsidRDefault="007B7069" w:rsidP="00A659EE">
      <w:pPr>
        <w:pStyle w:val="Recuodecorpodetexto"/>
        <w:ind w:left="1276" w:hanging="425"/>
        <w:jc w:val="both"/>
      </w:pPr>
      <w:r>
        <w:t xml:space="preserve"> (i) o julgamento e classificação dos Documentos de Habilitação e das Propostas Financeiras, após a realização deste; </w:t>
      </w:r>
      <w:proofErr w:type="gramStart"/>
      <w:r>
        <w:t>e</w:t>
      </w:r>
      <w:proofErr w:type="gramEnd"/>
    </w:p>
    <w:p w:rsidR="007B7069" w:rsidRDefault="007B7069" w:rsidP="00A659EE">
      <w:pPr>
        <w:pStyle w:val="Recuodecorpodetexto"/>
        <w:ind w:left="1276" w:hanging="425"/>
        <w:jc w:val="both"/>
      </w:pPr>
      <w:r>
        <w:t xml:space="preserve"> (ii) a anulação ou revogação da Licitação, na forma estabelecida pela legislação aplicável.</w:t>
      </w:r>
      <w:bookmarkEnd w:id="1188"/>
    </w:p>
    <w:p w:rsidR="007B7069" w:rsidRDefault="007B7069" w:rsidP="0028171E">
      <w:pPr>
        <w:pStyle w:val="Recuodecorpodetexto"/>
        <w:numPr>
          <w:ilvl w:val="1"/>
          <w:numId w:val="88"/>
        </w:numPr>
        <w:tabs>
          <w:tab w:val="left" w:pos="851"/>
        </w:tabs>
        <w:ind w:left="851" w:hanging="851"/>
        <w:jc w:val="both"/>
      </w:pPr>
      <w:r>
        <w:t xml:space="preserve">Os recursos deverão ser interpostos no prazo </w:t>
      </w:r>
      <w:r w:rsidRPr="00630683">
        <w:t xml:space="preserve">de </w:t>
      </w:r>
      <w:proofErr w:type="gramStart"/>
      <w:r w:rsidRPr="00630683">
        <w:t>5</w:t>
      </w:r>
      <w:proofErr w:type="gramEnd"/>
      <w:r w:rsidRPr="00630683">
        <w:t xml:space="preserve"> (cinco) dias</w:t>
      </w:r>
      <w:r w:rsidR="002F34CF">
        <w:t xml:space="preserve"> </w:t>
      </w:r>
      <w:r w:rsidRPr="00630683">
        <w:t>úteis</w:t>
      </w:r>
      <w:r>
        <w:t xml:space="preserve"> contados da publicação da correspondente decisão.</w:t>
      </w:r>
    </w:p>
    <w:p w:rsidR="007B7069" w:rsidRDefault="007B7069" w:rsidP="0028171E">
      <w:pPr>
        <w:pStyle w:val="Recuodecorpodetexto"/>
        <w:numPr>
          <w:ilvl w:val="1"/>
          <w:numId w:val="88"/>
        </w:numPr>
        <w:tabs>
          <w:tab w:val="left" w:pos="851"/>
        </w:tabs>
        <w:ind w:left="851" w:hanging="851"/>
        <w:jc w:val="both"/>
      </w:pPr>
      <w:r>
        <w:lastRenderedPageBreak/>
        <w:t>Os recursos somente serão admitidos quando subscritos por representante (s) legal (is)</w:t>
      </w:r>
      <w:r w:rsidR="00E026D2">
        <w:t xml:space="preserve"> ou</w:t>
      </w:r>
      <w:r w:rsidR="002F34CF">
        <w:t xml:space="preserve"> </w:t>
      </w:r>
      <w:r w:rsidR="00E026D2">
        <w:t>P</w:t>
      </w:r>
      <w:r>
        <w:t xml:space="preserve">rocurador </w:t>
      </w:r>
      <w:r w:rsidR="00E026D2">
        <w:t xml:space="preserve">credenciado </w:t>
      </w:r>
      <w:r>
        <w:t>com poderes específicos, devendo ser protocolados na sede do Poder Concedente, identificados como segue:</w:t>
      </w:r>
    </w:p>
    <w:tbl>
      <w:tblPr>
        <w:tblW w:w="0" w:type="auto"/>
        <w:tblInd w:w="1226" w:type="dxa"/>
        <w:tblBorders>
          <w:top w:val="single" w:sz="4" w:space="0" w:color="auto"/>
          <w:left w:val="single" w:sz="4" w:space="0" w:color="548DD4"/>
          <w:bottom w:val="single" w:sz="4" w:space="0" w:color="auto"/>
          <w:right w:val="single" w:sz="4" w:space="0" w:color="548DD4"/>
        </w:tblBorders>
        <w:shd w:val="clear" w:color="auto" w:fill="F2F2F2"/>
        <w:tblLook w:val="01E0"/>
      </w:tblPr>
      <w:tblGrid>
        <w:gridCol w:w="7579"/>
      </w:tblGrid>
      <w:tr w:rsidR="007B7069">
        <w:tc>
          <w:tcPr>
            <w:tcW w:w="7579" w:type="dxa"/>
            <w:tcBorders>
              <w:left w:val="single" w:sz="4" w:space="0" w:color="auto"/>
              <w:right w:val="single" w:sz="4" w:space="0" w:color="auto"/>
            </w:tcBorders>
            <w:shd w:val="clear" w:color="auto" w:fill="F2F2F2"/>
          </w:tcPr>
          <w:p w:rsidR="007B7069" w:rsidRDefault="007B7069">
            <w:pPr>
              <w:pStyle w:val="Recuodecorpodetexto"/>
              <w:ind w:left="0"/>
              <w:jc w:val="both"/>
            </w:pPr>
            <w:r>
              <w:t>RECURSO ADMINISTRATIVO</w:t>
            </w:r>
          </w:p>
          <w:p w:rsidR="00E026D2" w:rsidRDefault="00911E82" w:rsidP="00E026D2">
            <w:pPr>
              <w:pStyle w:val="Recuodecorpodetexto"/>
              <w:jc w:val="both"/>
            </w:pPr>
            <w:r>
              <w:t xml:space="preserve">RELATIVO À </w:t>
            </w:r>
            <w:r w:rsidR="00E026D2">
              <w:t>LICITAÇÃO N° [●</w:t>
            </w:r>
            <w:proofErr w:type="gramStart"/>
            <w:r w:rsidR="00E026D2">
              <w:t>]</w:t>
            </w:r>
            <w:proofErr w:type="gramEnd"/>
            <w:r w:rsidR="00E026D2">
              <w:t>/202</w:t>
            </w:r>
            <w:r w:rsidR="00BF6361">
              <w:t>2</w:t>
            </w:r>
            <w:r w:rsidR="00E026D2">
              <w:t xml:space="preserve"> - CONCESSÃO DE DIREITO REAL DE USO – CDRU PARA UTILIZAÇÃO DAS ÁREAS LOCALIZADAS NO PROJETO BAIXIO DE IRECÊ – LOTES REMANESCENTES DA ETAPA 1, ESTADO DE BAHIA. </w:t>
            </w:r>
          </w:p>
          <w:p w:rsidR="00911E82" w:rsidRDefault="00E026D2" w:rsidP="00E026D2">
            <w:pPr>
              <w:pStyle w:val="Recuodecorpodetexto"/>
              <w:ind w:left="0"/>
              <w:jc w:val="both"/>
            </w:pPr>
            <w:r>
              <w:t xml:space="preserve">GRUPO DE LOTES Nº ________, DE ______ </w:t>
            </w:r>
            <w:proofErr w:type="gramStart"/>
            <w:r>
              <w:t>HECTARES</w:t>
            </w:r>
            <w:proofErr w:type="gramEnd"/>
          </w:p>
          <w:p w:rsidR="007B7069" w:rsidRDefault="007B7069">
            <w:pPr>
              <w:pStyle w:val="Recuodecorpodetexto"/>
              <w:ind w:left="0"/>
              <w:jc w:val="both"/>
              <w:rPr>
                <w:sz w:val="16"/>
                <w:szCs w:val="16"/>
              </w:rPr>
            </w:pPr>
            <w:r>
              <w:t xml:space="preserve">At. </w:t>
            </w:r>
            <w:proofErr w:type="gramStart"/>
            <w:r>
              <w:t>Sr.</w:t>
            </w:r>
            <w:proofErr w:type="gramEnd"/>
            <w:r>
              <w:t xml:space="preserve"> Presidente da Comissão de Licitação</w:t>
            </w:r>
          </w:p>
        </w:tc>
      </w:tr>
    </w:tbl>
    <w:p w:rsidR="007B7069" w:rsidRDefault="007B7069">
      <w:pPr>
        <w:pStyle w:val="Body"/>
      </w:pPr>
    </w:p>
    <w:p w:rsidR="007B7069" w:rsidRDefault="007B7069" w:rsidP="0028171E">
      <w:pPr>
        <w:pStyle w:val="Recuodecorpodetexto"/>
        <w:numPr>
          <w:ilvl w:val="1"/>
          <w:numId w:val="88"/>
        </w:numPr>
        <w:tabs>
          <w:tab w:val="left" w:pos="851"/>
        </w:tabs>
        <w:ind w:hanging="858"/>
        <w:jc w:val="both"/>
      </w:pPr>
      <w:r>
        <w:t xml:space="preserve">Os </w:t>
      </w:r>
      <w:r w:rsidR="00834073">
        <w:t>r</w:t>
      </w:r>
      <w:r>
        <w:t>ecursos apresentados em virtude dos casos previstos nos subitem </w:t>
      </w:r>
      <w:r>
        <w:rPr>
          <w:b/>
        </w:rPr>
        <w:t>1</w:t>
      </w:r>
      <w:r w:rsidR="000365E5">
        <w:rPr>
          <w:b/>
        </w:rPr>
        <w:t>6</w:t>
      </w:r>
      <w:r>
        <w:rPr>
          <w:b/>
        </w:rPr>
        <w:t>.1, “i” e “ii</w:t>
      </w:r>
      <w:r>
        <w:t>”, acima, terão automaticamente efeito suspensivo.</w:t>
      </w:r>
    </w:p>
    <w:p w:rsidR="007B7069" w:rsidRDefault="007B7069" w:rsidP="0028171E">
      <w:pPr>
        <w:pStyle w:val="Recuodecorpodetexto"/>
        <w:numPr>
          <w:ilvl w:val="1"/>
          <w:numId w:val="88"/>
        </w:numPr>
        <w:tabs>
          <w:tab w:val="left" w:pos="851"/>
        </w:tabs>
        <w:ind w:hanging="858"/>
        <w:jc w:val="both"/>
      </w:pPr>
      <w:r>
        <w:t xml:space="preserve">Da interposição do recurso serão intimadas as demais Proponentes, que poderão impugná-lo no prazo </w:t>
      </w:r>
      <w:r w:rsidRPr="00630683">
        <w:t xml:space="preserve">de </w:t>
      </w:r>
      <w:proofErr w:type="gramStart"/>
      <w:r w:rsidRPr="00630683">
        <w:t>5</w:t>
      </w:r>
      <w:proofErr w:type="gramEnd"/>
      <w:r w:rsidRPr="00630683">
        <w:t xml:space="preserve"> (cinco) dias úteis</w:t>
      </w:r>
      <w:r>
        <w:t>.</w:t>
      </w:r>
    </w:p>
    <w:p w:rsidR="008C52F4" w:rsidRDefault="008C52F4" w:rsidP="008C52F4">
      <w:pPr>
        <w:pStyle w:val="Recuodecorpodetexto"/>
        <w:tabs>
          <w:tab w:val="left" w:pos="851"/>
        </w:tabs>
        <w:ind w:left="976"/>
        <w:jc w:val="both"/>
      </w:pPr>
    </w:p>
    <w:p w:rsidR="007B7069" w:rsidRDefault="007B7069" w:rsidP="0028171E">
      <w:pPr>
        <w:pStyle w:val="Ttulo1"/>
        <w:numPr>
          <w:ilvl w:val="0"/>
          <w:numId w:val="88"/>
        </w:numPr>
      </w:pPr>
      <w:bookmarkStart w:id="1189" w:name="_Toc140287123"/>
      <w:bookmarkStart w:id="1190" w:name="_Toc140294243"/>
      <w:bookmarkStart w:id="1191" w:name="_Toc140294624"/>
      <w:bookmarkStart w:id="1192" w:name="_Toc140294740"/>
      <w:bookmarkStart w:id="1193" w:name="_Toc140295491"/>
      <w:bookmarkStart w:id="1194" w:name="_Toc306819574"/>
      <w:bookmarkStart w:id="1195" w:name="_Toc316224634"/>
      <w:bookmarkStart w:id="1196" w:name="_Toc104217998"/>
      <w:r>
        <w:t xml:space="preserve">HOMOLOGAÇÃO, ADJUDICAÇÃO E ASSINATURA DO </w:t>
      </w:r>
      <w:proofErr w:type="gramStart"/>
      <w:r>
        <w:t>CONTRATO</w:t>
      </w:r>
      <w:bookmarkEnd w:id="1189"/>
      <w:bookmarkEnd w:id="1190"/>
      <w:bookmarkEnd w:id="1191"/>
      <w:bookmarkEnd w:id="1192"/>
      <w:bookmarkEnd w:id="1193"/>
      <w:bookmarkEnd w:id="1194"/>
      <w:bookmarkEnd w:id="1195"/>
      <w:bookmarkEnd w:id="1196"/>
      <w:proofErr w:type="gramEnd"/>
    </w:p>
    <w:p w:rsidR="008C52F4" w:rsidRPr="008C52F4" w:rsidRDefault="008C52F4" w:rsidP="008C52F4"/>
    <w:p w:rsidR="007B7069" w:rsidRDefault="007B7069" w:rsidP="0028171E">
      <w:pPr>
        <w:pStyle w:val="Recuodecorpodetexto"/>
        <w:numPr>
          <w:ilvl w:val="1"/>
          <w:numId w:val="88"/>
        </w:numPr>
        <w:tabs>
          <w:tab w:val="left" w:pos="851"/>
        </w:tabs>
        <w:ind w:hanging="858"/>
        <w:jc w:val="both"/>
      </w:pPr>
      <w:r>
        <w:t>O resultado da Licitação será submetido pela Comissão de Licitação para homologação da autoridade superior.</w:t>
      </w:r>
    </w:p>
    <w:p w:rsidR="007B7069" w:rsidRDefault="007B7069" w:rsidP="0028171E">
      <w:pPr>
        <w:pStyle w:val="Recuodecorpodetexto"/>
        <w:numPr>
          <w:ilvl w:val="1"/>
          <w:numId w:val="88"/>
        </w:numPr>
        <w:tabs>
          <w:tab w:val="left" w:pos="851"/>
        </w:tabs>
        <w:ind w:hanging="858"/>
        <w:jc w:val="both"/>
      </w:pPr>
      <w:r>
        <w:t>A divulgação da Proponente vencedora será realizada por meio de aviso a ser publicado no DOU e afixado nos quadros de avisos existentes no Poder Concedente.</w:t>
      </w:r>
    </w:p>
    <w:p w:rsidR="007B7069" w:rsidRPr="007809F4" w:rsidRDefault="007B7069" w:rsidP="0028171E">
      <w:pPr>
        <w:pStyle w:val="Recuodecorpodetexto"/>
        <w:numPr>
          <w:ilvl w:val="1"/>
          <w:numId w:val="88"/>
        </w:numPr>
        <w:tabs>
          <w:tab w:val="left" w:pos="851"/>
        </w:tabs>
        <w:ind w:hanging="858"/>
        <w:jc w:val="both"/>
      </w:pPr>
      <w:r>
        <w:t>A adjudicatária será convocada pelo Poder Concedente par</w:t>
      </w:r>
      <w:r w:rsidR="00D76749">
        <w:t>a</w:t>
      </w:r>
      <w:r w:rsidR="008648A5">
        <w:t xml:space="preserve">, no prazo </w:t>
      </w:r>
      <w:r w:rsidR="008648A5" w:rsidRPr="00630683">
        <w:t xml:space="preserve">de </w:t>
      </w:r>
      <w:r w:rsidR="00BF6361" w:rsidRPr="00630683">
        <w:t>3</w:t>
      </w:r>
      <w:r w:rsidR="008648A5" w:rsidRPr="00630683">
        <w:t>0 (</w:t>
      </w:r>
      <w:r w:rsidR="00BF6361" w:rsidRPr="00630683">
        <w:t>trinta</w:t>
      </w:r>
      <w:r w:rsidR="008648A5" w:rsidRPr="00630683">
        <w:t>) dias,</w:t>
      </w:r>
      <w:r w:rsidRPr="00630683">
        <w:t xml:space="preserve"> assinar o Contrato de CDRU, conforme a Minuta do Contrato</w:t>
      </w:r>
      <w:r w:rsidRPr="007809F4">
        <w:t xml:space="preserve"> de CDRU.</w:t>
      </w:r>
    </w:p>
    <w:p w:rsidR="00146683" w:rsidRPr="009C2D5E" w:rsidRDefault="008A1521" w:rsidP="0028171E">
      <w:pPr>
        <w:pStyle w:val="Recuodecorpodetexto"/>
        <w:numPr>
          <w:ilvl w:val="1"/>
          <w:numId w:val="88"/>
        </w:numPr>
        <w:tabs>
          <w:tab w:val="left" w:pos="851"/>
        </w:tabs>
        <w:ind w:hanging="858"/>
        <w:jc w:val="both"/>
      </w:pPr>
      <w:r w:rsidRPr="009C2D5E">
        <w:t xml:space="preserve">A convocação da adjudicatária </w:t>
      </w:r>
      <w:r w:rsidR="000D7050" w:rsidRPr="009C2D5E">
        <w:t>da</w:t>
      </w:r>
      <w:r w:rsidR="00146683" w:rsidRPr="009C2D5E">
        <w:t>r</w:t>
      </w:r>
      <w:r w:rsidR="000D7050" w:rsidRPr="009C2D5E">
        <w:t>-se-</w:t>
      </w:r>
      <w:r w:rsidR="00146683" w:rsidRPr="009C2D5E">
        <w:t xml:space="preserve">á </w:t>
      </w:r>
      <w:r w:rsidRPr="009C2D5E">
        <w:t xml:space="preserve">por meio de </w:t>
      </w:r>
      <w:r w:rsidR="004701AC" w:rsidRPr="009C2D5E">
        <w:t xml:space="preserve">notificação prévia </w:t>
      </w:r>
      <w:r w:rsidRPr="009C2D5E">
        <w:t>do Poder Concedente</w:t>
      </w:r>
      <w:r w:rsidR="00625C64">
        <w:t xml:space="preserve"> (Anexo XIII)</w:t>
      </w:r>
      <w:r w:rsidR="004701AC" w:rsidRPr="009C2D5E">
        <w:t xml:space="preserve">, </w:t>
      </w:r>
      <w:r w:rsidR="000D7050" w:rsidRPr="009C2D5E">
        <w:t>através</w:t>
      </w:r>
      <w:r w:rsidR="004701AC" w:rsidRPr="009C2D5E">
        <w:t xml:space="preserve"> de recursos tecnológicos, mediante mensagem para o endereço de correio eletrônico</w:t>
      </w:r>
      <w:r w:rsidR="00942CC0" w:rsidRPr="009C2D5E">
        <w:t xml:space="preserve"> ou número de telefone móvel pessoal, seja funcional ou particular.</w:t>
      </w:r>
    </w:p>
    <w:p w:rsidR="00146683" w:rsidRPr="009C2D5E" w:rsidRDefault="00942CC0" w:rsidP="0028171E">
      <w:pPr>
        <w:pStyle w:val="Recuodecorpodetexto"/>
        <w:numPr>
          <w:ilvl w:val="2"/>
          <w:numId w:val="88"/>
        </w:numPr>
        <w:tabs>
          <w:tab w:val="left" w:pos="851"/>
        </w:tabs>
        <w:jc w:val="both"/>
      </w:pPr>
      <w:r w:rsidRPr="009C2D5E">
        <w:t>O interessado, representante Legal e o seu Procurador constituído devem informar</w:t>
      </w:r>
      <w:proofErr w:type="gramStart"/>
      <w:r w:rsidRPr="009C2D5E">
        <w:t xml:space="preserve">  </w:t>
      </w:r>
      <w:proofErr w:type="gramEnd"/>
      <w:r w:rsidRPr="009C2D5E">
        <w:t xml:space="preserve">e manter atualizados o endereço de correio eletrônico e o número de telefone móvel </w:t>
      </w:r>
      <w:r w:rsidR="00804DD2" w:rsidRPr="009C2D5E">
        <w:t xml:space="preserve">(aplicativo de mensagem instantânea) </w:t>
      </w:r>
      <w:r w:rsidRPr="009C2D5E">
        <w:t>para fins de comunicação referente ao processo licitatório em questão</w:t>
      </w:r>
      <w:r w:rsidR="009C2D5E" w:rsidRPr="009C2D5E">
        <w:t xml:space="preserve"> e convocação para assinatura do contrato de CDRU</w:t>
      </w:r>
      <w:r w:rsidRPr="009C2D5E">
        <w:t>.</w:t>
      </w:r>
    </w:p>
    <w:p w:rsidR="008A1521" w:rsidRPr="00804DD2" w:rsidRDefault="008A1521" w:rsidP="00B1518A">
      <w:pPr>
        <w:pStyle w:val="Recuodecorpodetexto"/>
        <w:tabs>
          <w:tab w:val="left" w:pos="851"/>
        </w:tabs>
        <w:ind w:left="993"/>
        <w:jc w:val="both"/>
        <w:rPr>
          <w:color w:val="FF0000"/>
        </w:rPr>
      </w:pPr>
    </w:p>
    <w:p w:rsidR="007B7069" w:rsidRDefault="007B7069" w:rsidP="0028171E">
      <w:pPr>
        <w:pStyle w:val="Recuodecorpodetexto"/>
        <w:numPr>
          <w:ilvl w:val="1"/>
          <w:numId w:val="88"/>
        </w:numPr>
        <w:tabs>
          <w:tab w:val="left" w:pos="851"/>
        </w:tabs>
        <w:ind w:hanging="858"/>
        <w:jc w:val="both"/>
      </w:pPr>
      <w:r>
        <w:t xml:space="preserve">O prazo </w:t>
      </w:r>
      <w:r w:rsidRPr="00F4614E">
        <w:t xml:space="preserve">de </w:t>
      </w:r>
      <w:r w:rsidR="00BF6361" w:rsidRPr="00F4614E">
        <w:t>3</w:t>
      </w:r>
      <w:r w:rsidR="00B1518A" w:rsidRPr="00F4614E">
        <w:t>0</w:t>
      </w:r>
      <w:r w:rsidRPr="00F4614E">
        <w:t>(</w:t>
      </w:r>
      <w:r w:rsidR="00BF6361" w:rsidRPr="00F4614E">
        <w:t>trinta</w:t>
      </w:r>
      <w:r w:rsidR="00B1518A" w:rsidRPr="00F4614E">
        <w:t>)</w:t>
      </w:r>
      <w:r w:rsidRPr="00F4614E">
        <w:t xml:space="preserve"> dias para</w:t>
      </w:r>
      <w:r>
        <w:t xml:space="preserve"> assinatura do Contrato de CDRU</w:t>
      </w:r>
      <w:r w:rsidR="008A1521">
        <w:t xml:space="preserve">, com início a partir da data da notificação </w:t>
      </w:r>
      <w:r w:rsidR="00804DD2">
        <w:t xml:space="preserve">prévia </w:t>
      </w:r>
      <w:r w:rsidR="008A1521">
        <w:t>do Poder Concedente,</w:t>
      </w:r>
      <w:r>
        <w:t xml:space="preserve"> poder</w:t>
      </w:r>
      <w:r w:rsidR="008A1521">
        <w:t>á</w:t>
      </w:r>
      <w:r>
        <w:t xml:space="preserve"> ser prorrogado, por igual período, se solicitado durante o seu transcurso pela Proponente vencedora e desde que decorra de motivo justificado aceito pelo Poder Concedente.</w:t>
      </w:r>
    </w:p>
    <w:p w:rsidR="007B7069" w:rsidRPr="005A7503" w:rsidRDefault="007B7069" w:rsidP="0028171E">
      <w:pPr>
        <w:pStyle w:val="Recuodecorpodetexto"/>
        <w:numPr>
          <w:ilvl w:val="2"/>
          <w:numId w:val="88"/>
        </w:numPr>
        <w:tabs>
          <w:tab w:val="left" w:pos="851"/>
        </w:tabs>
        <w:ind w:left="858" w:hanging="858"/>
        <w:jc w:val="both"/>
      </w:pPr>
      <w:bookmarkStart w:id="1197" w:name="_Ref306461722"/>
      <w:r>
        <w:lastRenderedPageBreak/>
        <w:t xml:space="preserve">A recusa em assinar o Contrato de CDRU, sem justificativa aceita pelo Poder Concedente, dentro do prazo estabelecido, acarretará </w:t>
      </w:r>
      <w:proofErr w:type="gramStart"/>
      <w:r>
        <w:t>à</w:t>
      </w:r>
      <w:proofErr w:type="gramEnd"/>
      <w:r>
        <w:t xml:space="preserve"> adjudicatária as sanções previstas</w:t>
      </w:r>
      <w:r w:rsidR="008F4E00">
        <w:t xml:space="preserve"> no subitem 7.6. </w:t>
      </w:r>
      <w:r w:rsidR="008F4E00" w:rsidRPr="00B145DF">
        <w:rPr>
          <w:i/>
          <w:iCs/>
        </w:rPr>
        <w:t>vi</w:t>
      </w:r>
      <w:r w:rsidR="008F4E00">
        <w:t xml:space="preserve"> deste Termo de Referência e o estabelecido </w:t>
      </w:r>
      <w:r>
        <w:t xml:space="preserve">no </w:t>
      </w:r>
      <w:r w:rsidR="008F4E00">
        <w:t>Art.</w:t>
      </w:r>
      <w:r>
        <w:t xml:space="preserve"> 8</w:t>
      </w:r>
      <w:r w:rsidR="00AF51A9">
        <w:t>3,</w:t>
      </w:r>
      <w:r>
        <w:t xml:space="preserve"> inciso</w:t>
      </w:r>
      <w:r w:rsidR="00AF51A9">
        <w:t>s I, II e</w:t>
      </w:r>
      <w:proofErr w:type="gramStart"/>
      <w:r w:rsidR="00AF51A9">
        <w:t xml:space="preserve"> </w:t>
      </w:r>
      <w:r>
        <w:t xml:space="preserve"> </w:t>
      </w:r>
      <w:proofErr w:type="gramEnd"/>
      <w:r>
        <w:t>III</w:t>
      </w:r>
      <w:r w:rsidR="002F34CF">
        <w:t xml:space="preserve"> </w:t>
      </w:r>
      <w:r w:rsidR="00AF51A9">
        <w:t>da Lei n° 13.303/2016</w:t>
      </w:r>
      <w:r w:rsidRPr="005A7503">
        <w:t>.</w:t>
      </w:r>
    </w:p>
    <w:p w:rsidR="007B7069" w:rsidRPr="005A7503" w:rsidRDefault="007B7069" w:rsidP="0028171E">
      <w:pPr>
        <w:pStyle w:val="Recuodecorpodetexto"/>
        <w:numPr>
          <w:ilvl w:val="1"/>
          <w:numId w:val="88"/>
        </w:numPr>
        <w:tabs>
          <w:tab w:val="left" w:pos="851"/>
        </w:tabs>
        <w:ind w:hanging="858"/>
        <w:jc w:val="both"/>
      </w:pPr>
      <w:r w:rsidRPr="005A7503">
        <w:t xml:space="preserve">Havendo recusa em assinar o Contrato de CDRU no prazo e nas condições estabelecidos ou ocorrendo o não cumprimento de qualquer das exigências preliminares à sua assinatura, é facultado ao Poder Concedente convocar as </w:t>
      </w:r>
      <w:r w:rsidR="00911E82" w:rsidRPr="005A7503">
        <w:t>Proponentes</w:t>
      </w:r>
      <w:r w:rsidRPr="005A7503">
        <w:t xml:space="preserve"> remanescentes, na ordem de classificação, para fazê-lo nas mesmas condições propostas pela primeira classificada, ou revogar a Licitação</w:t>
      </w:r>
      <w:r w:rsidR="001F45B3" w:rsidRPr="005A7503">
        <w:t xml:space="preserve"> para aquele grupo de lotes</w:t>
      </w:r>
      <w:r w:rsidRPr="005A7503">
        <w:t>, sem prejuízo das sanções administrativas e civis cabíveis.</w:t>
      </w:r>
      <w:bookmarkEnd w:id="1197"/>
    </w:p>
    <w:p w:rsidR="00F854FC" w:rsidRPr="005A7503" w:rsidRDefault="00F854FC" w:rsidP="0028171E">
      <w:pPr>
        <w:pStyle w:val="Recuodecorpodetexto"/>
        <w:numPr>
          <w:ilvl w:val="2"/>
          <w:numId w:val="88"/>
        </w:numPr>
        <w:tabs>
          <w:tab w:val="left" w:pos="851"/>
        </w:tabs>
        <w:jc w:val="both"/>
      </w:pPr>
      <w:r w:rsidRPr="005A7503">
        <w:t xml:space="preserve">Na hipótese de nenhum dos Proponentes remanescentes aceitar a contratação nos termos do </w:t>
      </w:r>
      <w:r w:rsidR="00B8681A" w:rsidRPr="005A7503">
        <w:t xml:space="preserve">item </w:t>
      </w:r>
      <w:r w:rsidRPr="005A7503">
        <w:t>17.6</w:t>
      </w:r>
      <w:r w:rsidR="00B8681A" w:rsidRPr="005A7503">
        <w:t xml:space="preserve"> deste Termo de Referência</w:t>
      </w:r>
      <w:r w:rsidRPr="005A7503">
        <w:t xml:space="preserve">, </w:t>
      </w:r>
      <w:proofErr w:type="gramStart"/>
      <w:r w:rsidRPr="005A7503">
        <w:t>o Poder Concedente, observados o valor mínimo de avaliação e sua eventual atualização nos termos do edital, poderá</w:t>
      </w:r>
      <w:proofErr w:type="gramEnd"/>
      <w:r w:rsidRPr="005A7503">
        <w:t>:</w:t>
      </w:r>
    </w:p>
    <w:p w:rsidR="00F854FC" w:rsidRPr="005A7503" w:rsidRDefault="00F854FC" w:rsidP="00F854FC">
      <w:pPr>
        <w:pStyle w:val="Recuodecorpodetexto"/>
        <w:numPr>
          <w:ilvl w:val="1"/>
          <w:numId w:val="64"/>
        </w:numPr>
        <w:tabs>
          <w:tab w:val="left" w:pos="851"/>
        </w:tabs>
        <w:jc w:val="both"/>
      </w:pPr>
      <w:r w:rsidRPr="005A7503">
        <w:t xml:space="preserve">Convocar os Proponentes remanescentes para negociação, na ordem de classificação, </w:t>
      </w:r>
      <w:r w:rsidR="005A7503" w:rsidRPr="005A7503">
        <w:t>m</w:t>
      </w:r>
      <w:r w:rsidRPr="005A7503">
        <w:t xml:space="preserve">esmo que </w:t>
      </w:r>
      <w:r w:rsidR="00F4614E" w:rsidRPr="005A7503">
        <w:t>abaixo</w:t>
      </w:r>
      <w:r w:rsidRPr="005A7503">
        <w:t xml:space="preserve"> do preço do primeiro colocado;</w:t>
      </w:r>
    </w:p>
    <w:p w:rsidR="00F854FC" w:rsidRPr="005A7503" w:rsidRDefault="00F854FC" w:rsidP="00F854FC">
      <w:pPr>
        <w:pStyle w:val="Recuodecorpodetexto"/>
        <w:numPr>
          <w:ilvl w:val="1"/>
          <w:numId w:val="64"/>
        </w:numPr>
        <w:tabs>
          <w:tab w:val="left" w:pos="851"/>
        </w:tabs>
        <w:jc w:val="both"/>
      </w:pPr>
      <w:proofErr w:type="gramStart"/>
      <w:r w:rsidRPr="005A7503">
        <w:t>adjudicar</w:t>
      </w:r>
      <w:proofErr w:type="gramEnd"/>
      <w:r w:rsidRPr="005A7503">
        <w:t xml:space="preserve"> e celebrar o contrato nas condições ofertadas pelos Proponentes remanescentes, atendida a ordem classificatória, quando frustrada a negociação de melhor condição.</w:t>
      </w:r>
    </w:p>
    <w:p w:rsidR="007B7069" w:rsidRDefault="007B7069" w:rsidP="0028171E">
      <w:pPr>
        <w:pStyle w:val="Recuodecorpodetexto"/>
        <w:numPr>
          <w:ilvl w:val="1"/>
          <w:numId w:val="88"/>
        </w:numPr>
        <w:tabs>
          <w:tab w:val="left" w:pos="851"/>
        </w:tabs>
        <w:ind w:hanging="858"/>
        <w:jc w:val="both"/>
      </w:pPr>
      <w:r w:rsidRPr="005A7503">
        <w:t xml:space="preserve">Sem prejuízo do disposto no subitem anterior, a Licitação somente poderá ser revogada pelo Poder Concedente, mediante proposta da Comissão de Licitação, por razões de interesse público </w:t>
      </w:r>
      <w:proofErr w:type="gramStart"/>
      <w:r w:rsidRPr="005A7503">
        <w:t>decorrentes de fato superveniente</w:t>
      </w:r>
      <w:proofErr w:type="gramEnd"/>
      <w:r w:rsidRPr="005A7503">
        <w:t xml:space="preserve"> devidamente comprovado</w:t>
      </w:r>
      <w:r>
        <w:t>, pertinente e suficiente para justificar tal revogação.</w:t>
      </w:r>
    </w:p>
    <w:p w:rsidR="007B7069" w:rsidRDefault="007B7069" w:rsidP="0028171E">
      <w:pPr>
        <w:pStyle w:val="Recuodecorpodetexto"/>
        <w:numPr>
          <w:ilvl w:val="1"/>
          <w:numId w:val="88"/>
        </w:numPr>
        <w:tabs>
          <w:tab w:val="left" w:pos="851"/>
        </w:tabs>
        <w:ind w:hanging="858"/>
        <w:jc w:val="both"/>
      </w:pPr>
      <w:proofErr w:type="gramStart"/>
      <w:r>
        <w:t>O Poder Concedente, de ofício</w:t>
      </w:r>
      <w:proofErr w:type="gramEnd"/>
      <w:r>
        <w:t xml:space="preserve"> ou por provocação de terceiros, ouvida a Comissão de Licitação, deverá anular a Licitação se verificada qualquer ilegalidade que não possa ser sanada, mediante parecer devidamente fundamentado.</w:t>
      </w:r>
    </w:p>
    <w:p w:rsidR="007B7069" w:rsidRDefault="007B7069" w:rsidP="0028171E">
      <w:pPr>
        <w:pStyle w:val="Recuodecorpodetexto"/>
        <w:numPr>
          <w:ilvl w:val="1"/>
          <w:numId w:val="88"/>
        </w:numPr>
        <w:tabs>
          <w:tab w:val="left" w:pos="851"/>
        </w:tabs>
        <w:ind w:hanging="858"/>
        <w:jc w:val="both"/>
      </w:pPr>
      <w:r>
        <w:t xml:space="preserve">A nulidade da Licitação não gera obrigação de indenizar </w:t>
      </w:r>
      <w:r w:rsidR="00D44522">
        <w:t xml:space="preserve">ao licitante, </w:t>
      </w:r>
      <w:r>
        <w:t xml:space="preserve">por parte do poder Concedente, ressalvado o disposto no parágrafo único do artigo </w:t>
      </w:r>
      <w:r w:rsidR="000F3C9F">
        <w:t>162</w:t>
      </w:r>
      <w:r>
        <w:t xml:space="preserve">, da Lei n° </w:t>
      </w:r>
      <w:r w:rsidR="000F3C9F">
        <w:t>13.303/2016</w:t>
      </w:r>
      <w:r>
        <w:t>.</w:t>
      </w:r>
    </w:p>
    <w:p w:rsidR="007B7069" w:rsidRDefault="007B7069" w:rsidP="0028171E">
      <w:pPr>
        <w:pStyle w:val="Recuodecorpodetexto"/>
        <w:numPr>
          <w:ilvl w:val="1"/>
          <w:numId w:val="88"/>
        </w:numPr>
        <w:tabs>
          <w:tab w:val="left" w:pos="851"/>
        </w:tabs>
        <w:ind w:hanging="858"/>
        <w:jc w:val="both"/>
      </w:pPr>
      <w:proofErr w:type="gramStart"/>
      <w:r>
        <w:t>O Poder Concedente</w:t>
      </w:r>
      <w:proofErr w:type="gramEnd"/>
      <w:r>
        <w:t xml:space="preserve"> poderá, a qualquer tempo, adiar as etapas da Licitação, nos termos da legislação aplicável, sem que caiba às Proponentes direito a indenização ou reembolso de despesas a qualquer título.</w:t>
      </w:r>
    </w:p>
    <w:p w:rsidR="007B7069" w:rsidRDefault="007B7069" w:rsidP="0028171E">
      <w:pPr>
        <w:pStyle w:val="Recuodecorpodetexto"/>
        <w:numPr>
          <w:ilvl w:val="1"/>
          <w:numId w:val="88"/>
        </w:numPr>
        <w:tabs>
          <w:tab w:val="left" w:pos="851"/>
        </w:tabs>
        <w:ind w:hanging="858"/>
        <w:jc w:val="both"/>
      </w:pPr>
      <w:r>
        <w:t xml:space="preserve">Na hipótese de </w:t>
      </w:r>
      <w:proofErr w:type="gramStart"/>
      <w:r>
        <w:t>o Poder Concedente</w:t>
      </w:r>
      <w:proofErr w:type="gramEnd"/>
      <w:r>
        <w:t xml:space="preserve"> vir a tomar conhecimento, após a fase de habilitação, de que qualquer documento de habilitação apresentado por uma Proponente era falso ou inválido à época da apresentação d</w:t>
      </w:r>
      <w:r w:rsidR="000D7050">
        <w:t>esses</w:t>
      </w:r>
      <w:r>
        <w:t xml:space="preserve"> documentos, poderá inabilitá-la, sem que a esta caiba direito a indenização ou a reembolso de despesas a qualquer título, sem prejuízo de indenização ao Poder Concedente.</w:t>
      </w:r>
    </w:p>
    <w:p w:rsidR="007B7069" w:rsidRDefault="007B7069" w:rsidP="0028171E">
      <w:pPr>
        <w:pStyle w:val="Recuodecorpodetexto"/>
        <w:numPr>
          <w:ilvl w:val="1"/>
          <w:numId w:val="88"/>
        </w:numPr>
        <w:tabs>
          <w:tab w:val="left" w:pos="851"/>
        </w:tabs>
        <w:ind w:hanging="858"/>
        <w:jc w:val="both"/>
      </w:pPr>
      <w:r>
        <w:t>A Proponente obriga-se a comunicar ao Poder Concedente, a qualquer tempo, qualquer fato ou circunstância superveniente que seja impeditivo d</w:t>
      </w:r>
      <w:r w:rsidR="00770043">
        <w:t xml:space="preserve">e atender </w:t>
      </w:r>
      <w:r>
        <w:t>as condições de habilitação ou qualificação, imediatamente após sua ocorrência.</w:t>
      </w:r>
    </w:p>
    <w:p w:rsidR="007B7069" w:rsidRDefault="007B7069" w:rsidP="0028171E">
      <w:pPr>
        <w:pStyle w:val="Recuodecorpodetexto"/>
        <w:numPr>
          <w:ilvl w:val="1"/>
          <w:numId w:val="88"/>
        </w:numPr>
        <w:tabs>
          <w:tab w:val="left" w:pos="851"/>
        </w:tabs>
        <w:ind w:hanging="858"/>
        <w:jc w:val="both"/>
      </w:pPr>
      <w:r>
        <w:t xml:space="preserve">Serão inutilizadas todas as vias dos volumes das </w:t>
      </w:r>
      <w:r w:rsidR="00E851B8">
        <w:t xml:space="preserve">Propostas Técnicas Escritas que não forem retiradas na sede do Poder Concedente, pelas proponentes no prazo </w:t>
      </w:r>
      <w:r w:rsidR="00E851B8">
        <w:lastRenderedPageBreak/>
        <w:t xml:space="preserve">de 30 (trinta) dias </w:t>
      </w:r>
      <w:r>
        <w:t>contados da data da assinatura do Contrato de CDRU</w:t>
      </w:r>
      <w:r w:rsidR="001F45B3">
        <w:t xml:space="preserve"> pela licitante vencedora.</w:t>
      </w:r>
    </w:p>
    <w:p w:rsidR="009C2D5E" w:rsidRDefault="009C2D5E" w:rsidP="0028171E">
      <w:pPr>
        <w:pStyle w:val="Recuodecorpodetexto"/>
        <w:numPr>
          <w:ilvl w:val="1"/>
          <w:numId w:val="88"/>
        </w:numPr>
        <w:tabs>
          <w:tab w:val="left" w:pos="851"/>
        </w:tabs>
        <w:ind w:hanging="858"/>
        <w:jc w:val="both"/>
      </w:pPr>
      <w:r>
        <w:t>Após a assinatura do contrato de CDRU e publicação no Diário Oficial da União (DOU) o adjudicatário terá o prazo máximo de 60 (sessenta) dias para providenciar o registro do contrato de CRDU no Cartório de Registro de Imóveis e Hipotecas de Xique-Xique/BA</w:t>
      </w:r>
      <w:r w:rsidR="004C3930">
        <w:t>. Concluído o processo de registro, deverá ser encaminhada uma via do contrato registrado para a CODEVASF.</w:t>
      </w:r>
    </w:p>
    <w:p w:rsidR="00882FBB" w:rsidRDefault="00882FBB" w:rsidP="00E851B8">
      <w:pPr>
        <w:pStyle w:val="Recuodecorpodetexto"/>
        <w:tabs>
          <w:tab w:val="left" w:pos="851"/>
        </w:tabs>
        <w:ind w:left="858"/>
        <w:jc w:val="both"/>
      </w:pPr>
    </w:p>
    <w:p w:rsidR="007B7069" w:rsidRDefault="007B7069" w:rsidP="0028171E">
      <w:pPr>
        <w:pStyle w:val="Ttulo1"/>
        <w:numPr>
          <w:ilvl w:val="0"/>
          <w:numId w:val="88"/>
        </w:numPr>
      </w:pPr>
      <w:bookmarkStart w:id="1198" w:name="_Toc140287124"/>
      <w:bookmarkStart w:id="1199" w:name="_Toc140294244"/>
      <w:bookmarkStart w:id="1200" w:name="_Toc140294625"/>
      <w:bookmarkStart w:id="1201" w:name="_Toc140294741"/>
      <w:bookmarkStart w:id="1202" w:name="_Toc140295492"/>
      <w:bookmarkStart w:id="1203" w:name="_Toc306819575"/>
      <w:bookmarkStart w:id="1204" w:name="_Toc316224635"/>
      <w:bookmarkStart w:id="1205" w:name="_Toc104217999"/>
      <w:r>
        <w:t>EXPLORAÇÃO DA CONCESSÃO</w:t>
      </w:r>
      <w:bookmarkEnd w:id="1198"/>
      <w:bookmarkEnd w:id="1199"/>
      <w:bookmarkEnd w:id="1200"/>
      <w:bookmarkEnd w:id="1201"/>
      <w:bookmarkEnd w:id="1202"/>
      <w:bookmarkEnd w:id="1203"/>
      <w:r>
        <w:t xml:space="preserve"> DE CDRU</w:t>
      </w:r>
      <w:bookmarkEnd w:id="1204"/>
      <w:bookmarkEnd w:id="1205"/>
    </w:p>
    <w:p w:rsidR="007B7069" w:rsidRDefault="007B7069">
      <w:pPr>
        <w:tabs>
          <w:tab w:val="left" w:pos="851"/>
        </w:tabs>
        <w:ind w:left="858" w:hanging="858"/>
        <w:jc w:val="both"/>
        <w:rPr>
          <w:b/>
        </w:rPr>
      </w:pPr>
    </w:p>
    <w:p w:rsidR="002518F4" w:rsidRDefault="001C53C7" w:rsidP="0028171E">
      <w:pPr>
        <w:numPr>
          <w:ilvl w:val="1"/>
          <w:numId w:val="88"/>
        </w:numPr>
        <w:tabs>
          <w:tab w:val="left" w:pos="851"/>
        </w:tabs>
        <w:ind w:hanging="858"/>
        <w:jc w:val="both"/>
      </w:pPr>
      <w:r>
        <w:t xml:space="preserve">A Concessionária de CDRU deverá explorar </w:t>
      </w:r>
      <w:r w:rsidR="00E851B8">
        <w:t xml:space="preserve">a Concessão de CDRU </w:t>
      </w:r>
      <w:r>
        <w:t xml:space="preserve">de acordo com as disposições do Contrato de CDRU.  </w:t>
      </w:r>
    </w:p>
    <w:p w:rsidR="002518F4" w:rsidRPr="007809F4" w:rsidRDefault="002518F4" w:rsidP="002518F4">
      <w:pPr>
        <w:tabs>
          <w:tab w:val="left" w:pos="851"/>
        </w:tabs>
        <w:ind w:left="858"/>
        <w:jc w:val="both"/>
      </w:pPr>
    </w:p>
    <w:p w:rsidR="001C53C7" w:rsidRPr="007809F4" w:rsidRDefault="001C53C7" w:rsidP="0028171E">
      <w:pPr>
        <w:numPr>
          <w:ilvl w:val="1"/>
          <w:numId w:val="88"/>
        </w:numPr>
        <w:tabs>
          <w:tab w:val="left" w:pos="851"/>
        </w:tabs>
        <w:ind w:hanging="858"/>
        <w:jc w:val="both"/>
      </w:pPr>
      <w:r w:rsidRPr="007809F4">
        <w:t xml:space="preserve">A Concessionária de CDRU obrigar-se-á </w:t>
      </w:r>
      <w:r w:rsidR="00103CC3">
        <w:t xml:space="preserve">a </w:t>
      </w:r>
      <w:r w:rsidRPr="007809F4">
        <w:t xml:space="preserve">iniciar a implantação de projeto de desenvolvimento agrícola na Área Irrigável, na forma </w:t>
      </w:r>
      <w:r w:rsidRPr="007809F4">
        <w:rPr>
          <w:b/>
        </w:rPr>
        <w:t>d</w:t>
      </w:r>
      <w:r w:rsidR="007809F4" w:rsidRPr="007809F4">
        <w:rPr>
          <w:b/>
        </w:rPr>
        <w:t>as Diretrizes Gerais, n</w:t>
      </w:r>
      <w:r w:rsidRPr="007809F4">
        <w:rPr>
          <w:b/>
        </w:rPr>
        <w:t xml:space="preserve">o Anexo I deste </w:t>
      </w:r>
      <w:r w:rsidR="00911E82" w:rsidRPr="007809F4">
        <w:rPr>
          <w:b/>
        </w:rPr>
        <w:t>Termo de Referência</w:t>
      </w:r>
      <w:r w:rsidR="002518F4" w:rsidRPr="007809F4">
        <w:t>.</w:t>
      </w:r>
    </w:p>
    <w:p w:rsidR="007B7069" w:rsidRDefault="007B7069">
      <w:pPr>
        <w:tabs>
          <w:tab w:val="left" w:pos="851"/>
        </w:tabs>
        <w:ind w:left="858" w:hanging="858"/>
        <w:jc w:val="both"/>
      </w:pPr>
    </w:p>
    <w:p w:rsidR="004B5146" w:rsidRDefault="004B5146" w:rsidP="0028171E">
      <w:pPr>
        <w:numPr>
          <w:ilvl w:val="1"/>
          <w:numId w:val="88"/>
        </w:numPr>
        <w:tabs>
          <w:tab w:val="left" w:pos="851"/>
        </w:tabs>
        <w:ind w:hanging="858"/>
        <w:jc w:val="both"/>
        <w:rPr>
          <w:b/>
        </w:rPr>
      </w:pPr>
      <w:bookmarkStart w:id="1206" w:name="_Toc380157997"/>
      <w:r w:rsidRPr="004B5146">
        <w:rPr>
          <w:b/>
        </w:rPr>
        <w:t>Responsabilidade</w:t>
      </w:r>
      <w:bookmarkEnd w:id="1206"/>
    </w:p>
    <w:p w:rsidR="004B5146" w:rsidRPr="004B5146" w:rsidRDefault="004B5146" w:rsidP="004B5146">
      <w:pPr>
        <w:tabs>
          <w:tab w:val="left" w:pos="851"/>
        </w:tabs>
        <w:ind w:left="858"/>
        <w:jc w:val="both"/>
        <w:rPr>
          <w:b/>
        </w:rPr>
      </w:pPr>
    </w:p>
    <w:p w:rsidR="00770043" w:rsidRDefault="004B5146" w:rsidP="0028171E">
      <w:pPr>
        <w:pStyle w:val="PargrafodaLista"/>
        <w:numPr>
          <w:ilvl w:val="2"/>
          <w:numId w:val="88"/>
        </w:numPr>
        <w:tabs>
          <w:tab w:val="left" w:pos="851"/>
        </w:tabs>
        <w:ind w:left="709"/>
        <w:jc w:val="both"/>
      </w:pPr>
      <w:r w:rsidRPr="007E3C87">
        <w:t xml:space="preserve">A Concessionária de CDRU responderá, nos termos da legislação aplicável, por quaisquer prejuízos causados a terceiros, por si ou seus administradores, empregados, prepostos ou prestadores de serviços ou qualquer outra </w:t>
      </w:r>
      <w:r w:rsidR="00334E02">
        <w:t>p</w:t>
      </w:r>
      <w:r w:rsidRPr="007E3C87">
        <w:t>essoa a ela vinculada, no exercício das atividades abrangidas pela Concessão, não sendo assumida pelo Poder Concedente qualquer espécie de responsabilidade por tais prejuízos.</w:t>
      </w:r>
      <w:bookmarkStart w:id="1207" w:name="_DV_M505"/>
      <w:bookmarkEnd w:id="1207"/>
    </w:p>
    <w:p w:rsidR="00770043" w:rsidRDefault="00770043" w:rsidP="00770043">
      <w:pPr>
        <w:pStyle w:val="PargrafodaLista"/>
        <w:tabs>
          <w:tab w:val="left" w:pos="851"/>
        </w:tabs>
        <w:ind w:left="709"/>
        <w:jc w:val="both"/>
      </w:pPr>
    </w:p>
    <w:p w:rsidR="00770043" w:rsidRDefault="004B5146" w:rsidP="0028171E">
      <w:pPr>
        <w:pStyle w:val="PargrafodaLista"/>
        <w:numPr>
          <w:ilvl w:val="2"/>
          <w:numId w:val="88"/>
        </w:numPr>
        <w:tabs>
          <w:tab w:val="left" w:pos="851"/>
        </w:tabs>
        <w:ind w:left="709"/>
        <w:jc w:val="both"/>
      </w:pPr>
      <w:r w:rsidRPr="007E3C87">
        <w:t xml:space="preserve">A Concessionária de CDRU será responsável pelos danos causados aos </w:t>
      </w:r>
      <w:r w:rsidR="001F45B3">
        <w:t>b</w:t>
      </w:r>
      <w:r w:rsidRPr="007E3C87">
        <w:t>ens da Concessão, responsabilidade essa que não será reduzida ou excluída em virtude da fiscalização do Poder Concedente.</w:t>
      </w:r>
      <w:bookmarkStart w:id="1208" w:name="_DV_M506"/>
      <w:bookmarkEnd w:id="1208"/>
    </w:p>
    <w:p w:rsidR="00770043" w:rsidRDefault="00770043" w:rsidP="00FB081F">
      <w:pPr>
        <w:tabs>
          <w:tab w:val="left" w:pos="851"/>
        </w:tabs>
        <w:jc w:val="both"/>
      </w:pPr>
    </w:p>
    <w:p w:rsidR="004B5146" w:rsidRPr="007E3C87" w:rsidRDefault="004B5146" w:rsidP="0028171E">
      <w:pPr>
        <w:pStyle w:val="PargrafodaLista"/>
        <w:numPr>
          <w:ilvl w:val="2"/>
          <w:numId w:val="88"/>
        </w:numPr>
        <w:tabs>
          <w:tab w:val="left" w:pos="851"/>
        </w:tabs>
        <w:ind w:left="709"/>
        <w:jc w:val="both"/>
      </w:pPr>
      <w:r w:rsidRPr="007E3C87">
        <w:t>A Concessionária de CDRU é responsável pelos encargos trabalhistas, previdenciários, fiscais, civis e comerciais resultantes da execução do Contrato.</w:t>
      </w:r>
    </w:p>
    <w:p w:rsidR="004B5146" w:rsidRDefault="004B5146" w:rsidP="004B5146">
      <w:pPr>
        <w:tabs>
          <w:tab w:val="left" w:pos="851"/>
        </w:tabs>
        <w:ind w:left="858"/>
        <w:jc w:val="both"/>
      </w:pPr>
      <w:bookmarkStart w:id="1209" w:name="_Toc125283046"/>
      <w:bookmarkStart w:id="1210" w:name="_Toc193191586"/>
      <w:bookmarkStart w:id="1211" w:name="_Toc380157998"/>
    </w:p>
    <w:p w:rsidR="004B5146" w:rsidRPr="00FB081F" w:rsidRDefault="00D9718B" w:rsidP="0028171E">
      <w:pPr>
        <w:pStyle w:val="PargrafodaLista"/>
        <w:numPr>
          <w:ilvl w:val="1"/>
          <w:numId w:val="88"/>
        </w:numPr>
        <w:ind w:left="709"/>
        <w:jc w:val="both"/>
        <w:rPr>
          <w:b/>
        </w:rPr>
      </w:pPr>
      <w:r w:rsidRPr="00FB081F">
        <w:rPr>
          <w:b/>
        </w:rPr>
        <w:t xml:space="preserve">     Contratação c</w:t>
      </w:r>
      <w:r w:rsidR="004B5146" w:rsidRPr="00FB081F">
        <w:rPr>
          <w:b/>
        </w:rPr>
        <w:t>om Terceiros</w:t>
      </w:r>
      <w:bookmarkStart w:id="1212" w:name="_DV_M508"/>
      <w:bookmarkEnd w:id="1209"/>
      <w:bookmarkEnd w:id="1212"/>
      <w:r w:rsidR="004B5146" w:rsidRPr="00FB081F">
        <w:rPr>
          <w:b/>
        </w:rPr>
        <w:t xml:space="preserve"> e Empregados</w:t>
      </w:r>
      <w:bookmarkEnd w:id="1210"/>
      <w:bookmarkEnd w:id="1211"/>
    </w:p>
    <w:p w:rsidR="00D9718B" w:rsidRPr="004B5146" w:rsidRDefault="00D9718B" w:rsidP="004B5146">
      <w:pPr>
        <w:tabs>
          <w:tab w:val="left" w:pos="851"/>
        </w:tabs>
        <w:jc w:val="both"/>
        <w:rPr>
          <w:b/>
        </w:rPr>
      </w:pPr>
    </w:p>
    <w:p w:rsidR="00FB081F" w:rsidRDefault="004B5146" w:rsidP="0028171E">
      <w:pPr>
        <w:pStyle w:val="PargrafodaLista"/>
        <w:numPr>
          <w:ilvl w:val="2"/>
          <w:numId w:val="89"/>
        </w:numPr>
        <w:tabs>
          <w:tab w:val="left" w:pos="851"/>
        </w:tabs>
        <w:jc w:val="both"/>
      </w:pPr>
      <w:bookmarkStart w:id="1213" w:name="_DV_M509"/>
      <w:bookmarkEnd w:id="1213"/>
      <w:r w:rsidRPr="007E3C87">
        <w:t xml:space="preserve">Sem prejuízo de suas responsabilidades, a Concessionária de CDRU deverá executar as obras </w:t>
      </w:r>
      <w:r w:rsidR="00334E02">
        <w:t>“</w:t>
      </w:r>
      <w:r w:rsidR="001F45B3">
        <w:t>O</w:t>
      </w:r>
      <w:r w:rsidR="00334E02">
        <w:t>n</w:t>
      </w:r>
      <w:r w:rsidR="007312B3">
        <w:t xml:space="preserve"> </w:t>
      </w:r>
      <w:proofErr w:type="spellStart"/>
      <w:r w:rsidR="001F45B3">
        <w:t>F</w:t>
      </w:r>
      <w:r w:rsidR="00334E02">
        <w:t>arm</w:t>
      </w:r>
      <w:proofErr w:type="spellEnd"/>
      <w:r w:rsidR="00334E02">
        <w:t xml:space="preserve">” </w:t>
      </w:r>
      <w:r w:rsidRPr="007E3C87">
        <w:t>e os serviços d</w:t>
      </w:r>
      <w:r w:rsidR="00334E02">
        <w:t>e desmatamento, preparo do solo</w:t>
      </w:r>
      <w:r w:rsidRPr="007E3C87">
        <w:t>,</w:t>
      </w:r>
      <w:r w:rsidR="00334E02">
        <w:t xml:space="preserve"> implantação do sistema de irrigação,</w:t>
      </w:r>
      <w:r w:rsidRPr="007E3C87">
        <w:t xml:space="preserve"> por si ou por meio de terceiros, por sua conta e risco</w:t>
      </w:r>
      <w:bookmarkStart w:id="1214" w:name="_DV_M511"/>
      <w:bookmarkEnd w:id="1214"/>
      <w:r w:rsidR="00334E02">
        <w:t>.</w:t>
      </w:r>
    </w:p>
    <w:p w:rsidR="00FB081F" w:rsidRDefault="00FB081F" w:rsidP="00FB081F">
      <w:pPr>
        <w:pStyle w:val="PargrafodaLista"/>
        <w:tabs>
          <w:tab w:val="left" w:pos="851"/>
        </w:tabs>
        <w:ind w:left="720"/>
        <w:jc w:val="both"/>
      </w:pPr>
    </w:p>
    <w:p w:rsidR="00FB081F" w:rsidRDefault="004B5146" w:rsidP="0028171E">
      <w:pPr>
        <w:pStyle w:val="PargrafodaLista"/>
        <w:numPr>
          <w:ilvl w:val="2"/>
          <w:numId w:val="89"/>
        </w:numPr>
        <w:tabs>
          <w:tab w:val="left" w:pos="851"/>
        </w:tabs>
        <w:jc w:val="both"/>
      </w:pPr>
      <w:r w:rsidRPr="007E3C87">
        <w:t>O fato de a existência do contrato com terceiros ter sido levada ao conhecimento do Poder Concedente não exime a Concessionária de CDRU do cumprimento, total ou parcial, de suas obrigações decorrentes do Contrato.</w:t>
      </w:r>
      <w:bookmarkStart w:id="1215" w:name="_DV_M512"/>
      <w:bookmarkEnd w:id="1215"/>
    </w:p>
    <w:p w:rsidR="00FB081F" w:rsidRDefault="00FB081F" w:rsidP="00FB081F">
      <w:pPr>
        <w:pStyle w:val="PargrafodaLista"/>
      </w:pPr>
    </w:p>
    <w:p w:rsidR="004B5146" w:rsidRDefault="004B5146" w:rsidP="0028171E">
      <w:pPr>
        <w:pStyle w:val="PargrafodaLista"/>
        <w:numPr>
          <w:ilvl w:val="2"/>
          <w:numId w:val="89"/>
        </w:numPr>
        <w:tabs>
          <w:tab w:val="left" w:pos="851"/>
        </w:tabs>
        <w:jc w:val="both"/>
      </w:pPr>
      <w:r w:rsidRPr="007E3C87">
        <w:t xml:space="preserve">Os contratos entre a Concessionária de CDRU e quaisquer Pessoas reger-se-ão pelas normas de direito privado, não se estabelecendo relação de qualquer natureza entre os terceiros e </w:t>
      </w:r>
      <w:proofErr w:type="gramStart"/>
      <w:r w:rsidRPr="007E3C87">
        <w:t>o Poder Concedente</w:t>
      </w:r>
      <w:proofErr w:type="gramEnd"/>
      <w:r w:rsidRPr="007E3C87">
        <w:t>.</w:t>
      </w:r>
    </w:p>
    <w:p w:rsidR="00D9718B" w:rsidRPr="007E3C87" w:rsidRDefault="00D9718B" w:rsidP="00D9718B">
      <w:pPr>
        <w:tabs>
          <w:tab w:val="left" w:pos="851"/>
        </w:tabs>
        <w:ind w:left="851" w:hanging="851"/>
        <w:jc w:val="both"/>
      </w:pPr>
    </w:p>
    <w:p w:rsidR="004B5146" w:rsidRPr="00FB081F" w:rsidRDefault="00D9718B" w:rsidP="0028171E">
      <w:pPr>
        <w:pStyle w:val="PargrafodaLista"/>
        <w:numPr>
          <w:ilvl w:val="1"/>
          <w:numId w:val="88"/>
        </w:numPr>
        <w:tabs>
          <w:tab w:val="left" w:pos="851"/>
        </w:tabs>
        <w:ind w:left="851" w:hanging="622"/>
        <w:jc w:val="both"/>
        <w:rPr>
          <w:b/>
        </w:rPr>
      </w:pPr>
      <w:bookmarkStart w:id="1216" w:name="_Toc193191587"/>
      <w:bookmarkStart w:id="1217" w:name="_Toc380157999"/>
      <w:r w:rsidRPr="00FB081F">
        <w:rPr>
          <w:b/>
        </w:rPr>
        <w:lastRenderedPageBreak/>
        <w:t xml:space="preserve"> Transferência do Controle</w:t>
      </w:r>
      <w:bookmarkEnd w:id="1216"/>
      <w:bookmarkEnd w:id="1217"/>
      <w:r w:rsidR="002268E4" w:rsidRPr="00FB081F">
        <w:rPr>
          <w:b/>
        </w:rPr>
        <w:t xml:space="preserve"> Societário da Concessionária</w:t>
      </w:r>
    </w:p>
    <w:p w:rsidR="00BC2FF8" w:rsidRDefault="00BC2FF8" w:rsidP="00D9718B">
      <w:pPr>
        <w:tabs>
          <w:tab w:val="left" w:pos="851"/>
        </w:tabs>
        <w:jc w:val="both"/>
        <w:rPr>
          <w:bCs/>
        </w:rPr>
      </w:pPr>
    </w:p>
    <w:p w:rsidR="00D9718B" w:rsidRDefault="00BC2FF8" w:rsidP="00D9718B">
      <w:pPr>
        <w:tabs>
          <w:tab w:val="left" w:pos="851"/>
        </w:tabs>
        <w:jc w:val="both"/>
        <w:rPr>
          <w:bCs/>
        </w:rPr>
      </w:pPr>
      <w:r w:rsidRPr="00BC2FF8">
        <w:rPr>
          <w:bCs/>
        </w:rPr>
        <w:t>No caso da adjudicatária ser Pessoa Jurídica</w:t>
      </w:r>
      <w:r>
        <w:rPr>
          <w:bCs/>
        </w:rPr>
        <w:t>:</w:t>
      </w:r>
    </w:p>
    <w:p w:rsidR="00BC2FF8" w:rsidRPr="00BC2FF8" w:rsidRDefault="00BC2FF8" w:rsidP="00D9718B">
      <w:pPr>
        <w:tabs>
          <w:tab w:val="left" w:pos="851"/>
        </w:tabs>
        <w:jc w:val="both"/>
        <w:rPr>
          <w:bCs/>
        </w:rPr>
      </w:pPr>
    </w:p>
    <w:p w:rsidR="004B5146" w:rsidRDefault="00FB081F" w:rsidP="00D9718B">
      <w:pPr>
        <w:tabs>
          <w:tab w:val="left" w:pos="851"/>
        </w:tabs>
        <w:ind w:left="709" w:hanging="709"/>
        <w:jc w:val="both"/>
      </w:pPr>
      <w:bookmarkStart w:id="1218" w:name="_DV_M514"/>
      <w:bookmarkEnd w:id="1218"/>
      <w:r>
        <w:t xml:space="preserve">18.5.1 </w:t>
      </w:r>
      <w:r w:rsidR="004B5146" w:rsidRPr="007E3C87">
        <w:t xml:space="preserve">A composição societária da Concessionária de CDRU é a descrita no contrato, que apresenta também os documentos constitutivos e posteriores alterações, se </w:t>
      </w:r>
      <w:proofErr w:type="gramStart"/>
      <w:r w:rsidR="004B5146" w:rsidRPr="007E3C87">
        <w:t>houver,</w:t>
      </w:r>
      <w:proofErr w:type="gramEnd"/>
      <w:r w:rsidR="004B5146" w:rsidRPr="007E3C87">
        <w:t xml:space="preserve"> arquivados no competente registro empresarial.</w:t>
      </w:r>
    </w:p>
    <w:p w:rsidR="00D9718B" w:rsidRPr="007E3C87" w:rsidRDefault="00D9718B" w:rsidP="00D9718B">
      <w:pPr>
        <w:tabs>
          <w:tab w:val="left" w:pos="851"/>
        </w:tabs>
        <w:ind w:left="709" w:hanging="709"/>
        <w:jc w:val="both"/>
      </w:pPr>
    </w:p>
    <w:p w:rsidR="004B5146" w:rsidRDefault="00FB081F" w:rsidP="00D9718B">
      <w:pPr>
        <w:tabs>
          <w:tab w:val="left" w:pos="851"/>
        </w:tabs>
        <w:ind w:left="709" w:hanging="709"/>
        <w:jc w:val="both"/>
      </w:pPr>
      <w:bookmarkStart w:id="1219" w:name="_DV_M515"/>
      <w:bookmarkEnd w:id="1219"/>
      <w:r>
        <w:t xml:space="preserve">18.5.2. </w:t>
      </w:r>
      <w:r w:rsidR="004B5146" w:rsidRPr="007E3C87">
        <w:t xml:space="preserve">A Concessionária de CDRU deverá comunicar ao Poder </w:t>
      </w:r>
      <w:proofErr w:type="gramStart"/>
      <w:r w:rsidR="004B5146" w:rsidRPr="007E3C87">
        <w:t>Concedente as alterações na sua estrutura societária</w:t>
      </w:r>
      <w:proofErr w:type="gramEnd"/>
      <w:r w:rsidR="004B5146" w:rsidRPr="007E3C87">
        <w:t>, ainda que essas não impliquem transferência de controle, respeitadas as obrigações definidas no Contrato que concernem à transferência do controle, até 15 (quinze) dias após a sua ocorrência.</w:t>
      </w:r>
    </w:p>
    <w:p w:rsidR="00D9718B" w:rsidRPr="007E3C87" w:rsidRDefault="00D9718B" w:rsidP="00D9718B">
      <w:pPr>
        <w:tabs>
          <w:tab w:val="left" w:pos="851"/>
        </w:tabs>
        <w:ind w:left="709" w:hanging="709"/>
        <w:jc w:val="both"/>
      </w:pPr>
    </w:p>
    <w:p w:rsidR="004C4B26" w:rsidRDefault="004C4B26">
      <w:pPr>
        <w:tabs>
          <w:tab w:val="left" w:pos="851"/>
        </w:tabs>
        <w:ind w:left="858" w:hanging="858"/>
        <w:jc w:val="both"/>
      </w:pPr>
      <w:bookmarkStart w:id="1220" w:name="_DV_M516"/>
      <w:bookmarkEnd w:id="1220"/>
    </w:p>
    <w:p w:rsidR="007B7069" w:rsidRPr="00A34DF2" w:rsidRDefault="007B7069" w:rsidP="0028171E">
      <w:pPr>
        <w:pStyle w:val="Ttulo1"/>
        <w:numPr>
          <w:ilvl w:val="0"/>
          <w:numId w:val="88"/>
        </w:numPr>
      </w:pPr>
      <w:bookmarkStart w:id="1221" w:name="_Toc104218000"/>
      <w:r w:rsidRPr="00A34DF2">
        <w:t>EXTINÇÃO DA CONCESSÃO</w:t>
      </w:r>
      <w:bookmarkEnd w:id="1221"/>
    </w:p>
    <w:p w:rsidR="00E851B8" w:rsidRPr="00A34DF2" w:rsidRDefault="00E851B8" w:rsidP="00E851B8">
      <w:pPr>
        <w:tabs>
          <w:tab w:val="left" w:pos="851"/>
        </w:tabs>
        <w:ind w:left="858"/>
        <w:jc w:val="both"/>
        <w:rPr>
          <w:b/>
          <w:bCs/>
        </w:rPr>
      </w:pPr>
    </w:p>
    <w:p w:rsidR="00E851B8" w:rsidRPr="00A34DF2" w:rsidRDefault="00E851B8" w:rsidP="0028171E">
      <w:pPr>
        <w:pStyle w:val="PargrafodaLista"/>
        <w:numPr>
          <w:ilvl w:val="1"/>
          <w:numId w:val="88"/>
        </w:numPr>
        <w:tabs>
          <w:tab w:val="left" w:pos="851"/>
        </w:tabs>
        <w:jc w:val="both"/>
        <w:rPr>
          <w:b/>
          <w:bCs/>
        </w:rPr>
      </w:pPr>
      <w:r w:rsidRPr="00A34DF2">
        <w:t>A Concessão extinguir-se-á por:</w:t>
      </w:r>
    </w:p>
    <w:p w:rsidR="00E851B8" w:rsidRDefault="00E851B8" w:rsidP="00E851B8">
      <w:pPr>
        <w:tabs>
          <w:tab w:val="left" w:pos="851"/>
        </w:tabs>
        <w:ind w:left="360"/>
        <w:jc w:val="both"/>
        <w:rPr>
          <w:b/>
          <w:bCs/>
        </w:rPr>
      </w:pPr>
    </w:p>
    <w:p w:rsidR="00E851B8" w:rsidRDefault="00E851B8" w:rsidP="00B05164">
      <w:pPr>
        <w:pStyle w:val="Level3"/>
        <w:numPr>
          <w:ilvl w:val="0"/>
          <w:numId w:val="56"/>
        </w:numPr>
        <w:tabs>
          <w:tab w:val="num" w:pos="2637"/>
        </w:tabs>
        <w:spacing w:line="240" w:lineRule="auto"/>
        <w:rPr>
          <w:rFonts w:ascii="Times New Roman" w:hAnsi="Times New Roman"/>
          <w:sz w:val="24"/>
          <w:szCs w:val="24"/>
        </w:rPr>
      </w:pPr>
      <w:proofErr w:type="gramStart"/>
      <w:r>
        <w:rPr>
          <w:rFonts w:ascii="Times New Roman" w:hAnsi="Times New Roman"/>
          <w:sz w:val="24"/>
          <w:szCs w:val="24"/>
        </w:rPr>
        <w:t>advento</w:t>
      </w:r>
      <w:proofErr w:type="gramEnd"/>
      <w:r>
        <w:rPr>
          <w:rFonts w:ascii="Times New Roman" w:hAnsi="Times New Roman"/>
          <w:sz w:val="24"/>
          <w:szCs w:val="24"/>
        </w:rPr>
        <w:t xml:space="preserve"> do termo contratual;</w:t>
      </w:r>
    </w:p>
    <w:p w:rsidR="00E851B8" w:rsidRDefault="00E851B8" w:rsidP="00B05164">
      <w:pPr>
        <w:pStyle w:val="Level3"/>
        <w:numPr>
          <w:ilvl w:val="0"/>
          <w:numId w:val="56"/>
        </w:numPr>
        <w:tabs>
          <w:tab w:val="num" w:pos="2637"/>
        </w:tabs>
        <w:spacing w:line="240" w:lineRule="auto"/>
        <w:rPr>
          <w:rFonts w:ascii="Times New Roman" w:hAnsi="Times New Roman"/>
          <w:sz w:val="24"/>
          <w:szCs w:val="24"/>
        </w:rPr>
      </w:pPr>
      <w:proofErr w:type="gramStart"/>
      <w:r>
        <w:rPr>
          <w:rFonts w:ascii="Times New Roman" w:hAnsi="Times New Roman"/>
          <w:sz w:val="24"/>
          <w:szCs w:val="24"/>
        </w:rPr>
        <w:t>encampação</w:t>
      </w:r>
      <w:proofErr w:type="gramEnd"/>
      <w:r>
        <w:rPr>
          <w:rFonts w:ascii="Times New Roman" w:hAnsi="Times New Roman"/>
          <w:sz w:val="24"/>
          <w:szCs w:val="24"/>
        </w:rPr>
        <w:t>;</w:t>
      </w:r>
    </w:p>
    <w:p w:rsidR="00E851B8" w:rsidRDefault="00E851B8" w:rsidP="00B05164">
      <w:pPr>
        <w:pStyle w:val="Level3"/>
        <w:numPr>
          <w:ilvl w:val="0"/>
          <w:numId w:val="56"/>
        </w:numPr>
        <w:tabs>
          <w:tab w:val="num" w:pos="2637"/>
        </w:tabs>
        <w:spacing w:line="240" w:lineRule="auto"/>
        <w:rPr>
          <w:rFonts w:ascii="Times New Roman" w:hAnsi="Times New Roman"/>
          <w:sz w:val="24"/>
          <w:szCs w:val="24"/>
        </w:rPr>
      </w:pPr>
      <w:proofErr w:type="gramStart"/>
      <w:r>
        <w:rPr>
          <w:rFonts w:ascii="Times New Roman" w:hAnsi="Times New Roman"/>
          <w:sz w:val="24"/>
          <w:szCs w:val="24"/>
        </w:rPr>
        <w:t>caducidade</w:t>
      </w:r>
      <w:proofErr w:type="gramEnd"/>
      <w:r>
        <w:rPr>
          <w:rFonts w:ascii="Times New Roman" w:hAnsi="Times New Roman"/>
          <w:sz w:val="24"/>
          <w:szCs w:val="24"/>
        </w:rPr>
        <w:t>;</w:t>
      </w:r>
    </w:p>
    <w:p w:rsidR="00E851B8" w:rsidRDefault="00E851B8" w:rsidP="00B05164">
      <w:pPr>
        <w:pStyle w:val="Level3"/>
        <w:numPr>
          <w:ilvl w:val="0"/>
          <w:numId w:val="56"/>
        </w:numPr>
        <w:tabs>
          <w:tab w:val="num" w:pos="2637"/>
        </w:tabs>
        <w:spacing w:line="240" w:lineRule="auto"/>
        <w:rPr>
          <w:rFonts w:ascii="Times New Roman" w:hAnsi="Times New Roman"/>
          <w:sz w:val="24"/>
          <w:szCs w:val="24"/>
        </w:rPr>
      </w:pPr>
      <w:proofErr w:type="gramStart"/>
      <w:r>
        <w:rPr>
          <w:rFonts w:ascii="Times New Roman" w:hAnsi="Times New Roman"/>
          <w:sz w:val="24"/>
          <w:szCs w:val="24"/>
        </w:rPr>
        <w:t>rescisão</w:t>
      </w:r>
      <w:proofErr w:type="gramEnd"/>
      <w:r>
        <w:rPr>
          <w:rFonts w:ascii="Times New Roman" w:hAnsi="Times New Roman"/>
          <w:sz w:val="24"/>
          <w:szCs w:val="24"/>
        </w:rPr>
        <w:t xml:space="preserve">; </w:t>
      </w:r>
    </w:p>
    <w:p w:rsidR="00E851B8" w:rsidRDefault="00E851B8" w:rsidP="00B05164">
      <w:pPr>
        <w:pStyle w:val="Level3"/>
        <w:numPr>
          <w:ilvl w:val="0"/>
          <w:numId w:val="56"/>
        </w:numPr>
        <w:tabs>
          <w:tab w:val="num" w:pos="2637"/>
        </w:tabs>
        <w:spacing w:line="240" w:lineRule="auto"/>
        <w:rPr>
          <w:rFonts w:ascii="Times New Roman" w:hAnsi="Times New Roman"/>
          <w:sz w:val="24"/>
          <w:szCs w:val="24"/>
        </w:rPr>
      </w:pPr>
      <w:proofErr w:type="gramStart"/>
      <w:r>
        <w:rPr>
          <w:rFonts w:ascii="Times New Roman" w:hAnsi="Times New Roman"/>
          <w:sz w:val="24"/>
          <w:szCs w:val="24"/>
        </w:rPr>
        <w:t>anulação</w:t>
      </w:r>
      <w:proofErr w:type="gramEnd"/>
      <w:r>
        <w:rPr>
          <w:rFonts w:ascii="Times New Roman" w:hAnsi="Times New Roman"/>
          <w:sz w:val="24"/>
          <w:szCs w:val="24"/>
        </w:rPr>
        <w:t xml:space="preserve">; ou </w:t>
      </w:r>
    </w:p>
    <w:p w:rsidR="00E851B8" w:rsidRDefault="00E851B8" w:rsidP="00B05164">
      <w:pPr>
        <w:pStyle w:val="Level3"/>
        <w:numPr>
          <w:ilvl w:val="0"/>
          <w:numId w:val="56"/>
        </w:numPr>
        <w:tabs>
          <w:tab w:val="num" w:pos="2637"/>
        </w:tabs>
        <w:spacing w:line="240" w:lineRule="auto"/>
        <w:rPr>
          <w:rFonts w:ascii="Times New Roman" w:hAnsi="Times New Roman"/>
          <w:sz w:val="24"/>
          <w:szCs w:val="24"/>
        </w:rPr>
      </w:pPr>
      <w:proofErr w:type="gramStart"/>
      <w:r>
        <w:rPr>
          <w:rFonts w:ascii="Times New Roman" w:hAnsi="Times New Roman"/>
          <w:sz w:val="24"/>
          <w:szCs w:val="24"/>
        </w:rPr>
        <w:t>falência</w:t>
      </w:r>
      <w:proofErr w:type="gramEnd"/>
      <w:r>
        <w:rPr>
          <w:rFonts w:ascii="Times New Roman" w:hAnsi="Times New Roman"/>
          <w:sz w:val="24"/>
          <w:szCs w:val="24"/>
        </w:rPr>
        <w:t xml:space="preserve"> ou extinção da Concessionária de CDRU.</w:t>
      </w:r>
    </w:p>
    <w:p w:rsidR="00E851B8" w:rsidRDefault="00E851B8" w:rsidP="00E851B8">
      <w:pPr>
        <w:pStyle w:val="Level3"/>
        <w:numPr>
          <w:ilvl w:val="0"/>
          <w:numId w:val="0"/>
        </w:numPr>
        <w:tabs>
          <w:tab w:val="num" w:pos="2496"/>
        </w:tabs>
        <w:spacing w:line="240" w:lineRule="auto"/>
        <w:ind w:left="2234"/>
        <w:rPr>
          <w:rFonts w:ascii="Times New Roman" w:hAnsi="Times New Roman"/>
          <w:sz w:val="24"/>
          <w:szCs w:val="24"/>
        </w:rPr>
      </w:pPr>
    </w:p>
    <w:p w:rsidR="00E851B8" w:rsidRDefault="00E851B8" w:rsidP="0028171E">
      <w:pPr>
        <w:pStyle w:val="Level2"/>
        <w:numPr>
          <w:ilvl w:val="2"/>
          <w:numId w:val="88"/>
        </w:numPr>
        <w:tabs>
          <w:tab w:val="left" w:pos="2160"/>
        </w:tabs>
        <w:spacing w:line="240" w:lineRule="auto"/>
        <w:rPr>
          <w:rFonts w:ascii="Times New Roman" w:hAnsi="Times New Roman"/>
          <w:sz w:val="24"/>
          <w:szCs w:val="24"/>
        </w:rPr>
      </w:pPr>
      <w:r>
        <w:rPr>
          <w:rFonts w:ascii="Times New Roman" w:hAnsi="Times New Roman"/>
          <w:sz w:val="24"/>
          <w:szCs w:val="24"/>
        </w:rPr>
        <w:t>Salvo disposição em contrário e sem prejuízo do pagamento da indenização aplicável pelo Poder Concedente à Concessionária de CDRU, extinta a CDRU, os Bens da Concessão reverterão ao Poder Concedente livres e desembaraçados de quaisquer ônus ou encargos, e cessarão, para a Concessionária de CDRU, todos os direitos oriundos do Contrato de CDRU.</w:t>
      </w:r>
    </w:p>
    <w:p w:rsidR="00E851B8" w:rsidRDefault="00E851B8" w:rsidP="0028171E">
      <w:pPr>
        <w:pStyle w:val="Level2"/>
        <w:numPr>
          <w:ilvl w:val="2"/>
          <w:numId w:val="88"/>
        </w:numPr>
        <w:spacing w:line="240" w:lineRule="auto"/>
        <w:ind w:left="1560"/>
        <w:rPr>
          <w:rFonts w:ascii="Times New Roman" w:hAnsi="Times New Roman"/>
          <w:sz w:val="24"/>
          <w:szCs w:val="24"/>
        </w:rPr>
      </w:pPr>
      <w:r>
        <w:rPr>
          <w:rFonts w:ascii="Times New Roman" w:hAnsi="Times New Roman"/>
          <w:sz w:val="24"/>
          <w:szCs w:val="24"/>
        </w:rPr>
        <w:t>De acordo com os prazos e condições estabelecidos em regulamentação do Poder Concedente, terceiros serão autorizados a realizar pesquisas de campo no Perímetro quando se aproximar o término do Prazo do Cont</w:t>
      </w:r>
      <w:r w:rsidR="00FC3A45">
        <w:rPr>
          <w:rFonts w:ascii="Times New Roman" w:hAnsi="Times New Roman"/>
          <w:sz w:val="24"/>
          <w:szCs w:val="24"/>
        </w:rPr>
        <w:t>r</w:t>
      </w:r>
      <w:r>
        <w:rPr>
          <w:rFonts w:ascii="Times New Roman" w:hAnsi="Times New Roman"/>
          <w:sz w:val="24"/>
          <w:szCs w:val="24"/>
        </w:rPr>
        <w:t>ato de CDRU, para fins de realização de estudos para promoção de novos procedimentos licitatórios e/ou realização de novas obras.</w:t>
      </w:r>
    </w:p>
    <w:p w:rsidR="00E851B8" w:rsidRDefault="00E851B8" w:rsidP="0028171E">
      <w:pPr>
        <w:pStyle w:val="Level2"/>
        <w:numPr>
          <w:ilvl w:val="2"/>
          <w:numId w:val="88"/>
        </w:numPr>
        <w:spacing w:line="240" w:lineRule="auto"/>
        <w:ind w:left="1560"/>
        <w:rPr>
          <w:rFonts w:ascii="Times New Roman" w:hAnsi="Times New Roman"/>
          <w:sz w:val="24"/>
          <w:szCs w:val="24"/>
        </w:rPr>
      </w:pPr>
      <w:r>
        <w:rPr>
          <w:rFonts w:ascii="Times New Roman" w:hAnsi="Times New Roman"/>
          <w:sz w:val="24"/>
          <w:szCs w:val="24"/>
        </w:rPr>
        <w:t xml:space="preserve">Advento do termo contratual - Encerrado o prazo do contrato de CDRU, a Concessionária de CDRU será responsável pelo </w:t>
      </w:r>
      <w:r>
        <w:rPr>
          <w:rFonts w:ascii="Times New Roman" w:hAnsi="Times New Roman"/>
          <w:kern w:val="0"/>
          <w:sz w:val="24"/>
          <w:szCs w:val="24"/>
          <w:lang w:eastAsia="pt-BR"/>
        </w:rPr>
        <w:t>encerramento de quaisquer contratos inerentes à CDRU celebrados</w:t>
      </w:r>
      <w:r>
        <w:rPr>
          <w:rFonts w:ascii="Times New Roman" w:hAnsi="Times New Roman"/>
          <w:sz w:val="24"/>
          <w:szCs w:val="24"/>
        </w:rPr>
        <w:t xml:space="preserve"> com terceiros, incluindo os eventuais Contratos de Subconcessão de Direito Real de Uso, assumindo todos os encargos, responsabilidades e ônus daí resultantes.</w:t>
      </w:r>
    </w:p>
    <w:p w:rsidR="00E851B8" w:rsidRDefault="00E851B8" w:rsidP="0028171E">
      <w:pPr>
        <w:pStyle w:val="Level2"/>
        <w:numPr>
          <w:ilvl w:val="2"/>
          <w:numId w:val="88"/>
        </w:numPr>
        <w:tabs>
          <w:tab w:val="left" w:pos="1560"/>
        </w:tabs>
        <w:spacing w:line="240" w:lineRule="auto"/>
        <w:ind w:left="1560"/>
        <w:rPr>
          <w:rFonts w:ascii="Times New Roman" w:hAnsi="Times New Roman"/>
          <w:sz w:val="24"/>
          <w:szCs w:val="24"/>
        </w:rPr>
      </w:pPr>
      <w:r>
        <w:rPr>
          <w:rFonts w:ascii="Times New Roman" w:hAnsi="Times New Roman"/>
          <w:sz w:val="24"/>
          <w:szCs w:val="24"/>
        </w:rPr>
        <w:t>A Concessionária de CDRU não fará jus a qualquer indenização em decorrência do término do prazo do contrato de CDRU.</w:t>
      </w:r>
    </w:p>
    <w:p w:rsidR="00FB081F" w:rsidRDefault="00FB081F" w:rsidP="00FB081F">
      <w:pPr>
        <w:pStyle w:val="Level2"/>
        <w:numPr>
          <w:ilvl w:val="0"/>
          <w:numId w:val="0"/>
        </w:numPr>
        <w:tabs>
          <w:tab w:val="left" w:pos="1560"/>
        </w:tabs>
        <w:spacing w:line="240" w:lineRule="auto"/>
        <w:ind w:left="1560"/>
        <w:rPr>
          <w:rFonts w:ascii="Times New Roman" w:hAnsi="Times New Roman"/>
          <w:sz w:val="24"/>
          <w:szCs w:val="24"/>
        </w:rPr>
      </w:pPr>
    </w:p>
    <w:p w:rsidR="00E851B8" w:rsidRDefault="00E851B8" w:rsidP="0028171E">
      <w:pPr>
        <w:pStyle w:val="Level2"/>
        <w:numPr>
          <w:ilvl w:val="1"/>
          <w:numId w:val="88"/>
        </w:numPr>
        <w:spacing w:line="240" w:lineRule="auto"/>
        <w:ind w:left="851" w:hanging="567"/>
        <w:rPr>
          <w:rFonts w:ascii="Times New Roman" w:hAnsi="Times New Roman"/>
          <w:sz w:val="24"/>
          <w:szCs w:val="24"/>
        </w:rPr>
      </w:pPr>
      <w:bookmarkStart w:id="1222" w:name="_Toc125283088"/>
      <w:bookmarkStart w:id="1223" w:name="_Toc140250777"/>
      <w:bookmarkStart w:id="1224" w:name="_Toc140250886"/>
      <w:bookmarkStart w:id="1225" w:name="_Toc158801474"/>
      <w:bookmarkStart w:id="1226" w:name="_Toc161570532"/>
      <w:bookmarkStart w:id="1227" w:name="_Toc226968884"/>
      <w:bookmarkStart w:id="1228" w:name="_Toc299982452"/>
      <w:r>
        <w:rPr>
          <w:rFonts w:ascii="Times New Roman" w:hAnsi="Times New Roman"/>
          <w:b/>
          <w:bCs/>
          <w:sz w:val="24"/>
          <w:szCs w:val="24"/>
        </w:rPr>
        <w:t xml:space="preserve">Encampação - </w:t>
      </w:r>
      <w:bookmarkEnd w:id="1222"/>
      <w:bookmarkEnd w:id="1223"/>
      <w:bookmarkEnd w:id="1224"/>
      <w:bookmarkEnd w:id="1225"/>
      <w:bookmarkEnd w:id="1226"/>
      <w:bookmarkEnd w:id="1227"/>
      <w:bookmarkEnd w:id="1228"/>
      <w:proofErr w:type="gramStart"/>
      <w:r>
        <w:rPr>
          <w:rFonts w:ascii="Times New Roman" w:hAnsi="Times New Roman"/>
          <w:sz w:val="24"/>
          <w:szCs w:val="24"/>
        </w:rPr>
        <w:t>O Poder Concedente</w:t>
      </w:r>
      <w:proofErr w:type="gramEnd"/>
      <w:r>
        <w:rPr>
          <w:rFonts w:ascii="Times New Roman" w:hAnsi="Times New Roman"/>
          <w:sz w:val="24"/>
          <w:szCs w:val="24"/>
        </w:rPr>
        <w:t xml:space="preserve"> poderá a qualquer tempo, encampar a CDRU, por motivos de interesse público, mediante notificação à Concessionária de CDRU com prazo não inferior a 90 (noventa) dias. </w:t>
      </w:r>
    </w:p>
    <w:p w:rsidR="00FB081F" w:rsidRDefault="00E851B8" w:rsidP="0028171E">
      <w:pPr>
        <w:pStyle w:val="Level3"/>
        <w:numPr>
          <w:ilvl w:val="2"/>
          <w:numId w:val="88"/>
        </w:numPr>
        <w:spacing w:line="240" w:lineRule="auto"/>
        <w:ind w:left="2127" w:hanging="1134"/>
        <w:rPr>
          <w:rFonts w:ascii="Times New Roman" w:hAnsi="Times New Roman"/>
          <w:sz w:val="24"/>
          <w:szCs w:val="24"/>
        </w:rPr>
      </w:pPr>
      <w:bookmarkStart w:id="1229" w:name="_Ref299724320"/>
      <w:r w:rsidRPr="00FB081F">
        <w:rPr>
          <w:rFonts w:ascii="Times New Roman" w:hAnsi="Times New Roman"/>
          <w:sz w:val="24"/>
          <w:szCs w:val="24"/>
        </w:rPr>
        <w:t>A indenização devida à Concessionária de CDRU em caso de encampação cobrirá os investimentos já realizados pela Concessionária de CDRU para viabilizar o início da exploração das atividades agrícolas, incluindo os valores despendidos em vista da construção da Infraestrutura das Unidades Parcelares nas Áreas Irrigáveis, assim como as despesas decorrentes do encerramento dos contratos firmados pela Concessionária com terceiros em vigência no tempo da encampação.</w:t>
      </w:r>
    </w:p>
    <w:p w:rsidR="00E851B8" w:rsidRDefault="00E851B8" w:rsidP="0028171E">
      <w:pPr>
        <w:pStyle w:val="Level3"/>
        <w:numPr>
          <w:ilvl w:val="2"/>
          <w:numId w:val="88"/>
        </w:numPr>
        <w:spacing w:line="240" w:lineRule="auto"/>
        <w:ind w:left="2127" w:hanging="1134"/>
        <w:rPr>
          <w:rFonts w:ascii="Times New Roman" w:hAnsi="Times New Roman"/>
          <w:sz w:val="24"/>
          <w:szCs w:val="24"/>
        </w:rPr>
      </w:pPr>
      <w:proofErr w:type="gramStart"/>
      <w:r w:rsidRPr="00FB081F">
        <w:rPr>
          <w:rFonts w:ascii="Times New Roman" w:hAnsi="Times New Roman"/>
          <w:sz w:val="24"/>
          <w:szCs w:val="24"/>
        </w:rPr>
        <w:t>O Poder Concedente</w:t>
      </w:r>
      <w:proofErr w:type="gramEnd"/>
      <w:r w:rsidRPr="00FB081F">
        <w:rPr>
          <w:rFonts w:ascii="Times New Roman" w:hAnsi="Times New Roman"/>
          <w:sz w:val="24"/>
          <w:szCs w:val="24"/>
        </w:rPr>
        <w:t xml:space="preserve"> avaliará o valor da indenização a ser paga a Concessionária de CDRU antes da encampação da Concessão. Caso a Concessionária de CDRU não concorde com o valor de indenização fixado pelo Poder Concedente, nos termos aqui mencionados, poderá solicitar que o valor de indenização devido seja apurado por meio de procedimento arbitral, sendo que a encampação somente ocorrerá após a determinação do valor de indenização</w:t>
      </w:r>
      <w:bookmarkEnd w:id="1229"/>
      <w:r w:rsidRPr="00FB081F">
        <w:rPr>
          <w:rFonts w:ascii="Times New Roman" w:hAnsi="Times New Roman"/>
          <w:sz w:val="24"/>
          <w:szCs w:val="24"/>
        </w:rPr>
        <w:t>.</w:t>
      </w:r>
    </w:p>
    <w:p w:rsidR="00FB081F" w:rsidRPr="00FB081F" w:rsidRDefault="00FB081F" w:rsidP="00FB081F">
      <w:pPr>
        <w:pStyle w:val="Level3"/>
        <w:numPr>
          <w:ilvl w:val="0"/>
          <w:numId w:val="0"/>
        </w:numPr>
        <w:spacing w:line="240" w:lineRule="auto"/>
        <w:ind w:left="2127"/>
        <w:rPr>
          <w:rFonts w:ascii="Times New Roman" w:hAnsi="Times New Roman"/>
          <w:sz w:val="24"/>
          <w:szCs w:val="24"/>
        </w:rPr>
      </w:pPr>
    </w:p>
    <w:p w:rsidR="00E851B8" w:rsidRDefault="00E851B8" w:rsidP="0028171E">
      <w:pPr>
        <w:pStyle w:val="Level2"/>
        <w:numPr>
          <w:ilvl w:val="1"/>
          <w:numId w:val="88"/>
        </w:numPr>
        <w:spacing w:line="240" w:lineRule="auto"/>
        <w:ind w:left="851" w:hanging="425"/>
        <w:rPr>
          <w:rFonts w:ascii="Times New Roman" w:hAnsi="Times New Roman"/>
          <w:sz w:val="24"/>
          <w:szCs w:val="24"/>
        </w:rPr>
      </w:pPr>
      <w:bookmarkStart w:id="1230" w:name="_Toc140250779"/>
      <w:bookmarkStart w:id="1231" w:name="_Toc140250888"/>
      <w:bookmarkStart w:id="1232" w:name="_Toc158801476"/>
      <w:bookmarkStart w:id="1233" w:name="_Toc161570534"/>
      <w:bookmarkStart w:id="1234" w:name="_Toc226968886"/>
      <w:bookmarkStart w:id="1235" w:name="_Toc299982454"/>
      <w:bookmarkStart w:id="1236" w:name="_Toc125283090"/>
      <w:r>
        <w:rPr>
          <w:rFonts w:ascii="Times New Roman" w:hAnsi="Times New Roman"/>
          <w:b/>
          <w:bCs/>
          <w:sz w:val="24"/>
          <w:szCs w:val="24"/>
        </w:rPr>
        <w:t xml:space="preserve">Caducidade - </w:t>
      </w:r>
      <w:proofErr w:type="gramStart"/>
      <w:r>
        <w:rPr>
          <w:rFonts w:ascii="Times New Roman" w:hAnsi="Times New Roman"/>
          <w:sz w:val="24"/>
          <w:szCs w:val="24"/>
        </w:rPr>
        <w:t>O Poder Concedente</w:t>
      </w:r>
      <w:proofErr w:type="gramEnd"/>
      <w:r>
        <w:rPr>
          <w:rFonts w:ascii="Times New Roman" w:hAnsi="Times New Roman"/>
          <w:sz w:val="24"/>
          <w:szCs w:val="24"/>
        </w:rPr>
        <w:t xml:space="preserve"> poderá declarar a caducidade da CDRU na hipótese de inexecução total ou parcial do Contrato de CDRU por parte da Concessionária de CDRU, observado o disposto nas normas regulamentares e legais pertinentes, e especialmente se:</w:t>
      </w:r>
    </w:p>
    <w:p w:rsidR="00E851B8" w:rsidRDefault="00BD2C92" w:rsidP="0028171E">
      <w:pPr>
        <w:pStyle w:val="Level4"/>
        <w:numPr>
          <w:ilvl w:val="2"/>
          <w:numId w:val="88"/>
        </w:numPr>
        <w:spacing w:line="240" w:lineRule="auto"/>
        <w:rPr>
          <w:rFonts w:ascii="Times New Roman" w:hAnsi="Times New Roman"/>
          <w:sz w:val="24"/>
        </w:rPr>
      </w:pPr>
      <w:r>
        <w:rPr>
          <w:rFonts w:ascii="Times New Roman" w:hAnsi="Times New Roman"/>
          <w:sz w:val="24"/>
        </w:rPr>
        <w:t>A</w:t>
      </w:r>
      <w:r w:rsidR="00E851B8">
        <w:rPr>
          <w:rFonts w:ascii="Times New Roman" w:hAnsi="Times New Roman"/>
          <w:sz w:val="24"/>
        </w:rPr>
        <w:t xml:space="preserve"> Concessionária de CDRU descumprir cláusulas contratuais ou disposições legais e regulamentares concernentes à CDRU; </w:t>
      </w:r>
    </w:p>
    <w:p w:rsidR="00E851B8" w:rsidRDefault="00E851B8" w:rsidP="0028171E">
      <w:pPr>
        <w:pStyle w:val="Level4"/>
        <w:numPr>
          <w:ilvl w:val="2"/>
          <w:numId w:val="88"/>
        </w:numPr>
        <w:spacing w:line="240" w:lineRule="auto"/>
        <w:rPr>
          <w:rFonts w:ascii="Times New Roman" w:hAnsi="Times New Roman"/>
          <w:sz w:val="24"/>
        </w:rPr>
      </w:pPr>
      <w:proofErr w:type="gramStart"/>
      <w:r>
        <w:rPr>
          <w:rFonts w:ascii="Times New Roman" w:hAnsi="Times New Roman"/>
          <w:sz w:val="24"/>
        </w:rPr>
        <w:t>houver</w:t>
      </w:r>
      <w:proofErr w:type="gramEnd"/>
      <w:r>
        <w:rPr>
          <w:rFonts w:ascii="Times New Roman" w:hAnsi="Times New Roman"/>
          <w:sz w:val="24"/>
        </w:rPr>
        <w:t xml:space="preserve"> falta de pagamento </w:t>
      </w:r>
      <w:r w:rsidR="004B5146">
        <w:rPr>
          <w:rFonts w:ascii="Times New Roman" w:hAnsi="Times New Roman"/>
          <w:sz w:val="24"/>
        </w:rPr>
        <w:t xml:space="preserve">da Valor da </w:t>
      </w:r>
      <w:r w:rsidR="004E118B">
        <w:rPr>
          <w:rFonts w:ascii="Times New Roman" w:hAnsi="Times New Roman"/>
          <w:sz w:val="24"/>
        </w:rPr>
        <w:t>Concessão</w:t>
      </w:r>
      <w:r>
        <w:rPr>
          <w:rFonts w:ascii="Times New Roman" w:hAnsi="Times New Roman"/>
          <w:sz w:val="24"/>
        </w:rPr>
        <w:t>, por prazo superior a 120 (cento e vinte) dias;</w:t>
      </w:r>
    </w:p>
    <w:p w:rsidR="00E851B8" w:rsidRDefault="00E851B8" w:rsidP="0028171E">
      <w:pPr>
        <w:pStyle w:val="Level4"/>
        <w:numPr>
          <w:ilvl w:val="2"/>
          <w:numId w:val="88"/>
        </w:numPr>
        <w:spacing w:line="240" w:lineRule="auto"/>
        <w:rPr>
          <w:rFonts w:ascii="Times New Roman" w:hAnsi="Times New Roman"/>
          <w:sz w:val="24"/>
        </w:rPr>
      </w:pPr>
      <w:proofErr w:type="gramStart"/>
      <w:r>
        <w:rPr>
          <w:rFonts w:ascii="Times New Roman" w:hAnsi="Times New Roman"/>
          <w:sz w:val="24"/>
        </w:rPr>
        <w:t>houver</w:t>
      </w:r>
      <w:proofErr w:type="gramEnd"/>
      <w:r>
        <w:rPr>
          <w:rFonts w:ascii="Times New Roman" w:hAnsi="Times New Roman"/>
          <w:sz w:val="24"/>
        </w:rPr>
        <w:t xml:space="preserve"> abandono injustificado do </w:t>
      </w:r>
      <w:r w:rsidR="004B5146">
        <w:rPr>
          <w:rFonts w:ascii="Times New Roman" w:hAnsi="Times New Roman"/>
          <w:sz w:val="24"/>
        </w:rPr>
        <w:t>projeto</w:t>
      </w:r>
      <w:r>
        <w:rPr>
          <w:rFonts w:ascii="Times New Roman" w:hAnsi="Times New Roman"/>
          <w:sz w:val="24"/>
        </w:rPr>
        <w:t xml:space="preserve">; </w:t>
      </w:r>
    </w:p>
    <w:p w:rsidR="00E851B8" w:rsidRDefault="00E851B8" w:rsidP="0028171E">
      <w:pPr>
        <w:pStyle w:val="Level4"/>
        <w:numPr>
          <w:ilvl w:val="2"/>
          <w:numId w:val="88"/>
        </w:numPr>
        <w:spacing w:line="240" w:lineRule="auto"/>
        <w:rPr>
          <w:rFonts w:ascii="Times New Roman" w:hAnsi="Times New Roman"/>
          <w:sz w:val="24"/>
        </w:rPr>
      </w:pPr>
      <w:proofErr w:type="gramStart"/>
      <w:r>
        <w:rPr>
          <w:rFonts w:ascii="Times New Roman" w:hAnsi="Times New Roman"/>
          <w:sz w:val="24"/>
        </w:rPr>
        <w:t>houver</w:t>
      </w:r>
      <w:proofErr w:type="gramEnd"/>
      <w:r>
        <w:rPr>
          <w:rFonts w:ascii="Times New Roman" w:hAnsi="Times New Roman"/>
          <w:sz w:val="24"/>
        </w:rPr>
        <w:t xml:space="preserve"> fusão, cisão, incorporação ou qualquer outro processo de reorganização societária ou transferência do Controle da Concessionária de CDRU, exceto se autorizado prévia e expressamente pelo Poder Concedente ou por este Contrato; </w:t>
      </w:r>
    </w:p>
    <w:p w:rsidR="00E851B8" w:rsidRDefault="00E851B8" w:rsidP="0028171E">
      <w:pPr>
        <w:pStyle w:val="Level4"/>
        <w:numPr>
          <w:ilvl w:val="2"/>
          <w:numId w:val="88"/>
        </w:numPr>
        <w:spacing w:line="240" w:lineRule="auto"/>
        <w:rPr>
          <w:rFonts w:ascii="Times New Roman" w:hAnsi="Times New Roman"/>
          <w:sz w:val="24"/>
        </w:rPr>
      </w:pPr>
      <w:proofErr w:type="gramStart"/>
      <w:r>
        <w:rPr>
          <w:rFonts w:ascii="Times New Roman" w:hAnsi="Times New Roman"/>
          <w:sz w:val="24"/>
        </w:rPr>
        <w:t>houver</w:t>
      </w:r>
      <w:proofErr w:type="gramEnd"/>
      <w:r>
        <w:rPr>
          <w:rFonts w:ascii="Times New Roman" w:hAnsi="Times New Roman"/>
          <w:sz w:val="24"/>
        </w:rPr>
        <w:t xml:space="preserve"> formulação de pedido de falência pela Concessionária de CDRU ou decretação de sua falência a pedido de terceiros, desde que não devidamente elidida nos prazos processualmente aplicáveis.</w:t>
      </w:r>
    </w:p>
    <w:p w:rsidR="00E851B8" w:rsidRDefault="00E851B8" w:rsidP="0028171E">
      <w:pPr>
        <w:pStyle w:val="Level4"/>
        <w:numPr>
          <w:ilvl w:val="2"/>
          <w:numId w:val="88"/>
        </w:numPr>
        <w:spacing w:line="240" w:lineRule="auto"/>
        <w:rPr>
          <w:rFonts w:ascii="Times New Roman" w:hAnsi="Times New Roman"/>
          <w:sz w:val="24"/>
        </w:rPr>
      </w:pPr>
      <w:r>
        <w:rPr>
          <w:rFonts w:ascii="Times New Roman" w:hAnsi="Times New Roman"/>
          <w:sz w:val="24"/>
        </w:rPr>
        <w:t xml:space="preserve">A </w:t>
      </w:r>
      <w:r>
        <w:rPr>
          <w:rFonts w:ascii="Times New Roman" w:hAnsi="Times New Roman"/>
          <w:sz w:val="24"/>
          <w:lang w:eastAsia="en-GB"/>
        </w:rPr>
        <w:t xml:space="preserve">Concessionária de CDRU </w:t>
      </w:r>
      <w:r>
        <w:rPr>
          <w:rFonts w:ascii="Times New Roman" w:hAnsi="Times New Roman"/>
          <w:sz w:val="24"/>
        </w:rPr>
        <w:t xml:space="preserve">não cumprir as penalidades impostas por infrações, nos devidos prazos; </w:t>
      </w:r>
      <w:proofErr w:type="gramStart"/>
      <w:r>
        <w:rPr>
          <w:rFonts w:ascii="Times New Roman" w:hAnsi="Times New Roman"/>
          <w:sz w:val="24"/>
        </w:rPr>
        <w:t>ou</w:t>
      </w:r>
      <w:proofErr w:type="gramEnd"/>
    </w:p>
    <w:p w:rsidR="00E851B8" w:rsidRDefault="00E851B8" w:rsidP="0028171E">
      <w:pPr>
        <w:pStyle w:val="Level4"/>
        <w:numPr>
          <w:ilvl w:val="2"/>
          <w:numId w:val="88"/>
        </w:numPr>
        <w:spacing w:line="240" w:lineRule="auto"/>
        <w:rPr>
          <w:rFonts w:ascii="Times New Roman" w:hAnsi="Times New Roman"/>
          <w:sz w:val="24"/>
        </w:rPr>
      </w:pPr>
      <w:r>
        <w:rPr>
          <w:rFonts w:ascii="Times New Roman" w:hAnsi="Times New Roman"/>
          <w:sz w:val="24"/>
        </w:rPr>
        <w:t xml:space="preserve">A </w:t>
      </w:r>
      <w:r>
        <w:rPr>
          <w:rFonts w:ascii="Times New Roman" w:hAnsi="Times New Roman"/>
          <w:sz w:val="24"/>
          <w:lang w:eastAsia="en-GB"/>
        </w:rPr>
        <w:t xml:space="preserve">Concessionária de CDRU </w:t>
      </w:r>
      <w:r>
        <w:rPr>
          <w:rFonts w:ascii="Times New Roman" w:hAnsi="Times New Roman"/>
          <w:sz w:val="24"/>
        </w:rPr>
        <w:t>não atender a intimação do Poder Concedente no sentido de regularizar alguma das obrigações do Contrato de CDRU.</w:t>
      </w:r>
    </w:p>
    <w:p w:rsidR="009F7147" w:rsidRDefault="009F7147" w:rsidP="009F7147">
      <w:pPr>
        <w:pStyle w:val="Level4"/>
        <w:numPr>
          <w:ilvl w:val="0"/>
          <w:numId w:val="0"/>
        </w:numPr>
        <w:spacing w:line="240" w:lineRule="auto"/>
        <w:ind w:left="2835"/>
        <w:rPr>
          <w:rFonts w:ascii="Times New Roman" w:hAnsi="Times New Roman"/>
          <w:sz w:val="24"/>
        </w:rPr>
      </w:pPr>
    </w:p>
    <w:p w:rsidR="00E851B8" w:rsidRDefault="00E851B8" w:rsidP="0028171E">
      <w:pPr>
        <w:pStyle w:val="Level3"/>
        <w:numPr>
          <w:ilvl w:val="2"/>
          <w:numId w:val="88"/>
        </w:numPr>
        <w:spacing w:line="240" w:lineRule="auto"/>
        <w:rPr>
          <w:rFonts w:ascii="Times New Roman" w:hAnsi="Times New Roman"/>
          <w:sz w:val="24"/>
          <w:szCs w:val="24"/>
        </w:rPr>
      </w:pPr>
      <w:proofErr w:type="gramStart"/>
      <w:r>
        <w:rPr>
          <w:rFonts w:ascii="Times New Roman" w:hAnsi="Times New Roman"/>
          <w:sz w:val="24"/>
          <w:szCs w:val="24"/>
        </w:rPr>
        <w:lastRenderedPageBreak/>
        <w:t>O Poder Concedente</w:t>
      </w:r>
      <w:proofErr w:type="gramEnd"/>
      <w:r>
        <w:rPr>
          <w:rFonts w:ascii="Times New Roman" w:hAnsi="Times New Roman"/>
          <w:sz w:val="24"/>
          <w:szCs w:val="24"/>
        </w:rPr>
        <w:t xml:space="preserve"> não poderá declarar a caducidade da CDRU com relação ao inadimplemento da Concessionária de CDRU causados pela ocorrência de caso fortuito ou força maior.</w:t>
      </w:r>
    </w:p>
    <w:p w:rsidR="00E851B8" w:rsidRDefault="00E851B8" w:rsidP="0028171E">
      <w:pPr>
        <w:pStyle w:val="Level3"/>
        <w:numPr>
          <w:ilvl w:val="2"/>
          <w:numId w:val="88"/>
        </w:numPr>
        <w:spacing w:line="240" w:lineRule="auto"/>
        <w:rPr>
          <w:rFonts w:ascii="Times New Roman" w:hAnsi="Times New Roman"/>
          <w:sz w:val="24"/>
          <w:szCs w:val="24"/>
        </w:rPr>
      </w:pPr>
      <w:r>
        <w:rPr>
          <w:rFonts w:ascii="Times New Roman" w:hAnsi="Times New Roman"/>
          <w:sz w:val="24"/>
          <w:szCs w:val="24"/>
        </w:rPr>
        <w:t>A declaração de caducidade da CDRU deverá ser precedida da verificação do inadimplemento contratual da Concessionária de CDRU em processo administrativo, assegurado o direito de ampla defesa à Concessionária de CDRU.</w:t>
      </w:r>
    </w:p>
    <w:p w:rsidR="00E851B8" w:rsidRDefault="00E851B8" w:rsidP="0028171E">
      <w:pPr>
        <w:pStyle w:val="Level3"/>
        <w:numPr>
          <w:ilvl w:val="2"/>
          <w:numId w:val="88"/>
        </w:numPr>
        <w:spacing w:line="240" w:lineRule="auto"/>
        <w:rPr>
          <w:rFonts w:ascii="Times New Roman" w:hAnsi="Times New Roman"/>
          <w:sz w:val="24"/>
          <w:szCs w:val="24"/>
        </w:rPr>
      </w:pPr>
      <w:r>
        <w:rPr>
          <w:rFonts w:ascii="Times New Roman" w:hAnsi="Times New Roman"/>
          <w:sz w:val="24"/>
          <w:szCs w:val="24"/>
        </w:rPr>
        <w:t>Não será instaurado processo administrativo de caducidade sem prévia notificação à Concessionária de CDRU, sendo-lhe dado, em cada caso, prazo para corrigir as falhas e transgressões apontadas e para o enquadramento nos termos contratuais.</w:t>
      </w:r>
    </w:p>
    <w:p w:rsidR="00E851B8" w:rsidRDefault="00E851B8" w:rsidP="0028171E">
      <w:pPr>
        <w:pStyle w:val="Level3"/>
        <w:numPr>
          <w:ilvl w:val="2"/>
          <w:numId w:val="88"/>
        </w:numPr>
        <w:spacing w:line="240" w:lineRule="auto"/>
        <w:rPr>
          <w:rFonts w:ascii="Times New Roman" w:hAnsi="Times New Roman"/>
          <w:sz w:val="24"/>
          <w:szCs w:val="24"/>
        </w:rPr>
      </w:pPr>
      <w:r>
        <w:rPr>
          <w:rFonts w:ascii="Times New Roman" w:hAnsi="Times New Roman"/>
          <w:sz w:val="24"/>
          <w:szCs w:val="24"/>
        </w:rPr>
        <w:t xml:space="preserve">Instaurado o processo administrativo e comprovado o inadimplemento, a caducidade será declarada pelo Poder Concedente, independentemente de indenização prévia, calculada no decurso do processo e de acordo com </w:t>
      </w:r>
      <w:r w:rsidR="00616E6C">
        <w:rPr>
          <w:rFonts w:ascii="Times New Roman" w:hAnsi="Times New Roman"/>
          <w:sz w:val="24"/>
          <w:szCs w:val="24"/>
        </w:rPr>
        <w:t>o</w:t>
      </w:r>
      <w:r>
        <w:rPr>
          <w:rFonts w:ascii="Times New Roman" w:hAnsi="Times New Roman"/>
          <w:sz w:val="24"/>
          <w:szCs w:val="24"/>
        </w:rPr>
        <w:t xml:space="preserve"> sub</w:t>
      </w:r>
      <w:r w:rsidR="00616E6C">
        <w:rPr>
          <w:rFonts w:ascii="Times New Roman" w:hAnsi="Times New Roman"/>
          <w:sz w:val="24"/>
          <w:szCs w:val="24"/>
        </w:rPr>
        <w:t>item</w:t>
      </w:r>
      <w:r w:rsidR="00DA5B47">
        <w:rPr>
          <w:rFonts w:ascii="Times New Roman" w:hAnsi="Times New Roman"/>
          <w:sz w:val="24"/>
          <w:szCs w:val="24"/>
        </w:rPr>
        <w:t xml:space="preserve"> </w:t>
      </w:r>
      <w:fldSimple w:instr=" REF _Ref299724627 \w \h  \* MERGEFORMAT ">
        <w:r w:rsidR="00177671" w:rsidRPr="00177671">
          <w:rPr>
            <w:rFonts w:ascii="Times New Roman" w:hAnsi="Times New Roman"/>
            <w:sz w:val="24"/>
            <w:szCs w:val="24"/>
          </w:rPr>
          <w:t>19.3.13</w:t>
        </w:r>
      </w:fldSimple>
      <w:r>
        <w:rPr>
          <w:rFonts w:ascii="Times New Roman" w:hAnsi="Times New Roman"/>
          <w:sz w:val="24"/>
          <w:szCs w:val="24"/>
        </w:rPr>
        <w:t>, abaixo.</w:t>
      </w:r>
    </w:p>
    <w:p w:rsidR="00E851B8" w:rsidRDefault="00E851B8" w:rsidP="0028171E">
      <w:pPr>
        <w:pStyle w:val="Level3"/>
        <w:numPr>
          <w:ilvl w:val="2"/>
          <w:numId w:val="88"/>
        </w:numPr>
        <w:spacing w:line="240" w:lineRule="auto"/>
        <w:rPr>
          <w:rFonts w:ascii="Times New Roman" w:hAnsi="Times New Roman"/>
          <w:sz w:val="24"/>
          <w:szCs w:val="24"/>
        </w:rPr>
      </w:pPr>
      <w:r>
        <w:rPr>
          <w:rFonts w:ascii="Times New Roman" w:hAnsi="Times New Roman"/>
          <w:sz w:val="24"/>
          <w:szCs w:val="24"/>
        </w:rPr>
        <w:t xml:space="preserve">Declarada a caducidade e paga a respectiva indenização, não resultará para </w:t>
      </w:r>
      <w:proofErr w:type="gramStart"/>
      <w:r>
        <w:rPr>
          <w:rFonts w:ascii="Times New Roman" w:hAnsi="Times New Roman"/>
          <w:sz w:val="24"/>
          <w:szCs w:val="24"/>
        </w:rPr>
        <w:t>o Poder Concedente</w:t>
      </w:r>
      <w:proofErr w:type="gramEnd"/>
      <w:r>
        <w:rPr>
          <w:rFonts w:ascii="Times New Roman" w:hAnsi="Times New Roman"/>
          <w:sz w:val="24"/>
          <w:szCs w:val="24"/>
        </w:rPr>
        <w:t xml:space="preserve"> qualquer espécie de responsabilidade em relação aos encargos, ônus, obrigações ou compromissos com terceiros ou com empregados da Concessionária de CDRU.</w:t>
      </w:r>
    </w:p>
    <w:p w:rsidR="00E851B8" w:rsidRDefault="00E851B8" w:rsidP="0028171E">
      <w:pPr>
        <w:pStyle w:val="Level3"/>
        <w:numPr>
          <w:ilvl w:val="2"/>
          <w:numId w:val="88"/>
        </w:numPr>
        <w:spacing w:line="240" w:lineRule="auto"/>
        <w:rPr>
          <w:rFonts w:ascii="Times New Roman" w:hAnsi="Times New Roman"/>
          <w:sz w:val="24"/>
          <w:szCs w:val="24"/>
        </w:rPr>
      </w:pPr>
      <w:bookmarkStart w:id="1237" w:name="_Ref299724627"/>
      <w:r>
        <w:rPr>
          <w:rFonts w:ascii="Times New Roman" w:hAnsi="Times New Roman"/>
          <w:sz w:val="24"/>
          <w:szCs w:val="24"/>
        </w:rPr>
        <w:t xml:space="preserve">A indenização devida à Concessionária de CDRU em caso de caducidade restringir-se-á ao valor contábil dos Bens da Concessão, previstos no objeto da concessão, que devam reverter ao Poder Público, ou ser transferidas para novo concessionário, desde que, e na medida em que, tal valor não tenha sido depreciado ou amortizado em virtude de investimentos realizados nos últimos </w:t>
      </w:r>
      <w:proofErr w:type="gramStart"/>
      <w:r>
        <w:rPr>
          <w:rFonts w:ascii="Times New Roman" w:hAnsi="Times New Roman"/>
          <w:sz w:val="24"/>
          <w:szCs w:val="24"/>
        </w:rPr>
        <w:t>5</w:t>
      </w:r>
      <w:proofErr w:type="gramEnd"/>
      <w:r>
        <w:rPr>
          <w:rFonts w:ascii="Times New Roman" w:hAnsi="Times New Roman"/>
          <w:sz w:val="24"/>
          <w:szCs w:val="24"/>
        </w:rPr>
        <w:t xml:space="preserve"> (cinco) anos de vigência do Contrato.</w:t>
      </w:r>
      <w:bookmarkEnd w:id="1237"/>
    </w:p>
    <w:p w:rsidR="00E851B8" w:rsidRDefault="00E851B8" w:rsidP="0028171E">
      <w:pPr>
        <w:pStyle w:val="Level2"/>
        <w:numPr>
          <w:ilvl w:val="2"/>
          <w:numId w:val="88"/>
        </w:numPr>
        <w:spacing w:line="240" w:lineRule="auto"/>
        <w:rPr>
          <w:rFonts w:ascii="Times New Roman" w:hAnsi="Times New Roman"/>
          <w:sz w:val="24"/>
          <w:szCs w:val="24"/>
        </w:rPr>
      </w:pPr>
      <w:bookmarkStart w:id="1238" w:name="_Ref310190828"/>
      <w:r>
        <w:rPr>
          <w:rFonts w:ascii="Times New Roman" w:hAnsi="Times New Roman"/>
          <w:sz w:val="24"/>
          <w:szCs w:val="24"/>
        </w:rPr>
        <w:t>Integram a Concessão os seguintes bens, cuja guarda e vigilância são de responsabilidade da Concessionária de CDRU e que reverterão ao Poder Concedente ao término da concessão:</w:t>
      </w:r>
      <w:bookmarkEnd w:id="1238"/>
    </w:p>
    <w:p w:rsidR="00E851B8" w:rsidRDefault="006A10BE" w:rsidP="0028171E">
      <w:pPr>
        <w:pStyle w:val="Level4"/>
        <w:numPr>
          <w:ilvl w:val="0"/>
          <w:numId w:val="68"/>
        </w:numPr>
        <w:tabs>
          <w:tab w:val="left" w:pos="3119"/>
        </w:tabs>
        <w:spacing w:line="240" w:lineRule="auto"/>
        <w:rPr>
          <w:rFonts w:ascii="Times New Roman" w:hAnsi="Times New Roman"/>
          <w:sz w:val="24"/>
        </w:rPr>
      </w:pPr>
      <w:r>
        <w:rPr>
          <w:rFonts w:ascii="Times New Roman" w:hAnsi="Times New Roman"/>
          <w:sz w:val="24"/>
        </w:rPr>
        <w:t>A</w:t>
      </w:r>
      <w:r w:rsidR="00E851B8">
        <w:rPr>
          <w:rFonts w:ascii="Times New Roman" w:hAnsi="Times New Roman"/>
          <w:sz w:val="24"/>
        </w:rPr>
        <w:t xml:space="preserve">s </w:t>
      </w:r>
      <w:r>
        <w:rPr>
          <w:rFonts w:ascii="Times New Roman" w:hAnsi="Times New Roman"/>
          <w:sz w:val="24"/>
        </w:rPr>
        <w:t>Áreas</w:t>
      </w:r>
      <w:r w:rsidR="00E851B8">
        <w:rPr>
          <w:rFonts w:ascii="Times New Roman" w:hAnsi="Times New Roman"/>
          <w:sz w:val="24"/>
        </w:rPr>
        <w:t xml:space="preserve"> Irrigáveis, Área</w:t>
      </w:r>
      <w:r w:rsidR="00DD390A">
        <w:rPr>
          <w:rFonts w:ascii="Times New Roman" w:hAnsi="Times New Roman"/>
          <w:sz w:val="24"/>
        </w:rPr>
        <w:t>s Não Irrigáveis, transferidas</w:t>
      </w:r>
      <w:r w:rsidR="00E851B8">
        <w:rPr>
          <w:rFonts w:ascii="Times New Roman" w:hAnsi="Times New Roman"/>
          <w:sz w:val="24"/>
        </w:rPr>
        <w:t xml:space="preserve"> à Concessionária de CDRU na data de assinatura do Contrato de CDRU; </w:t>
      </w:r>
      <w:proofErr w:type="gramStart"/>
      <w:r w:rsidR="00AE3D63">
        <w:rPr>
          <w:rFonts w:ascii="Times New Roman" w:hAnsi="Times New Roman"/>
          <w:sz w:val="24"/>
        </w:rPr>
        <w:t>e</w:t>
      </w:r>
      <w:proofErr w:type="gramEnd"/>
    </w:p>
    <w:p w:rsidR="00E851B8" w:rsidRDefault="00E851B8" w:rsidP="0028171E">
      <w:pPr>
        <w:pStyle w:val="Level4"/>
        <w:numPr>
          <w:ilvl w:val="0"/>
          <w:numId w:val="68"/>
        </w:numPr>
        <w:spacing w:line="240" w:lineRule="auto"/>
        <w:rPr>
          <w:rFonts w:ascii="Times New Roman" w:hAnsi="Times New Roman"/>
          <w:sz w:val="24"/>
        </w:rPr>
      </w:pPr>
      <w:r>
        <w:rPr>
          <w:rFonts w:ascii="Times New Roman" w:hAnsi="Times New Roman"/>
          <w:sz w:val="24"/>
        </w:rPr>
        <w:t xml:space="preserve">As benfeitorias úteis e necessárias, inclusive prédios, construções e </w:t>
      </w:r>
      <w:r w:rsidR="001B6122">
        <w:rPr>
          <w:rFonts w:ascii="Times New Roman" w:hAnsi="Times New Roman"/>
          <w:sz w:val="24"/>
        </w:rPr>
        <w:t>e</w:t>
      </w:r>
      <w:r w:rsidR="006A10BE">
        <w:rPr>
          <w:rFonts w:ascii="Times New Roman" w:hAnsi="Times New Roman"/>
          <w:sz w:val="24"/>
        </w:rPr>
        <w:t xml:space="preserve">quipamentos, maquinários e peças associados à </w:t>
      </w:r>
      <w:r>
        <w:rPr>
          <w:rFonts w:ascii="Times New Roman" w:hAnsi="Times New Roman"/>
          <w:sz w:val="24"/>
        </w:rPr>
        <w:t>Infraestrutura das Unidades Parcelares</w:t>
      </w:r>
      <w:r w:rsidR="00DA5B47">
        <w:rPr>
          <w:rFonts w:ascii="Times New Roman" w:hAnsi="Times New Roman"/>
          <w:sz w:val="24"/>
        </w:rPr>
        <w:t xml:space="preserve"> </w:t>
      </w:r>
      <w:r w:rsidR="001B6122">
        <w:rPr>
          <w:rFonts w:ascii="Times New Roman" w:hAnsi="Times New Roman"/>
          <w:sz w:val="24"/>
        </w:rPr>
        <w:t xml:space="preserve">destinados ao </w:t>
      </w:r>
      <w:proofErr w:type="gramStart"/>
      <w:r w:rsidR="001B6122">
        <w:rPr>
          <w:rFonts w:ascii="Times New Roman" w:hAnsi="Times New Roman"/>
          <w:sz w:val="24"/>
        </w:rPr>
        <w:t>processo de irrigação</w:t>
      </w:r>
      <w:r>
        <w:rPr>
          <w:rFonts w:ascii="Times New Roman" w:hAnsi="Times New Roman"/>
          <w:sz w:val="24"/>
        </w:rPr>
        <w:t xml:space="preserve"> eventualmente construídos</w:t>
      </w:r>
      <w:r w:rsidR="006A10BE">
        <w:rPr>
          <w:rFonts w:ascii="Times New Roman" w:hAnsi="Times New Roman"/>
          <w:sz w:val="24"/>
        </w:rPr>
        <w:t>,</w:t>
      </w:r>
      <w:r>
        <w:rPr>
          <w:rFonts w:ascii="Times New Roman" w:hAnsi="Times New Roman"/>
          <w:sz w:val="24"/>
        </w:rPr>
        <w:t xml:space="preserve"> e instalados pela Concessionária de CDRU, ao longo do Prazo do Contrato de CDRU</w:t>
      </w:r>
      <w:proofErr w:type="gramEnd"/>
      <w:r w:rsidR="00AE3D63">
        <w:rPr>
          <w:rFonts w:ascii="Times New Roman" w:hAnsi="Times New Roman"/>
          <w:sz w:val="24"/>
        </w:rPr>
        <w:t>.</w:t>
      </w:r>
    </w:p>
    <w:p w:rsidR="00E851B8" w:rsidRDefault="00E851B8" w:rsidP="0028171E">
      <w:pPr>
        <w:pStyle w:val="Level2"/>
        <w:numPr>
          <w:ilvl w:val="1"/>
          <w:numId w:val="88"/>
        </w:numPr>
        <w:tabs>
          <w:tab w:val="left" w:pos="1134"/>
        </w:tabs>
        <w:spacing w:line="240" w:lineRule="auto"/>
        <w:ind w:left="851" w:hanging="425"/>
        <w:rPr>
          <w:rFonts w:ascii="Times New Roman" w:hAnsi="Times New Roman"/>
          <w:sz w:val="24"/>
          <w:szCs w:val="24"/>
        </w:rPr>
      </w:pPr>
      <w:bookmarkStart w:id="1239" w:name="_Ref335930454"/>
      <w:bookmarkStart w:id="1240" w:name="_Ref310190990"/>
      <w:r>
        <w:rPr>
          <w:rFonts w:ascii="Times New Roman" w:hAnsi="Times New Roman"/>
          <w:sz w:val="24"/>
          <w:szCs w:val="24"/>
        </w:rPr>
        <w:t xml:space="preserve">Não serão reversíveis </w:t>
      </w:r>
      <w:r w:rsidR="00616E6C">
        <w:rPr>
          <w:rFonts w:ascii="Times New Roman" w:hAnsi="Times New Roman"/>
          <w:sz w:val="24"/>
          <w:szCs w:val="24"/>
        </w:rPr>
        <w:t xml:space="preserve">ao Poder Concedente, </w:t>
      </w:r>
      <w:r>
        <w:rPr>
          <w:rFonts w:ascii="Times New Roman" w:hAnsi="Times New Roman"/>
          <w:sz w:val="24"/>
          <w:szCs w:val="24"/>
        </w:rPr>
        <w:t>ao final da concessão</w:t>
      </w:r>
      <w:bookmarkEnd w:id="1239"/>
      <w:r w:rsidR="00616E6C">
        <w:rPr>
          <w:rFonts w:ascii="Times New Roman" w:hAnsi="Times New Roman"/>
          <w:sz w:val="24"/>
          <w:szCs w:val="24"/>
        </w:rPr>
        <w:t>:</w:t>
      </w:r>
    </w:p>
    <w:p w:rsidR="00E851B8" w:rsidRDefault="00E851B8" w:rsidP="0028171E">
      <w:pPr>
        <w:pStyle w:val="Level4"/>
        <w:numPr>
          <w:ilvl w:val="0"/>
          <w:numId w:val="75"/>
        </w:numPr>
        <w:spacing w:line="240" w:lineRule="auto"/>
        <w:rPr>
          <w:rFonts w:ascii="Times New Roman" w:hAnsi="Times New Roman"/>
          <w:sz w:val="24"/>
        </w:rPr>
      </w:pPr>
      <w:proofErr w:type="gramStart"/>
      <w:r>
        <w:rPr>
          <w:rFonts w:ascii="Times New Roman" w:hAnsi="Times New Roman"/>
          <w:sz w:val="24"/>
        </w:rPr>
        <w:t>as</w:t>
      </w:r>
      <w:proofErr w:type="gramEnd"/>
      <w:r>
        <w:rPr>
          <w:rFonts w:ascii="Times New Roman" w:hAnsi="Times New Roman"/>
          <w:sz w:val="24"/>
        </w:rPr>
        <w:t xml:space="preserve"> benfeitorias e equipamentos instalados pela Concessionária de CDRU para beneficiamento, armazenagem, transformação da produção agrícola, para apoio à comercialização</w:t>
      </w:r>
      <w:r w:rsidR="00616E6C">
        <w:rPr>
          <w:rFonts w:ascii="Times New Roman" w:hAnsi="Times New Roman"/>
          <w:sz w:val="24"/>
        </w:rPr>
        <w:t>, que possam ser removíveis sem causar danos à infraestrutura da área concedida;</w:t>
      </w:r>
    </w:p>
    <w:p w:rsidR="00E851B8" w:rsidRDefault="00E851B8" w:rsidP="0028171E">
      <w:pPr>
        <w:pStyle w:val="Level4"/>
        <w:numPr>
          <w:ilvl w:val="0"/>
          <w:numId w:val="75"/>
        </w:numPr>
        <w:spacing w:line="240" w:lineRule="auto"/>
        <w:rPr>
          <w:rFonts w:ascii="Times New Roman" w:hAnsi="Times New Roman"/>
          <w:sz w:val="24"/>
        </w:rPr>
      </w:pPr>
      <w:bookmarkStart w:id="1241" w:name="_Ref335930467"/>
      <w:bookmarkEnd w:id="1240"/>
      <w:proofErr w:type="gramStart"/>
      <w:r>
        <w:rPr>
          <w:rFonts w:ascii="Times New Roman" w:hAnsi="Times New Roman"/>
          <w:sz w:val="24"/>
        </w:rPr>
        <w:lastRenderedPageBreak/>
        <w:t>as</w:t>
      </w:r>
      <w:proofErr w:type="gramEnd"/>
      <w:r>
        <w:rPr>
          <w:rFonts w:ascii="Times New Roman" w:hAnsi="Times New Roman"/>
          <w:sz w:val="24"/>
        </w:rPr>
        <w:t xml:space="preserve"> plantas industriais que sejam implantadas em vista da atividade agrícola a ser desenvolvida pela Concessionária de CDRU que sejam efetivamente removidos pela Concessionária de CDRU até o seu desapossamento;</w:t>
      </w:r>
      <w:bookmarkEnd w:id="1241"/>
      <w:r w:rsidR="00616E6C">
        <w:rPr>
          <w:rFonts w:ascii="Times New Roman" w:hAnsi="Times New Roman"/>
          <w:sz w:val="24"/>
        </w:rPr>
        <w:t xml:space="preserve"> e</w:t>
      </w:r>
    </w:p>
    <w:p w:rsidR="00E851B8" w:rsidRDefault="00E851B8" w:rsidP="0028171E">
      <w:pPr>
        <w:pStyle w:val="Level4"/>
        <w:numPr>
          <w:ilvl w:val="0"/>
          <w:numId w:val="75"/>
        </w:numPr>
        <w:spacing w:line="240" w:lineRule="auto"/>
        <w:rPr>
          <w:rFonts w:ascii="Times New Roman" w:hAnsi="Times New Roman"/>
          <w:sz w:val="24"/>
        </w:rPr>
      </w:pPr>
      <w:bookmarkStart w:id="1242" w:name="_Ref335930471"/>
      <w:proofErr w:type="gramStart"/>
      <w:r>
        <w:rPr>
          <w:rFonts w:ascii="Times New Roman" w:hAnsi="Times New Roman"/>
          <w:sz w:val="24"/>
        </w:rPr>
        <w:t>os</w:t>
      </w:r>
      <w:proofErr w:type="gramEnd"/>
      <w:r>
        <w:rPr>
          <w:rFonts w:ascii="Times New Roman" w:hAnsi="Times New Roman"/>
          <w:sz w:val="24"/>
        </w:rPr>
        <w:t xml:space="preserve"> tratores, veículos, mobiliário e equipamentos passíveis de remoção sem destruição ou perda substancial de seu valor ou função, que sejam efetivamente removidos pela Concessionária de CDRU até o seu desapossamento.</w:t>
      </w:r>
      <w:bookmarkEnd w:id="1242"/>
    </w:p>
    <w:p w:rsidR="00E851B8" w:rsidRDefault="00E851B8" w:rsidP="0028171E">
      <w:pPr>
        <w:pStyle w:val="Level2"/>
        <w:numPr>
          <w:ilvl w:val="1"/>
          <w:numId w:val="88"/>
        </w:numPr>
        <w:tabs>
          <w:tab w:val="left" w:pos="1134"/>
        </w:tabs>
        <w:spacing w:line="240" w:lineRule="auto"/>
        <w:ind w:left="851" w:hanging="425"/>
        <w:rPr>
          <w:rFonts w:ascii="Times New Roman" w:hAnsi="Times New Roman"/>
          <w:sz w:val="24"/>
          <w:szCs w:val="24"/>
        </w:rPr>
      </w:pPr>
      <w:r>
        <w:rPr>
          <w:rFonts w:ascii="Times New Roman" w:hAnsi="Times New Roman"/>
          <w:sz w:val="24"/>
          <w:szCs w:val="24"/>
        </w:rPr>
        <w:t>A Concessionária de CDRU deverá manter e operar suas benfeitorias e equipamentos no curso normal de suas atividades até a sua efetiva reversão ao Poder Concedente ou a quem este indicar, sendo-lhe vedado:</w:t>
      </w:r>
    </w:p>
    <w:p w:rsidR="00E851B8" w:rsidRDefault="00E851B8" w:rsidP="0028171E">
      <w:pPr>
        <w:pStyle w:val="Level4"/>
        <w:numPr>
          <w:ilvl w:val="2"/>
          <w:numId w:val="88"/>
        </w:numPr>
        <w:spacing w:line="240" w:lineRule="auto"/>
        <w:rPr>
          <w:rFonts w:ascii="Times New Roman" w:hAnsi="Times New Roman"/>
          <w:sz w:val="24"/>
        </w:rPr>
      </w:pPr>
      <w:proofErr w:type="gramStart"/>
      <w:r>
        <w:rPr>
          <w:rFonts w:ascii="Times New Roman" w:hAnsi="Times New Roman"/>
          <w:sz w:val="24"/>
        </w:rPr>
        <w:t>utilizar</w:t>
      </w:r>
      <w:proofErr w:type="gramEnd"/>
      <w:r>
        <w:rPr>
          <w:rFonts w:ascii="Times New Roman" w:hAnsi="Times New Roman"/>
          <w:sz w:val="24"/>
        </w:rPr>
        <w:t xml:space="preserve"> os Bens da Concessão de forma anormal, abusiva ou depredatória, ou deixar de cumprir as obrigações previstas no Contrato de CDRU em qualquer período que anteceder a reversão; e</w:t>
      </w:r>
    </w:p>
    <w:p w:rsidR="009F7147" w:rsidRDefault="00E851B8" w:rsidP="0028171E">
      <w:pPr>
        <w:pStyle w:val="Level4"/>
        <w:numPr>
          <w:ilvl w:val="2"/>
          <w:numId w:val="88"/>
        </w:numPr>
        <w:spacing w:line="240" w:lineRule="auto"/>
        <w:rPr>
          <w:rFonts w:ascii="Times New Roman" w:hAnsi="Times New Roman"/>
          <w:sz w:val="24"/>
        </w:rPr>
      </w:pPr>
      <w:proofErr w:type="gramStart"/>
      <w:r>
        <w:rPr>
          <w:rFonts w:ascii="Times New Roman" w:hAnsi="Times New Roman"/>
          <w:sz w:val="24"/>
        </w:rPr>
        <w:t>interromper</w:t>
      </w:r>
      <w:proofErr w:type="gramEnd"/>
      <w:r>
        <w:rPr>
          <w:rFonts w:ascii="Times New Roman" w:hAnsi="Times New Roman"/>
          <w:sz w:val="24"/>
        </w:rPr>
        <w:t xml:space="preserve"> o Processo de Drenagem.</w:t>
      </w:r>
    </w:p>
    <w:p w:rsidR="00E851B8" w:rsidRPr="009F7147" w:rsidRDefault="00E851B8" w:rsidP="0028171E">
      <w:pPr>
        <w:pStyle w:val="Level4"/>
        <w:numPr>
          <w:ilvl w:val="2"/>
          <w:numId w:val="88"/>
        </w:numPr>
        <w:spacing w:line="240" w:lineRule="auto"/>
        <w:rPr>
          <w:rFonts w:ascii="Times New Roman" w:hAnsi="Times New Roman"/>
          <w:sz w:val="24"/>
        </w:rPr>
      </w:pPr>
      <w:r w:rsidRPr="009F7147">
        <w:rPr>
          <w:rFonts w:ascii="Times New Roman" w:hAnsi="Times New Roman"/>
          <w:sz w:val="24"/>
        </w:rPr>
        <w:t xml:space="preserve">Do montante previsto no </w:t>
      </w:r>
      <w:r w:rsidRPr="00616E6C">
        <w:rPr>
          <w:rFonts w:ascii="Times New Roman" w:hAnsi="Times New Roman"/>
          <w:sz w:val="24"/>
        </w:rPr>
        <w:t xml:space="preserve">subitem </w:t>
      </w:r>
      <w:r w:rsidR="00C331C6" w:rsidRPr="00616E6C">
        <w:rPr>
          <w:rFonts w:ascii="Times New Roman" w:hAnsi="Times New Roman"/>
          <w:sz w:val="24"/>
        </w:rPr>
        <w:t>1</w:t>
      </w:r>
      <w:r w:rsidR="00B8681A">
        <w:rPr>
          <w:rFonts w:ascii="Times New Roman" w:hAnsi="Times New Roman"/>
          <w:sz w:val="24"/>
        </w:rPr>
        <w:t>9</w:t>
      </w:r>
      <w:r w:rsidR="00C331C6" w:rsidRPr="00616E6C">
        <w:rPr>
          <w:rFonts w:ascii="Times New Roman" w:hAnsi="Times New Roman"/>
          <w:sz w:val="24"/>
        </w:rPr>
        <w:t xml:space="preserve">.2 </w:t>
      </w:r>
      <w:r w:rsidR="00B8681A">
        <w:rPr>
          <w:rFonts w:ascii="Times New Roman" w:hAnsi="Times New Roman"/>
          <w:sz w:val="24"/>
        </w:rPr>
        <w:t>deste Termo de Referência (</w:t>
      </w:r>
      <w:r w:rsidR="00C331C6" w:rsidRPr="00616E6C">
        <w:rPr>
          <w:rFonts w:ascii="Times New Roman" w:hAnsi="Times New Roman"/>
          <w:sz w:val="24"/>
        </w:rPr>
        <w:t>Encampação</w:t>
      </w:r>
      <w:r w:rsidR="00B8681A">
        <w:rPr>
          <w:rFonts w:ascii="Times New Roman" w:hAnsi="Times New Roman"/>
          <w:sz w:val="24"/>
        </w:rPr>
        <w:t>)</w:t>
      </w:r>
      <w:r w:rsidR="00C331C6" w:rsidRPr="00616E6C">
        <w:rPr>
          <w:rFonts w:ascii="Times New Roman" w:hAnsi="Times New Roman"/>
          <w:sz w:val="24"/>
        </w:rPr>
        <w:t>,</w:t>
      </w:r>
      <w:r w:rsidRPr="009F7147">
        <w:rPr>
          <w:rFonts w:ascii="Times New Roman" w:hAnsi="Times New Roman"/>
          <w:sz w:val="24"/>
        </w:rPr>
        <w:t xml:space="preserve"> serão descontados:</w:t>
      </w:r>
    </w:p>
    <w:p w:rsidR="00E851B8" w:rsidRDefault="009F7147" w:rsidP="009F7147">
      <w:pPr>
        <w:pStyle w:val="Level4"/>
        <w:numPr>
          <w:ilvl w:val="0"/>
          <w:numId w:val="0"/>
        </w:numPr>
        <w:suppressAutoHyphens/>
        <w:spacing w:line="240" w:lineRule="auto"/>
        <w:ind w:left="1985"/>
        <w:rPr>
          <w:rFonts w:ascii="Times New Roman" w:hAnsi="Times New Roman"/>
          <w:kern w:val="1"/>
          <w:sz w:val="24"/>
          <w:lang w:eastAsia="ar-SA"/>
        </w:rPr>
      </w:pPr>
      <w:r>
        <w:rPr>
          <w:rFonts w:ascii="Times New Roman" w:hAnsi="Times New Roman"/>
          <w:kern w:val="1"/>
          <w:sz w:val="24"/>
          <w:lang w:eastAsia="ar-SA"/>
        </w:rPr>
        <w:t xml:space="preserve">(i) </w:t>
      </w:r>
      <w:r w:rsidR="00E851B8">
        <w:rPr>
          <w:rFonts w:ascii="Times New Roman" w:hAnsi="Times New Roman"/>
          <w:kern w:val="1"/>
          <w:sz w:val="24"/>
          <w:lang w:eastAsia="ar-SA"/>
        </w:rPr>
        <w:t>os prejuízos causados pela Concessionária de CDRU ao Poder Concedente e à sociedade;</w:t>
      </w:r>
    </w:p>
    <w:p w:rsidR="00E851B8" w:rsidRDefault="009F7147" w:rsidP="009F7147">
      <w:pPr>
        <w:pStyle w:val="Level4"/>
        <w:numPr>
          <w:ilvl w:val="0"/>
          <w:numId w:val="0"/>
        </w:numPr>
        <w:suppressAutoHyphens/>
        <w:spacing w:line="240" w:lineRule="auto"/>
        <w:ind w:left="1985"/>
        <w:rPr>
          <w:rFonts w:ascii="Times New Roman" w:hAnsi="Times New Roman"/>
          <w:kern w:val="1"/>
          <w:sz w:val="24"/>
          <w:lang w:eastAsia="ar-SA"/>
        </w:rPr>
      </w:pPr>
      <w:r>
        <w:rPr>
          <w:rFonts w:ascii="Times New Roman" w:hAnsi="Times New Roman"/>
          <w:kern w:val="1"/>
          <w:sz w:val="24"/>
          <w:lang w:eastAsia="ar-SA"/>
        </w:rPr>
        <w:t xml:space="preserve">(ii) </w:t>
      </w:r>
      <w:r w:rsidR="00E851B8">
        <w:rPr>
          <w:rFonts w:ascii="Times New Roman" w:hAnsi="Times New Roman"/>
          <w:kern w:val="1"/>
          <w:sz w:val="24"/>
          <w:lang w:eastAsia="ar-SA"/>
        </w:rPr>
        <w:t xml:space="preserve">as multas contratuais aplicadas à Concessionária de CDRU que não </w:t>
      </w:r>
      <w:r w:rsidR="00E851B8" w:rsidRPr="00B51558">
        <w:rPr>
          <w:rFonts w:ascii="Times New Roman" w:hAnsi="Times New Roman"/>
          <w:kern w:val="1"/>
          <w:sz w:val="24"/>
          <w:lang w:eastAsia="ar-SA"/>
        </w:rPr>
        <w:t xml:space="preserve">tenham sido pagas até a data do pagamento do montante previsto na </w:t>
      </w:r>
      <w:proofErr w:type="gramStart"/>
      <w:r w:rsidR="00E851B8" w:rsidRPr="00B51558">
        <w:rPr>
          <w:rFonts w:ascii="Times New Roman" w:hAnsi="Times New Roman"/>
          <w:kern w:val="1"/>
          <w:sz w:val="24"/>
          <w:lang w:eastAsia="ar-SA"/>
        </w:rPr>
        <w:t>subitem</w:t>
      </w:r>
      <w:r w:rsidR="00264208" w:rsidRPr="00B51558">
        <w:rPr>
          <w:rFonts w:ascii="Times New Roman" w:hAnsi="Times New Roman"/>
          <w:kern w:val="1"/>
          <w:sz w:val="24"/>
          <w:lang w:eastAsia="ar-SA"/>
        </w:rPr>
        <w:t>2</w:t>
      </w:r>
      <w:r w:rsidR="00B8681A">
        <w:rPr>
          <w:rFonts w:ascii="Times New Roman" w:hAnsi="Times New Roman"/>
          <w:kern w:val="1"/>
          <w:sz w:val="24"/>
          <w:lang w:eastAsia="ar-SA"/>
        </w:rPr>
        <w:t>3</w:t>
      </w:r>
      <w:r w:rsidR="00264208" w:rsidRPr="00B51558">
        <w:rPr>
          <w:rFonts w:ascii="Times New Roman" w:hAnsi="Times New Roman"/>
          <w:kern w:val="1"/>
          <w:sz w:val="24"/>
          <w:lang w:eastAsia="ar-SA"/>
        </w:rPr>
        <w:t>.</w:t>
      </w:r>
      <w:proofErr w:type="gramEnd"/>
      <w:r w:rsidR="00264208" w:rsidRPr="00B51558">
        <w:rPr>
          <w:rFonts w:ascii="Times New Roman" w:hAnsi="Times New Roman"/>
          <w:kern w:val="1"/>
          <w:sz w:val="24"/>
          <w:lang w:eastAsia="ar-SA"/>
        </w:rPr>
        <w:t>7</w:t>
      </w:r>
      <w:r w:rsidR="00E851B8" w:rsidRPr="00B51558">
        <w:rPr>
          <w:rFonts w:ascii="Times New Roman" w:hAnsi="Times New Roman"/>
          <w:kern w:val="1"/>
          <w:sz w:val="24"/>
          <w:lang w:eastAsia="ar-SA"/>
        </w:rPr>
        <w:t xml:space="preserve">; </w:t>
      </w:r>
      <w:r w:rsidR="00E851B8">
        <w:rPr>
          <w:rFonts w:ascii="Times New Roman" w:hAnsi="Times New Roman"/>
          <w:kern w:val="1"/>
          <w:sz w:val="24"/>
          <w:lang w:eastAsia="ar-SA"/>
        </w:rPr>
        <w:t>e</w:t>
      </w:r>
    </w:p>
    <w:p w:rsidR="00E851B8" w:rsidRDefault="009F7147" w:rsidP="009F7147">
      <w:pPr>
        <w:pStyle w:val="Level4"/>
        <w:numPr>
          <w:ilvl w:val="0"/>
          <w:numId w:val="0"/>
        </w:numPr>
        <w:suppressAutoHyphens/>
        <w:spacing w:line="240" w:lineRule="auto"/>
        <w:ind w:left="1985"/>
        <w:rPr>
          <w:rFonts w:ascii="Times New Roman" w:hAnsi="Times New Roman"/>
          <w:kern w:val="1"/>
          <w:sz w:val="24"/>
          <w:lang w:eastAsia="ar-SA"/>
        </w:rPr>
      </w:pPr>
      <w:r>
        <w:rPr>
          <w:rFonts w:ascii="Times New Roman" w:hAnsi="Times New Roman"/>
          <w:kern w:val="1"/>
          <w:sz w:val="24"/>
          <w:lang w:eastAsia="ar-SA"/>
        </w:rPr>
        <w:t xml:space="preserve">(iii) </w:t>
      </w:r>
      <w:r w:rsidR="00E851B8">
        <w:rPr>
          <w:rFonts w:ascii="Times New Roman" w:hAnsi="Times New Roman"/>
          <w:kern w:val="1"/>
          <w:sz w:val="24"/>
          <w:lang w:eastAsia="ar-SA"/>
        </w:rPr>
        <w:t>quaisquer valores recebidos pela Concessionária de CDRU a título de cobertura de seguros relacionados aos eventos ou circunstâncias que ensejaram a declaração de caducidade.</w:t>
      </w:r>
    </w:p>
    <w:p w:rsidR="00742DE3" w:rsidRDefault="00742DE3" w:rsidP="009F7147">
      <w:pPr>
        <w:pStyle w:val="Level4"/>
        <w:numPr>
          <w:ilvl w:val="0"/>
          <w:numId w:val="0"/>
        </w:numPr>
        <w:suppressAutoHyphens/>
        <w:spacing w:line="240" w:lineRule="auto"/>
        <w:ind w:left="1985"/>
        <w:rPr>
          <w:rFonts w:ascii="Times New Roman" w:hAnsi="Times New Roman"/>
          <w:kern w:val="1"/>
          <w:sz w:val="24"/>
          <w:lang w:eastAsia="ar-SA"/>
        </w:rPr>
      </w:pPr>
    </w:p>
    <w:p w:rsidR="00E851B8" w:rsidRDefault="00E851B8" w:rsidP="0028171E">
      <w:pPr>
        <w:pStyle w:val="Level3"/>
        <w:numPr>
          <w:ilvl w:val="2"/>
          <w:numId w:val="88"/>
        </w:numPr>
        <w:spacing w:line="240" w:lineRule="auto"/>
        <w:rPr>
          <w:rFonts w:ascii="Times New Roman" w:hAnsi="Times New Roman"/>
          <w:sz w:val="24"/>
          <w:szCs w:val="24"/>
        </w:rPr>
      </w:pPr>
      <w:r>
        <w:rPr>
          <w:rFonts w:ascii="Times New Roman" w:hAnsi="Times New Roman"/>
          <w:sz w:val="24"/>
          <w:szCs w:val="24"/>
        </w:rPr>
        <w:t xml:space="preserve">A declaração de caducidade acarretará, ainda: </w:t>
      </w:r>
    </w:p>
    <w:p w:rsidR="00E851B8" w:rsidRDefault="00E851B8" w:rsidP="0028171E">
      <w:pPr>
        <w:pStyle w:val="Level4"/>
        <w:numPr>
          <w:ilvl w:val="3"/>
          <w:numId w:val="88"/>
        </w:numPr>
        <w:suppressAutoHyphens/>
        <w:spacing w:line="240" w:lineRule="auto"/>
        <w:ind w:left="1985" w:hanging="851"/>
        <w:rPr>
          <w:rFonts w:ascii="Times New Roman" w:hAnsi="Times New Roman"/>
          <w:kern w:val="1"/>
          <w:sz w:val="24"/>
          <w:lang w:eastAsia="ar-SA"/>
        </w:rPr>
      </w:pPr>
      <w:proofErr w:type="gramStart"/>
      <w:r>
        <w:rPr>
          <w:rFonts w:ascii="Times New Roman" w:hAnsi="Times New Roman"/>
          <w:kern w:val="1"/>
          <w:sz w:val="24"/>
          <w:lang w:eastAsia="ar-SA"/>
        </w:rPr>
        <w:t>a</w:t>
      </w:r>
      <w:proofErr w:type="gramEnd"/>
      <w:r>
        <w:rPr>
          <w:rFonts w:ascii="Times New Roman" w:hAnsi="Times New Roman"/>
          <w:kern w:val="1"/>
          <w:sz w:val="24"/>
          <w:lang w:eastAsia="ar-SA"/>
        </w:rPr>
        <w:t xml:space="preserve"> execução  </w:t>
      </w:r>
      <w:r w:rsidR="001474E8">
        <w:rPr>
          <w:rFonts w:ascii="Times New Roman" w:hAnsi="Times New Roman"/>
          <w:kern w:val="1"/>
          <w:sz w:val="24"/>
          <w:lang w:eastAsia="ar-SA"/>
        </w:rPr>
        <w:t xml:space="preserve">do Adiantamento/ </w:t>
      </w:r>
      <w:r>
        <w:rPr>
          <w:rFonts w:ascii="Times New Roman" w:hAnsi="Times New Roman"/>
          <w:kern w:val="1"/>
          <w:sz w:val="24"/>
          <w:lang w:eastAsia="ar-SA"/>
        </w:rPr>
        <w:t xml:space="preserve">Garantia de Execução do Contrato, para ressarcimento de eventuais prejuízos causados ao Poder Concedente; e </w:t>
      </w:r>
    </w:p>
    <w:p w:rsidR="00E851B8" w:rsidRDefault="00E851B8" w:rsidP="0028171E">
      <w:pPr>
        <w:pStyle w:val="Level4"/>
        <w:numPr>
          <w:ilvl w:val="3"/>
          <w:numId w:val="88"/>
        </w:numPr>
        <w:suppressAutoHyphens/>
        <w:spacing w:line="240" w:lineRule="auto"/>
        <w:ind w:left="1985" w:hanging="851"/>
        <w:rPr>
          <w:rFonts w:ascii="Times New Roman" w:hAnsi="Times New Roman"/>
          <w:kern w:val="1"/>
          <w:sz w:val="24"/>
          <w:lang w:eastAsia="ar-SA"/>
        </w:rPr>
      </w:pPr>
      <w:proofErr w:type="gramStart"/>
      <w:r>
        <w:rPr>
          <w:rFonts w:ascii="Times New Roman" w:hAnsi="Times New Roman"/>
          <w:kern w:val="1"/>
          <w:sz w:val="24"/>
          <w:lang w:eastAsia="ar-SA"/>
        </w:rPr>
        <w:t>retenção</w:t>
      </w:r>
      <w:proofErr w:type="gramEnd"/>
      <w:r>
        <w:rPr>
          <w:rFonts w:ascii="Times New Roman" w:hAnsi="Times New Roman"/>
          <w:kern w:val="1"/>
          <w:sz w:val="24"/>
          <w:lang w:eastAsia="ar-SA"/>
        </w:rPr>
        <w:t xml:space="preserve"> de eventuais créditos decorrentes do Contrato de CDRU, até o limite dos prejuízos causados ao Poder Concedente.</w:t>
      </w:r>
    </w:p>
    <w:p w:rsidR="009F7147" w:rsidRDefault="009F7147" w:rsidP="009F7147">
      <w:pPr>
        <w:pStyle w:val="Level4"/>
        <w:numPr>
          <w:ilvl w:val="0"/>
          <w:numId w:val="0"/>
        </w:numPr>
        <w:suppressAutoHyphens/>
        <w:spacing w:line="240" w:lineRule="auto"/>
        <w:ind w:left="1985"/>
        <w:rPr>
          <w:rFonts w:ascii="Times New Roman" w:hAnsi="Times New Roman"/>
          <w:kern w:val="1"/>
          <w:sz w:val="24"/>
          <w:lang w:eastAsia="ar-SA"/>
        </w:rPr>
      </w:pPr>
    </w:p>
    <w:bookmarkEnd w:id="1230"/>
    <w:bookmarkEnd w:id="1231"/>
    <w:bookmarkEnd w:id="1232"/>
    <w:bookmarkEnd w:id="1233"/>
    <w:bookmarkEnd w:id="1234"/>
    <w:bookmarkEnd w:id="1235"/>
    <w:bookmarkEnd w:id="1236"/>
    <w:p w:rsidR="00E851B8" w:rsidRDefault="00E851B8" w:rsidP="0028171E">
      <w:pPr>
        <w:pStyle w:val="Level2"/>
        <w:numPr>
          <w:ilvl w:val="1"/>
          <w:numId w:val="88"/>
        </w:numPr>
        <w:spacing w:line="240" w:lineRule="auto"/>
        <w:ind w:left="851" w:hanging="425"/>
        <w:rPr>
          <w:rFonts w:ascii="Times New Roman" w:hAnsi="Times New Roman"/>
          <w:sz w:val="24"/>
          <w:szCs w:val="24"/>
        </w:rPr>
      </w:pPr>
      <w:r>
        <w:rPr>
          <w:rFonts w:ascii="Times New Roman" w:hAnsi="Times New Roman"/>
          <w:b/>
          <w:bCs/>
          <w:sz w:val="24"/>
          <w:szCs w:val="24"/>
        </w:rPr>
        <w:t xml:space="preserve">Rescisão - </w:t>
      </w:r>
      <w:r>
        <w:rPr>
          <w:rFonts w:ascii="Times New Roman" w:hAnsi="Times New Roman"/>
          <w:sz w:val="24"/>
          <w:szCs w:val="24"/>
        </w:rPr>
        <w:t xml:space="preserve">A Concessionária de CDRU deverá notificar </w:t>
      </w:r>
      <w:proofErr w:type="gramStart"/>
      <w:r>
        <w:rPr>
          <w:rFonts w:ascii="Times New Roman" w:hAnsi="Times New Roman"/>
          <w:sz w:val="24"/>
          <w:szCs w:val="24"/>
        </w:rPr>
        <w:t>o Poder Concedente de sua intenção de rescindir o Contrato de CDRU no caso de descumprimento das normas contratuais</w:t>
      </w:r>
      <w:proofErr w:type="gramEnd"/>
      <w:r>
        <w:rPr>
          <w:rFonts w:ascii="Times New Roman" w:hAnsi="Times New Roman"/>
          <w:sz w:val="24"/>
          <w:szCs w:val="24"/>
        </w:rPr>
        <w:t xml:space="preserve"> pelo Poder Concedente, mediante procedimento especialmente intentado para esse fim, nos termos previstos na legislação e nas normas regulamentares pertinentes do Poder Concedente.</w:t>
      </w:r>
    </w:p>
    <w:p w:rsidR="00E851B8" w:rsidRDefault="00E851B8" w:rsidP="0028171E">
      <w:pPr>
        <w:pStyle w:val="Level3"/>
        <w:numPr>
          <w:ilvl w:val="2"/>
          <w:numId w:val="88"/>
        </w:numPr>
        <w:spacing w:line="240" w:lineRule="auto"/>
        <w:ind w:left="2054" w:hanging="636"/>
        <w:rPr>
          <w:rFonts w:ascii="Times New Roman" w:hAnsi="Times New Roman"/>
          <w:sz w:val="24"/>
          <w:szCs w:val="24"/>
        </w:rPr>
      </w:pPr>
      <w:r>
        <w:rPr>
          <w:rFonts w:ascii="Times New Roman" w:hAnsi="Times New Roman"/>
          <w:sz w:val="24"/>
          <w:szCs w:val="24"/>
        </w:rPr>
        <w:t xml:space="preserve"> A Concessionária de CDRU somente poderá se desvincular das obrigações assumidas no Contrato de CDRU no caso de inadimplência do Poder Concedente, após o trânsito em julgado da decisão judicial que decretar a rescisão do Contrato de CDRU.</w:t>
      </w:r>
    </w:p>
    <w:p w:rsidR="00E851B8" w:rsidRPr="006D1F75" w:rsidRDefault="00E851B8" w:rsidP="0028171E">
      <w:pPr>
        <w:pStyle w:val="Level3"/>
        <w:numPr>
          <w:ilvl w:val="2"/>
          <w:numId w:val="88"/>
        </w:numPr>
        <w:spacing w:line="240" w:lineRule="auto"/>
        <w:ind w:left="2054" w:hanging="636"/>
        <w:rPr>
          <w:rFonts w:ascii="Times New Roman" w:hAnsi="Times New Roman"/>
          <w:sz w:val="24"/>
          <w:szCs w:val="24"/>
        </w:rPr>
      </w:pPr>
      <w:bookmarkStart w:id="1243" w:name="_Ref299724749"/>
      <w:r>
        <w:rPr>
          <w:rFonts w:ascii="Times New Roman" w:hAnsi="Times New Roman"/>
          <w:sz w:val="24"/>
          <w:szCs w:val="24"/>
        </w:rPr>
        <w:lastRenderedPageBreak/>
        <w:t xml:space="preserve"> A indenização devida à Concessionária de CDRU no caso de rescisão será calculada de acordo com o subitem </w:t>
      </w:r>
      <w:fldSimple w:instr=" REF _Ref299724320 \w \h  \* MERGEFORMAT ">
        <w:r w:rsidR="00177671" w:rsidRPr="00177671">
          <w:rPr>
            <w:rFonts w:ascii="Times New Roman" w:hAnsi="Times New Roman"/>
            <w:sz w:val="24"/>
            <w:szCs w:val="24"/>
          </w:rPr>
          <w:t>19.2.1</w:t>
        </w:r>
      </w:fldSimple>
      <w:r w:rsidRPr="006D1F75">
        <w:rPr>
          <w:rFonts w:ascii="Times New Roman" w:hAnsi="Times New Roman"/>
          <w:sz w:val="24"/>
          <w:szCs w:val="24"/>
        </w:rPr>
        <w:t>.</w:t>
      </w:r>
      <w:bookmarkEnd w:id="1243"/>
    </w:p>
    <w:p w:rsidR="00E851B8" w:rsidRPr="006D1F75" w:rsidRDefault="00E851B8" w:rsidP="0028171E">
      <w:pPr>
        <w:pStyle w:val="Level3"/>
        <w:numPr>
          <w:ilvl w:val="2"/>
          <w:numId w:val="88"/>
        </w:numPr>
        <w:spacing w:line="240" w:lineRule="auto"/>
        <w:ind w:left="2054" w:hanging="636"/>
        <w:rPr>
          <w:rFonts w:ascii="Times New Roman" w:hAnsi="Times New Roman"/>
          <w:sz w:val="24"/>
          <w:szCs w:val="24"/>
        </w:rPr>
      </w:pPr>
      <w:r w:rsidRPr="006D1F75">
        <w:rPr>
          <w:rFonts w:ascii="Times New Roman" w:hAnsi="Times New Roman"/>
          <w:sz w:val="24"/>
          <w:szCs w:val="24"/>
        </w:rPr>
        <w:t xml:space="preserve"> Para fins do cálculo indicado no subitem </w:t>
      </w:r>
      <w:fldSimple w:instr=" REF _Ref299724749 \r \h  \* MERGEFORMAT ">
        <w:r w:rsidR="00177671" w:rsidRPr="00177671">
          <w:rPr>
            <w:rFonts w:ascii="Times New Roman" w:hAnsi="Times New Roman"/>
            <w:sz w:val="24"/>
            <w:szCs w:val="24"/>
          </w:rPr>
          <w:t>19.6.2</w:t>
        </w:r>
      </w:fldSimple>
      <w:r w:rsidRPr="006D1F75">
        <w:rPr>
          <w:rFonts w:ascii="Times New Roman" w:hAnsi="Times New Roman"/>
          <w:sz w:val="24"/>
          <w:szCs w:val="24"/>
        </w:rPr>
        <w:t xml:space="preserve"> acima, considerar-se-ão os valores recebidos pela Concessionária de CDRU a título de cobertura de seguros relacionados aos eventos ou circunstâncias que ensejaram a rescisão.</w:t>
      </w:r>
    </w:p>
    <w:p w:rsidR="00E851B8" w:rsidRPr="006D1F75" w:rsidRDefault="00E851B8" w:rsidP="0028171E">
      <w:pPr>
        <w:pStyle w:val="Level3"/>
        <w:numPr>
          <w:ilvl w:val="2"/>
          <w:numId w:val="88"/>
        </w:numPr>
        <w:spacing w:line="240" w:lineRule="auto"/>
        <w:ind w:left="2054" w:hanging="636"/>
        <w:rPr>
          <w:rFonts w:ascii="Times New Roman" w:hAnsi="Times New Roman"/>
          <w:sz w:val="24"/>
          <w:szCs w:val="24"/>
        </w:rPr>
      </w:pPr>
      <w:r w:rsidRPr="006D1F75">
        <w:rPr>
          <w:rFonts w:ascii="Times New Roman" w:hAnsi="Times New Roman"/>
          <w:sz w:val="24"/>
          <w:szCs w:val="24"/>
        </w:rPr>
        <w:t xml:space="preserve"> O Contrato de CDRU também poderá ser rescindido por consenso entre as Partes, que compartilharão os gastos e despesas relacionados</w:t>
      </w:r>
      <w:r w:rsidR="002A4FE0" w:rsidRPr="006D1F75">
        <w:rPr>
          <w:rFonts w:ascii="Times New Roman" w:hAnsi="Times New Roman"/>
          <w:sz w:val="24"/>
          <w:szCs w:val="24"/>
        </w:rPr>
        <w:t>.</w:t>
      </w:r>
    </w:p>
    <w:p w:rsidR="00FB081F" w:rsidRPr="006D1F75" w:rsidRDefault="00FB081F" w:rsidP="00FB081F">
      <w:pPr>
        <w:pStyle w:val="Level3"/>
        <w:numPr>
          <w:ilvl w:val="0"/>
          <w:numId w:val="0"/>
        </w:numPr>
        <w:spacing w:line="240" w:lineRule="auto"/>
        <w:ind w:left="2054"/>
        <w:rPr>
          <w:rFonts w:ascii="Times New Roman" w:hAnsi="Times New Roman"/>
          <w:sz w:val="24"/>
          <w:szCs w:val="24"/>
        </w:rPr>
      </w:pPr>
    </w:p>
    <w:p w:rsidR="00E851B8" w:rsidRPr="006D1F75" w:rsidRDefault="00E851B8" w:rsidP="0028171E">
      <w:pPr>
        <w:pStyle w:val="Level2"/>
        <w:numPr>
          <w:ilvl w:val="1"/>
          <w:numId w:val="88"/>
        </w:numPr>
        <w:spacing w:line="240" w:lineRule="auto"/>
        <w:ind w:left="851" w:hanging="425"/>
        <w:rPr>
          <w:rFonts w:ascii="Times New Roman" w:hAnsi="Times New Roman"/>
          <w:sz w:val="24"/>
          <w:szCs w:val="24"/>
        </w:rPr>
      </w:pPr>
      <w:bookmarkStart w:id="1244" w:name="_Ref299725989"/>
      <w:r w:rsidRPr="006D1F75">
        <w:rPr>
          <w:rFonts w:ascii="Times New Roman" w:hAnsi="Times New Roman"/>
          <w:b/>
          <w:bCs/>
          <w:sz w:val="24"/>
          <w:szCs w:val="24"/>
        </w:rPr>
        <w:t xml:space="preserve">Anulação - </w:t>
      </w:r>
      <w:r w:rsidRPr="006D1F75">
        <w:rPr>
          <w:rFonts w:ascii="Times New Roman" w:hAnsi="Times New Roman"/>
          <w:sz w:val="24"/>
          <w:szCs w:val="24"/>
        </w:rPr>
        <w:t>O Contrato somente poderá ser anulado nos termos da lei observando-se os princípios do contraditório e da ampla defesa.</w:t>
      </w:r>
      <w:bookmarkEnd w:id="1244"/>
    </w:p>
    <w:p w:rsidR="00E851B8" w:rsidRDefault="00E851B8" w:rsidP="0028171E">
      <w:pPr>
        <w:pStyle w:val="Level3"/>
        <w:numPr>
          <w:ilvl w:val="2"/>
          <w:numId w:val="88"/>
        </w:numPr>
        <w:spacing w:line="240" w:lineRule="auto"/>
        <w:ind w:left="2054" w:hanging="636"/>
        <w:rPr>
          <w:rFonts w:ascii="Times New Roman" w:hAnsi="Times New Roman"/>
          <w:sz w:val="24"/>
          <w:szCs w:val="24"/>
        </w:rPr>
      </w:pPr>
      <w:r w:rsidRPr="006D1F75">
        <w:rPr>
          <w:rFonts w:ascii="Times New Roman" w:hAnsi="Times New Roman"/>
          <w:sz w:val="24"/>
          <w:szCs w:val="24"/>
        </w:rPr>
        <w:t xml:space="preserve"> Caso a Concessionária não tenha dado causa à anulação, a indenização devida será equivalente à encampação e calculada na forma prevista no subitem </w:t>
      </w:r>
      <w:fldSimple w:instr=" REF _Ref299724320 \w \h  \* MERGEFORMAT ">
        <w:r w:rsidR="00177671" w:rsidRPr="00177671">
          <w:rPr>
            <w:rFonts w:ascii="Times New Roman" w:hAnsi="Times New Roman"/>
            <w:sz w:val="24"/>
            <w:szCs w:val="24"/>
          </w:rPr>
          <w:t>19.2.1</w:t>
        </w:r>
      </w:fldSimple>
      <w:r w:rsidRPr="006D1F75">
        <w:rPr>
          <w:rFonts w:ascii="Times New Roman" w:hAnsi="Times New Roman"/>
          <w:sz w:val="24"/>
          <w:szCs w:val="24"/>
        </w:rPr>
        <w:t xml:space="preserve"> deste </w:t>
      </w:r>
      <w:r w:rsidR="00BD7309" w:rsidRPr="006D1F75">
        <w:rPr>
          <w:rFonts w:ascii="Times New Roman" w:hAnsi="Times New Roman"/>
          <w:sz w:val="24"/>
          <w:szCs w:val="24"/>
        </w:rPr>
        <w:t>Termo de R</w:t>
      </w:r>
      <w:r w:rsidR="00BD7309">
        <w:rPr>
          <w:rFonts w:ascii="Times New Roman" w:hAnsi="Times New Roman"/>
          <w:sz w:val="24"/>
          <w:szCs w:val="24"/>
        </w:rPr>
        <w:t>eferência</w:t>
      </w:r>
      <w:r>
        <w:rPr>
          <w:rFonts w:ascii="Times New Roman" w:hAnsi="Times New Roman"/>
          <w:sz w:val="24"/>
          <w:szCs w:val="24"/>
        </w:rPr>
        <w:t xml:space="preserve">. </w:t>
      </w:r>
    </w:p>
    <w:p w:rsidR="00E851B8" w:rsidRDefault="00E851B8" w:rsidP="0028171E">
      <w:pPr>
        <w:pStyle w:val="Level3"/>
        <w:numPr>
          <w:ilvl w:val="2"/>
          <w:numId w:val="88"/>
        </w:numPr>
        <w:spacing w:line="240" w:lineRule="auto"/>
        <w:ind w:left="2054" w:hanging="636"/>
        <w:rPr>
          <w:rFonts w:ascii="Times New Roman" w:hAnsi="Times New Roman"/>
          <w:sz w:val="24"/>
          <w:szCs w:val="24"/>
        </w:rPr>
      </w:pPr>
      <w:r>
        <w:rPr>
          <w:rFonts w:ascii="Times New Roman" w:hAnsi="Times New Roman"/>
          <w:sz w:val="24"/>
          <w:szCs w:val="24"/>
        </w:rPr>
        <w:t xml:space="preserve"> Caso a Concessionária tenha dado causa à anulação, a indenização devida será equivalente à prevista para a hipótese de caducidade.</w:t>
      </w:r>
    </w:p>
    <w:p w:rsidR="00FB081F" w:rsidRDefault="00FB081F" w:rsidP="00FB081F">
      <w:pPr>
        <w:pStyle w:val="Level3"/>
        <w:numPr>
          <w:ilvl w:val="0"/>
          <w:numId w:val="0"/>
        </w:numPr>
        <w:spacing w:line="240" w:lineRule="auto"/>
        <w:ind w:left="2054"/>
        <w:rPr>
          <w:rFonts w:ascii="Times New Roman" w:hAnsi="Times New Roman"/>
          <w:sz w:val="24"/>
          <w:szCs w:val="24"/>
        </w:rPr>
      </w:pPr>
    </w:p>
    <w:p w:rsidR="00E851B8" w:rsidRDefault="00E851B8" w:rsidP="0028171E">
      <w:pPr>
        <w:pStyle w:val="Level2"/>
        <w:numPr>
          <w:ilvl w:val="1"/>
          <w:numId w:val="88"/>
        </w:numPr>
        <w:tabs>
          <w:tab w:val="left" w:pos="1134"/>
        </w:tabs>
        <w:spacing w:line="240" w:lineRule="auto"/>
        <w:ind w:left="1134" w:hanging="708"/>
        <w:rPr>
          <w:rFonts w:ascii="Times New Roman" w:hAnsi="Times New Roman"/>
          <w:sz w:val="24"/>
          <w:szCs w:val="24"/>
        </w:rPr>
      </w:pPr>
      <w:r>
        <w:rPr>
          <w:rFonts w:ascii="Times New Roman" w:hAnsi="Times New Roman"/>
          <w:b/>
          <w:bCs/>
          <w:sz w:val="24"/>
          <w:szCs w:val="24"/>
        </w:rPr>
        <w:t xml:space="preserve">Reversão de Bens - </w:t>
      </w:r>
      <w:r>
        <w:rPr>
          <w:rFonts w:ascii="Times New Roman" w:hAnsi="Times New Roman"/>
          <w:sz w:val="24"/>
          <w:szCs w:val="24"/>
        </w:rPr>
        <w:t>Ao término da CDRU em quaisquer das hipóteses previstas acima, reverterão automaticamente ao Poder Concedente, os bens</w:t>
      </w:r>
      <w:r w:rsidR="00DA5B47">
        <w:rPr>
          <w:rFonts w:ascii="Times New Roman" w:hAnsi="Times New Roman"/>
          <w:sz w:val="24"/>
          <w:szCs w:val="24"/>
        </w:rPr>
        <w:t xml:space="preserve"> </w:t>
      </w:r>
      <w:r w:rsidR="00A0563B">
        <w:rPr>
          <w:rFonts w:ascii="Times New Roman" w:hAnsi="Times New Roman"/>
          <w:sz w:val="24"/>
          <w:szCs w:val="24"/>
        </w:rPr>
        <w:t xml:space="preserve">previstos no subitem </w:t>
      </w:r>
      <w:r w:rsidR="00A0563B" w:rsidRPr="00A0563B">
        <w:rPr>
          <w:rFonts w:ascii="Times New Roman" w:hAnsi="Times New Roman"/>
          <w:sz w:val="24"/>
          <w:szCs w:val="24"/>
        </w:rPr>
        <w:t>1</w:t>
      </w:r>
      <w:r w:rsidR="005E4AB5">
        <w:rPr>
          <w:rFonts w:ascii="Times New Roman" w:hAnsi="Times New Roman"/>
          <w:sz w:val="24"/>
          <w:szCs w:val="24"/>
        </w:rPr>
        <w:t>9</w:t>
      </w:r>
      <w:r w:rsidR="00A0563B" w:rsidRPr="00A0563B">
        <w:rPr>
          <w:rFonts w:ascii="Times New Roman" w:hAnsi="Times New Roman"/>
          <w:sz w:val="24"/>
          <w:szCs w:val="24"/>
        </w:rPr>
        <w:t>.3.</w:t>
      </w:r>
      <w:r w:rsidR="006D5CF7">
        <w:rPr>
          <w:rFonts w:ascii="Times New Roman" w:hAnsi="Times New Roman"/>
          <w:sz w:val="24"/>
          <w:szCs w:val="24"/>
        </w:rPr>
        <w:t>14</w:t>
      </w:r>
      <w:r w:rsidR="00BD7309">
        <w:rPr>
          <w:rFonts w:ascii="Times New Roman" w:hAnsi="Times New Roman"/>
          <w:sz w:val="24"/>
          <w:szCs w:val="24"/>
        </w:rPr>
        <w:t>.</w:t>
      </w:r>
      <w:r>
        <w:rPr>
          <w:rFonts w:ascii="Times New Roman" w:hAnsi="Times New Roman"/>
          <w:sz w:val="24"/>
          <w:szCs w:val="24"/>
        </w:rPr>
        <w:t>que não tenham sido efetivamente removidos pela Concessionária de CDRU até o seu desapossamento.</w:t>
      </w:r>
    </w:p>
    <w:p w:rsidR="007B7069" w:rsidRDefault="007B7069">
      <w:pPr>
        <w:pStyle w:val="Rodap"/>
        <w:tabs>
          <w:tab w:val="clear" w:pos="4419"/>
          <w:tab w:val="clear" w:pos="8838"/>
          <w:tab w:val="left" w:pos="851"/>
        </w:tabs>
        <w:ind w:left="851" w:hanging="851"/>
        <w:jc w:val="both"/>
      </w:pPr>
    </w:p>
    <w:p w:rsidR="007B7069" w:rsidRDefault="007B7069" w:rsidP="0028171E">
      <w:pPr>
        <w:pStyle w:val="Ttulo1"/>
        <w:numPr>
          <w:ilvl w:val="0"/>
          <w:numId w:val="88"/>
        </w:numPr>
      </w:pPr>
      <w:bookmarkStart w:id="1245" w:name="_Toc161117028"/>
      <w:bookmarkStart w:id="1246" w:name="_Toc319587758"/>
      <w:bookmarkStart w:id="1247" w:name="_Toc319587932"/>
      <w:bookmarkStart w:id="1248" w:name="_Toc104218001"/>
      <w:r>
        <w:t>QUESTÕES AMBIENTAIS</w:t>
      </w:r>
      <w:bookmarkEnd w:id="1245"/>
      <w:bookmarkEnd w:id="1246"/>
      <w:bookmarkEnd w:id="1247"/>
      <w:bookmarkEnd w:id="1248"/>
    </w:p>
    <w:p w:rsidR="007B7069" w:rsidRDefault="007B7069">
      <w:pPr>
        <w:tabs>
          <w:tab w:val="left" w:pos="851"/>
        </w:tabs>
        <w:ind w:left="851" w:hanging="851"/>
        <w:jc w:val="both"/>
        <w:rPr>
          <w:b/>
        </w:rPr>
      </w:pPr>
    </w:p>
    <w:p w:rsidR="007B7069" w:rsidRDefault="007B7069" w:rsidP="0028171E">
      <w:pPr>
        <w:pStyle w:val="Ttulo2"/>
        <w:numPr>
          <w:ilvl w:val="1"/>
          <w:numId w:val="88"/>
        </w:numPr>
      </w:pPr>
      <w:bookmarkStart w:id="1249" w:name="_Toc104218002"/>
      <w:r>
        <w:t>Responsabilidade do Poder Concedente</w:t>
      </w:r>
      <w:bookmarkEnd w:id="1249"/>
    </w:p>
    <w:p w:rsidR="00A85E76" w:rsidRDefault="00A85E76" w:rsidP="00A85E76">
      <w:pPr>
        <w:tabs>
          <w:tab w:val="left" w:pos="851"/>
        </w:tabs>
        <w:ind w:left="851"/>
        <w:jc w:val="both"/>
        <w:rPr>
          <w:b/>
        </w:rPr>
      </w:pPr>
    </w:p>
    <w:p w:rsidR="006E352B" w:rsidRPr="00A85E76" w:rsidRDefault="006E352B" w:rsidP="006E352B">
      <w:pPr>
        <w:tabs>
          <w:tab w:val="left" w:pos="1276"/>
        </w:tabs>
        <w:ind w:left="1788"/>
        <w:jc w:val="both"/>
      </w:pPr>
    </w:p>
    <w:p w:rsidR="00BD1037" w:rsidRPr="00960B69" w:rsidRDefault="00BD1037" w:rsidP="00B05164">
      <w:pPr>
        <w:pStyle w:val="Rodap"/>
        <w:numPr>
          <w:ilvl w:val="0"/>
          <w:numId w:val="28"/>
        </w:numPr>
        <w:tabs>
          <w:tab w:val="clear" w:pos="4419"/>
          <w:tab w:val="clear" w:pos="8838"/>
        </w:tabs>
        <w:ind w:left="1276" w:right="-58"/>
        <w:jc w:val="both"/>
      </w:pPr>
      <w:r w:rsidRPr="00960B69">
        <w:t xml:space="preserve">Cumprimento das condicionantes exigidas em consequência da emissão da </w:t>
      </w:r>
      <w:r w:rsidRPr="00960B69">
        <w:rPr>
          <w:color w:val="222222"/>
          <w:shd w:val="clear" w:color="auto" w:fill="FFFFFF"/>
        </w:rPr>
        <w:t>Licença Prévia do Projeto Baixio de Irecê, que foi concedida à Codevasf em 23/07/1999, por meio da Resolução nº 1990 do Conselho Estadual de Meio Ambiente</w:t>
      </w:r>
      <w:r w:rsidRPr="00960B69">
        <w:t>;</w:t>
      </w:r>
    </w:p>
    <w:p w:rsidR="00BD1037" w:rsidRDefault="00BD1037" w:rsidP="00BD1037">
      <w:pPr>
        <w:tabs>
          <w:tab w:val="left" w:pos="1276"/>
        </w:tabs>
        <w:ind w:left="1276"/>
        <w:jc w:val="both"/>
      </w:pPr>
    </w:p>
    <w:p w:rsidR="00A85E76" w:rsidRDefault="00A85E76" w:rsidP="00B05164">
      <w:pPr>
        <w:numPr>
          <w:ilvl w:val="0"/>
          <w:numId w:val="28"/>
        </w:numPr>
        <w:tabs>
          <w:tab w:val="left" w:pos="1276"/>
        </w:tabs>
        <w:ind w:left="1276" w:hanging="425"/>
        <w:jc w:val="both"/>
      </w:pPr>
      <w:r w:rsidRPr="00A85E76">
        <w:t xml:space="preserve">Obtenção das outorgas e eventuais renovações, para as obras e instalações </w:t>
      </w:r>
      <w:proofErr w:type="gramStart"/>
      <w:r w:rsidRPr="00A85E76">
        <w:t>complementares de responsabilidade da CODEVASF, resguardada</w:t>
      </w:r>
      <w:proofErr w:type="gramEnd"/>
      <w:r w:rsidRPr="00A85E76">
        <w:t xml:space="preserve"> a circunstância tecnicamente configurada de má gestão e de danos ambientais;</w:t>
      </w:r>
    </w:p>
    <w:p w:rsidR="00A85E76" w:rsidRPr="00A85E76" w:rsidRDefault="00A85E76" w:rsidP="00A85E76">
      <w:pPr>
        <w:tabs>
          <w:tab w:val="left" w:pos="1276"/>
        </w:tabs>
        <w:ind w:left="1276"/>
        <w:jc w:val="both"/>
      </w:pPr>
    </w:p>
    <w:p w:rsidR="00A85E76" w:rsidRDefault="00A85E76" w:rsidP="00B05164">
      <w:pPr>
        <w:numPr>
          <w:ilvl w:val="0"/>
          <w:numId w:val="28"/>
        </w:numPr>
        <w:tabs>
          <w:tab w:val="left" w:pos="1276"/>
        </w:tabs>
        <w:ind w:left="1276" w:hanging="425"/>
        <w:jc w:val="both"/>
      </w:pPr>
      <w:r w:rsidRPr="00A85E76">
        <w:t>Atendimento às exigências da legislação ambiental relativa às áreas de preservação permanente (</w:t>
      </w:r>
      <w:proofErr w:type="spellStart"/>
      <w:r w:rsidRPr="00A85E76">
        <w:t>APP’s</w:t>
      </w:r>
      <w:proofErr w:type="spellEnd"/>
      <w:r w:rsidRPr="00A85E76">
        <w:t>) e de reserva legal (RL), segundo o Novo Código Florestal, nas áreas de sua propriedade até o início da operação do serviço de irrigação. Posteriormente, esta responsabilidade, no que couber, será transferida ao Agricultor Irrigante na proporção da área de sua unidade parcelar.</w:t>
      </w:r>
    </w:p>
    <w:p w:rsidR="00A85E76" w:rsidRDefault="00A85E76" w:rsidP="00A85E76">
      <w:pPr>
        <w:tabs>
          <w:tab w:val="left" w:pos="1276"/>
        </w:tabs>
        <w:ind w:left="1276"/>
        <w:jc w:val="both"/>
      </w:pPr>
    </w:p>
    <w:p w:rsidR="007B7069" w:rsidRDefault="007B7069">
      <w:pPr>
        <w:jc w:val="both"/>
        <w:rPr>
          <w:b/>
        </w:rPr>
      </w:pPr>
    </w:p>
    <w:p w:rsidR="0002684F" w:rsidRPr="0002684F" w:rsidRDefault="0002684F" w:rsidP="0028171E">
      <w:pPr>
        <w:pStyle w:val="PargrafodaLista"/>
        <w:keepNext/>
        <w:numPr>
          <w:ilvl w:val="0"/>
          <w:numId w:val="82"/>
        </w:numPr>
        <w:outlineLvl w:val="1"/>
        <w:rPr>
          <w:b/>
          <w:vanish/>
        </w:rPr>
      </w:pPr>
      <w:bookmarkStart w:id="1250" w:name="_Toc88037329"/>
      <w:bookmarkStart w:id="1251" w:name="_Toc88037496"/>
      <w:bookmarkStart w:id="1252" w:name="_Toc88038164"/>
      <w:bookmarkStart w:id="1253" w:name="_Toc88038321"/>
      <w:bookmarkStart w:id="1254" w:name="_Toc88038476"/>
      <w:bookmarkStart w:id="1255" w:name="_Toc88038629"/>
      <w:bookmarkStart w:id="1256" w:name="_Toc88038780"/>
      <w:bookmarkStart w:id="1257" w:name="_Toc88038930"/>
      <w:bookmarkStart w:id="1258" w:name="_Toc88039558"/>
      <w:bookmarkStart w:id="1259" w:name="_Toc88039700"/>
      <w:bookmarkStart w:id="1260" w:name="_Toc88040493"/>
      <w:bookmarkStart w:id="1261" w:name="_Toc89698708"/>
      <w:bookmarkStart w:id="1262" w:name="_Toc90380143"/>
      <w:bookmarkStart w:id="1263" w:name="_Toc90538149"/>
      <w:bookmarkStart w:id="1264" w:name="_Toc90538291"/>
      <w:bookmarkStart w:id="1265" w:name="_Toc90564816"/>
      <w:bookmarkStart w:id="1266" w:name="_Toc96696548"/>
      <w:bookmarkStart w:id="1267" w:name="_Toc97814632"/>
      <w:bookmarkStart w:id="1268" w:name="_Toc97824400"/>
      <w:bookmarkStart w:id="1269" w:name="_Toc97906155"/>
      <w:bookmarkStart w:id="1270" w:name="_Toc98318517"/>
      <w:bookmarkStart w:id="1271" w:name="_Toc98409861"/>
      <w:bookmarkStart w:id="1272" w:name="_Toc98410532"/>
      <w:bookmarkStart w:id="1273" w:name="_Toc98839261"/>
      <w:bookmarkStart w:id="1274" w:name="_Toc98839408"/>
      <w:bookmarkStart w:id="1275" w:name="_Toc101770858"/>
      <w:bookmarkStart w:id="1276" w:name="_Toc101780292"/>
      <w:bookmarkStart w:id="1277" w:name="_Toc101781953"/>
      <w:bookmarkStart w:id="1278" w:name="_Toc103695861"/>
      <w:bookmarkStart w:id="1279" w:name="_Toc103937124"/>
      <w:bookmarkStart w:id="1280" w:name="_Toc103937266"/>
      <w:bookmarkStart w:id="1281" w:name="_Toc103940871"/>
      <w:bookmarkStart w:id="1282" w:name="_Toc103955573"/>
      <w:bookmarkStart w:id="1283" w:name="_Toc104218003"/>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rsidR="0002684F" w:rsidRPr="0002684F" w:rsidRDefault="0002684F" w:rsidP="0028171E">
      <w:pPr>
        <w:pStyle w:val="PargrafodaLista"/>
        <w:keepNext/>
        <w:numPr>
          <w:ilvl w:val="0"/>
          <w:numId w:val="82"/>
        </w:numPr>
        <w:outlineLvl w:val="1"/>
        <w:rPr>
          <w:b/>
          <w:vanish/>
        </w:rPr>
      </w:pPr>
      <w:bookmarkStart w:id="1284" w:name="_Toc88037330"/>
      <w:bookmarkStart w:id="1285" w:name="_Toc88037497"/>
      <w:bookmarkStart w:id="1286" w:name="_Toc88038165"/>
      <w:bookmarkStart w:id="1287" w:name="_Toc88038322"/>
      <w:bookmarkStart w:id="1288" w:name="_Toc88038477"/>
      <w:bookmarkStart w:id="1289" w:name="_Toc88038630"/>
      <w:bookmarkStart w:id="1290" w:name="_Toc88038781"/>
      <w:bookmarkStart w:id="1291" w:name="_Toc88038931"/>
      <w:bookmarkStart w:id="1292" w:name="_Toc88039559"/>
      <w:bookmarkStart w:id="1293" w:name="_Toc88039701"/>
      <w:bookmarkStart w:id="1294" w:name="_Toc88040494"/>
      <w:bookmarkStart w:id="1295" w:name="_Toc89698709"/>
      <w:bookmarkStart w:id="1296" w:name="_Toc90380144"/>
      <w:bookmarkStart w:id="1297" w:name="_Toc90538150"/>
      <w:bookmarkStart w:id="1298" w:name="_Toc90538292"/>
      <w:bookmarkStart w:id="1299" w:name="_Toc90564817"/>
      <w:bookmarkStart w:id="1300" w:name="_Toc96696549"/>
      <w:bookmarkStart w:id="1301" w:name="_Toc97814633"/>
      <w:bookmarkStart w:id="1302" w:name="_Toc97824401"/>
      <w:bookmarkStart w:id="1303" w:name="_Toc97906156"/>
      <w:bookmarkStart w:id="1304" w:name="_Toc98318518"/>
      <w:bookmarkStart w:id="1305" w:name="_Toc98409862"/>
      <w:bookmarkStart w:id="1306" w:name="_Toc98410533"/>
      <w:bookmarkStart w:id="1307" w:name="_Toc98839262"/>
      <w:bookmarkStart w:id="1308" w:name="_Toc98839409"/>
      <w:bookmarkStart w:id="1309" w:name="_Toc101770859"/>
      <w:bookmarkStart w:id="1310" w:name="_Toc101780293"/>
      <w:bookmarkStart w:id="1311" w:name="_Toc101781954"/>
      <w:bookmarkStart w:id="1312" w:name="_Toc103695862"/>
      <w:bookmarkStart w:id="1313" w:name="_Toc103937125"/>
      <w:bookmarkStart w:id="1314" w:name="_Toc103937267"/>
      <w:bookmarkStart w:id="1315" w:name="_Toc103940872"/>
      <w:bookmarkStart w:id="1316" w:name="_Toc103955574"/>
      <w:bookmarkStart w:id="1317" w:name="_Toc104218004"/>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rsidR="0002684F" w:rsidRPr="0002684F" w:rsidRDefault="0002684F" w:rsidP="0028171E">
      <w:pPr>
        <w:pStyle w:val="PargrafodaLista"/>
        <w:keepNext/>
        <w:numPr>
          <w:ilvl w:val="0"/>
          <w:numId w:val="82"/>
        </w:numPr>
        <w:outlineLvl w:val="1"/>
        <w:rPr>
          <w:b/>
          <w:vanish/>
        </w:rPr>
      </w:pPr>
      <w:bookmarkStart w:id="1318" w:name="_Toc88037331"/>
      <w:bookmarkStart w:id="1319" w:name="_Toc88037498"/>
      <w:bookmarkStart w:id="1320" w:name="_Toc88038166"/>
      <w:bookmarkStart w:id="1321" w:name="_Toc88038323"/>
      <w:bookmarkStart w:id="1322" w:name="_Toc88038478"/>
      <w:bookmarkStart w:id="1323" w:name="_Toc88038631"/>
      <w:bookmarkStart w:id="1324" w:name="_Toc88038782"/>
      <w:bookmarkStart w:id="1325" w:name="_Toc88038932"/>
      <w:bookmarkStart w:id="1326" w:name="_Toc88039560"/>
      <w:bookmarkStart w:id="1327" w:name="_Toc88039702"/>
      <w:bookmarkStart w:id="1328" w:name="_Toc88040495"/>
      <w:bookmarkStart w:id="1329" w:name="_Toc89698710"/>
      <w:bookmarkStart w:id="1330" w:name="_Toc90380145"/>
      <w:bookmarkStart w:id="1331" w:name="_Toc90538151"/>
      <w:bookmarkStart w:id="1332" w:name="_Toc90538293"/>
      <w:bookmarkStart w:id="1333" w:name="_Toc90564818"/>
      <w:bookmarkStart w:id="1334" w:name="_Toc96696550"/>
      <w:bookmarkStart w:id="1335" w:name="_Toc97814634"/>
      <w:bookmarkStart w:id="1336" w:name="_Toc97824402"/>
      <w:bookmarkStart w:id="1337" w:name="_Toc97906157"/>
      <w:bookmarkStart w:id="1338" w:name="_Toc98318519"/>
      <w:bookmarkStart w:id="1339" w:name="_Toc98409863"/>
      <w:bookmarkStart w:id="1340" w:name="_Toc98410534"/>
      <w:bookmarkStart w:id="1341" w:name="_Toc98839263"/>
      <w:bookmarkStart w:id="1342" w:name="_Toc98839410"/>
      <w:bookmarkStart w:id="1343" w:name="_Toc101770860"/>
      <w:bookmarkStart w:id="1344" w:name="_Toc101780294"/>
      <w:bookmarkStart w:id="1345" w:name="_Toc101781955"/>
      <w:bookmarkStart w:id="1346" w:name="_Toc103695863"/>
      <w:bookmarkStart w:id="1347" w:name="_Toc103937126"/>
      <w:bookmarkStart w:id="1348" w:name="_Toc103937268"/>
      <w:bookmarkStart w:id="1349" w:name="_Toc103940873"/>
      <w:bookmarkStart w:id="1350" w:name="_Toc103955575"/>
      <w:bookmarkStart w:id="1351" w:name="_Toc104218005"/>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rsidR="0002684F" w:rsidRPr="0002684F" w:rsidRDefault="0002684F" w:rsidP="0028171E">
      <w:pPr>
        <w:pStyle w:val="PargrafodaLista"/>
        <w:keepNext/>
        <w:numPr>
          <w:ilvl w:val="0"/>
          <w:numId w:val="82"/>
        </w:numPr>
        <w:outlineLvl w:val="1"/>
        <w:rPr>
          <w:b/>
          <w:vanish/>
        </w:rPr>
      </w:pPr>
      <w:bookmarkStart w:id="1352" w:name="_Toc88037332"/>
      <w:bookmarkStart w:id="1353" w:name="_Toc88037499"/>
      <w:bookmarkStart w:id="1354" w:name="_Toc88038167"/>
      <w:bookmarkStart w:id="1355" w:name="_Toc88038324"/>
      <w:bookmarkStart w:id="1356" w:name="_Toc88038479"/>
      <w:bookmarkStart w:id="1357" w:name="_Toc88038632"/>
      <w:bookmarkStart w:id="1358" w:name="_Toc88038783"/>
      <w:bookmarkStart w:id="1359" w:name="_Toc88038933"/>
      <w:bookmarkStart w:id="1360" w:name="_Toc88039561"/>
      <w:bookmarkStart w:id="1361" w:name="_Toc88039703"/>
      <w:bookmarkStart w:id="1362" w:name="_Toc88040496"/>
      <w:bookmarkStart w:id="1363" w:name="_Toc89698711"/>
      <w:bookmarkStart w:id="1364" w:name="_Toc90380146"/>
      <w:bookmarkStart w:id="1365" w:name="_Toc90538152"/>
      <w:bookmarkStart w:id="1366" w:name="_Toc90538294"/>
      <w:bookmarkStart w:id="1367" w:name="_Toc90564819"/>
      <w:bookmarkStart w:id="1368" w:name="_Toc96696551"/>
      <w:bookmarkStart w:id="1369" w:name="_Toc97814635"/>
      <w:bookmarkStart w:id="1370" w:name="_Toc97824403"/>
      <w:bookmarkStart w:id="1371" w:name="_Toc97906158"/>
      <w:bookmarkStart w:id="1372" w:name="_Toc98318520"/>
      <w:bookmarkStart w:id="1373" w:name="_Toc98409864"/>
      <w:bookmarkStart w:id="1374" w:name="_Toc98410535"/>
      <w:bookmarkStart w:id="1375" w:name="_Toc98839264"/>
      <w:bookmarkStart w:id="1376" w:name="_Toc98839411"/>
      <w:bookmarkStart w:id="1377" w:name="_Toc101770861"/>
      <w:bookmarkStart w:id="1378" w:name="_Toc101780295"/>
      <w:bookmarkStart w:id="1379" w:name="_Toc101781956"/>
      <w:bookmarkStart w:id="1380" w:name="_Toc103695864"/>
      <w:bookmarkStart w:id="1381" w:name="_Toc103937127"/>
      <w:bookmarkStart w:id="1382" w:name="_Toc103937269"/>
      <w:bookmarkStart w:id="1383" w:name="_Toc103940874"/>
      <w:bookmarkStart w:id="1384" w:name="_Toc103955576"/>
      <w:bookmarkStart w:id="1385" w:name="_Toc104218006"/>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rsidR="0002684F" w:rsidRPr="0002684F" w:rsidRDefault="0002684F" w:rsidP="0028171E">
      <w:pPr>
        <w:pStyle w:val="PargrafodaLista"/>
        <w:keepNext/>
        <w:numPr>
          <w:ilvl w:val="0"/>
          <w:numId w:val="82"/>
        </w:numPr>
        <w:outlineLvl w:val="1"/>
        <w:rPr>
          <w:b/>
          <w:vanish/>
        </w:rPr>
      </w:pPr>
      <w:bookmarkStart w:id="1386" w:name="_Toc88037333"/>
      <w:bookmarkStart w:id="1387" w:name="_Toc88037500"/>
      <w:bookmarkStart w:id="1388" w:name="_Toc88038168"/>
      <w:bookmarkStart w:id="1389" w:name="_Toc88038325"/>
      <w:bookmarkStart w:id="1390" w:name="_Toc88038480"/>
      <w:bookmarkStart w:id="1391" w:name="_Toc88038633"/>
      <w:bookmarkStart w:id="1392" w:name="_Toc88038784"/>
      <w:bookmarkStart w:id="1393" w:name="_Toc88038934"/>
      <w:bookmarkStart w:id="1394" w:name="_Toc88039562"/>
      <w:bookmarkStart w:id="1395" w:name="_Toc88039704"/>
      <w:bookmarkStart w:id="1396" w:name="_Toc88040497"/>
      <w:bookmarkStart w:id="1397" w:name="_Toc89698712"/>
      <w:bookmarkStart w:id="1398" w:name="_Toc90380147"/>
      <w:bookmarkStart w:id="1399" w:name="_Toc90538153"/>
      <w:bookmarkStart w:id="1400" w:name="_Toc90538295"/>
      <w:bookmarkStart w:id="1401" w:name="_Toc90564820"/>
      <w:bookmarkStart w:id="1402" w:name="_Toc96696552"/>
      <w:bookmarkStart w:id="1403" w:name="_Toc97814636"/>
      <w:bookmarkStart w:id="1404" w:name="_Toc97824404"/>
      <w:bookmarkStart w:id="1405" w:name="_Toc97906159"/>
      <w:bookmarkStart w:id="1406" w:name="_Toc98318521"/>
      <w:bookmarkStart w:id="1407" w:name="_Toc98409865"/>
      <w:bookmarkStart w:id="1408" w:name="_Toc98410536"/>
      <w:bookmarkStart w:id="1409" w:name="_Toc98839265"/>
      <w:bookmarkStart w:id="1410" w:name="_Toc98839412"/>
      <w:bookmarkStart w:id="1411" w:name="_Toc101770862"/>
      <w:bookmarkStart w:id="1412" w:name="_Toc101780296"/>
      <w:bookmarkStart w:id="1413" w:name="_Toc101781957"/>
      <w:bookmarkStart w:id="1414" w:name="_Toc103695865"/>
      <w:bookmarkStart w:id="1415" w:name="_Toc103937128"/>
      <w:bookmarkStart w:id="1416" w:name="_Toc103937270"/>
      <w:bookmarkStart w:id="1417" w:name="_Toc103940875"/>
      <w:bookmarkStart w:id="1418" w:name="_Toc103955577"/>
      <w:bookmarkStart w:id="1419" w:name="_Toc104218007"/>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rsidR="0002684F" w:rsidRPr="0002684F" w:rsidRDefault="0002684F" w:rsidP="0028171E">
      <w:pPr>
        <w:pStyle w:val="PargrafodaLista"/>
        <w:keepNext/>
        <w:numPr>
          <w:ilvl w:val="0"/>
          <w:numId w:val="82"/>
        </w:numPr>
        <w:outlineLvl w:val="1"/>
        <w:rPr>
          <w:b/>
          <w:vanish/>
        </w:rPr>
      </w:pPr>
      <w:bookmarkStart w:id="1420" w:name="_Toc88037334"/>
      <w:bookmarkStart w:id="1421" w:name="_Toc88037501"/>
      <w:bookmarkStart w:id="1422" w:name="_Toc88038169"/>
      <w:bookmarkStart w:id="1423" w:name="_Toc88038326"/>
      <w:bookmarkStart w:id="1424" w:name="_Toc88038481"/>
      <w:bookmarkStart w:id="1425" w:name="_Toc88038634"/>
      <w:bookmarkStart w:id="1426" w:name="_Toc88038785"/>
      <w:bookmarkStart w:id="1427" w:name="_Toc88038935"/>
      <w:bookmarkStart w:id="1428" w:name="_Toc88039563"/>
      <w:bookmarkStart w:id="1429" w:name="_Toc88039705"/>
      <w:bookmarkStart w:id="1430" w:name="_Toc88040498"/>
      <w:bookmarkStart w:id="1431" w:name="_Toc89698713"/>
      <w:bookmarkStart w:id="1432" w:name="_Toc90380148"/>
      <w:bookmarkStart w:id="1433" w:name="_Toc90538154"/>
      <w:bookmarkStart w:id="1434" w:name="_Toc90538296"/>
      <w:bookmarkStart w:id="1435" w:name="_Toc90564821"/>
      <w:bookmarkStart w:id="1436" w:name="_Toc96696553"/>
      <w:bookmarkStart w:id="1437" w:name="_Toc97814637"/>
      <w:bookmarkStart w:id="1438" w:name="_Toc97824405"/>
      <w:bookmarkStart w:id="1439" w:name="_Toc97906160"/>
      <w:bookmarkStart w:id="1440" w:name="_Toc98318522"/>
      <w:bookmarkStart w:id="1441" w:name="_Toc98409866"/>
      <w:bookmarkStart w:id="1442" w:name="_Toc98410537"/>
      <w:bookmarkStart w:id="1443" w:name="_Toc98839266"/>
      <w:bookmarkStart w:id="1444" w:name="_Toc98839413"/>
      <w:bookmarkStart w:id="1445" w:name="_Toc101770863"/>
      <w:bookmarkStart w:id="1446" w:name="_Toc101780297"/>
      <w:bookmarkStart w:id="1447" w:name="_Toc101781958"/>
      <w:bookmarkStart w:id="1448" w:name="_Toc103695866"/>
      <w:bookmarkStart w:id="1449" w:name="_Toc103937129"/>
      <w:bookmarkStart w:id="1450" w:name="_Toc103937271"/>
      <w:bookmarkStart w:id="1451" w:name="_Toc103940876"/>
      <w:bookmarkStart w:id="1452" w:name="_Toc103955578"/>
      <w:bookmarkStart w:id="1453" w:name="_Toc104218008"/>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rsidR="0002684F" w:rsidRPr="0002684F" w:rsidRDefault="0002684F" w:rsidP="0028171E">
      <w:pPr>
        <w:pStyle w:val="PargrafodaLista"/>
        <w:keepNext/>
        <w:numPr>
          <w:ilvl w:val="0"/>
          <w:numId w:val="82"/>
        </w:numPr>
        <w:outlineLvl w:val="1"/>
        <w:rPr>
          <w:b/>
          <w:vanish/>
        </w:rPr>
      </w:pPr>
      <w:bookmarkStart w:id="1454" w:name="_Toc88037335"/>
      <w:bookmarkStart w:id="1455" w:name="_Toc88037502"/>
      <w:bookmarkStart w:id="1456" w:name="_Toc88038170"/>
      <w:bookmarkStart w:id="1457" w:name="_Toc88038327"/>
      <w:bookmarkStart w:id="1458" w:name="_Toc88038482"/>
      <w:bookmarkStart w:id="1459" w:name="_Toc88038635"/>
      <w:bookmarkStart w:id="1460" w:name="_Toc88038786"/>
      <w:bookmarkStart w:id="1461" w:name="_Toc88038936"/>
      <w:bookmarkStart w:id="1462" w:name="_Toc88039564"/>
      <w:bookmarkStart w:id="1463" w:name="_Toc88039706"/>
      <w:bookmarkStart w:id="1464" w:name="_Toc88040499"/>
      <w:bookmarkStart w:id="1465" w:name="_Toc89698714"/>
      <w:bookmarkStart w:id="1466" w:name="_Toc90380149"/>
      <w:bookmarkStart w:id="1467" w:name="_Toc90538155"/>
      <w:bookmarkStart w:id="1468" w:name="_Toc90538297"/>
      <w:bookmarkStart w:id="1469" w:name="_Toc90564822"/>
      <w:bookmarkStart w:id="1470" w:name="_Toc96696554"/>
      <w:bookmarkStart w:id="1471" w:name="_Toc97814638"/>
      <w:bookmarkStart w:id="1472" w:name="_Toc97824406"/>
      <w:bookmarkStart w:id="1473" w:name="_Toc97906161"/>
      <w:bookmarkStart w:id="1474" w:name="_Toc98318523"/>
      <w:bookmarkStart w:id="1475" w:name="_Toc98409867"/>
      <w:bookmarkStart w:id="1476" w:name="_Toc98410538"/>
      <w:bookmarkStart w:id="1477" w:name="_Toc98839267"/>
      <w:bookmarkStart w:id="1478" w:name="_Toc98839414"/>
      <w:bookmarkStart w:id="1479" w:name="_Toc101770864"/>
      <w:bookmarkStart w:id="1480" w:name="_Toc101780298"/>
      <w:bookmarkStart w:id="1481" w:name="_Toc101781959"/>
      <w:bookmarkStart w:id="1482" w:name="_Toc103695867"/>
      <w:bookmarkStart w:id="1483" w:name="_Toc103937130"/>
      <w:bookmarkStart w:id="1484" w:name="_Toc103937272"/>
      <w:bookmarkStart w:id="1485" w:name="_Toc103940877"/>
      <w:bookmarkStart w:id="1486" w:name="_Toc103955579"/>
      <w:bookmarkStart w:id="1487" w:name="_Toc104218009"/>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rsidR="0002684F" w:rsidRPr="0002684F" w:rsidRDefault="0002684F" w:rsidP="0028171E">
      <w:pPr>
        <w:pStyle w:val="PargrafodaLista"/>
        <w:keepNext/>
        <w:numPr>
          <w:ilvl w:val="0"/>
          <w:numId w:val="82"/>
        </w:numPr>
        <w:outlineLvl w:val="1"/>
        <w:rPr>
          <w:b/>
          <w:vanish/>
        </w:rPr>
      </w:pPr>
      <w:bookmarkStart w:id="1488" w:name="_Toc88037336"/>
      <w:bookmarkStart w:id="1489" w:name="_Toc88037503"/>
      <w:bookmarkStart w:id="1490" w:name="_Toc88038171"/>
      <w:bookmarkStart w:id="1491" w:name="_Toc88038328"/>
      <w:bookmarkStart w:id="1492" w:name="_Toc88038483"/>
      <w:bookmarkStart w:id="1493" w:name="_Toc88038636"/>
      <w:bookmarkStart w:id="1494" w:name="_Toc88038787"/>
      <w:bookmarkStart w:id="1495" w:name="_Toc88038937"/>
      <w:bookmarkStart w:id="1496" w:name="_Toc88039565"/>
      <w:bookmarkStart w:id="1497" w:name="_Toc88039707"/>
      <w:bookmarkStart w:id="1498" w:name="_Toc88040500"/>
      <w:bookmarkStart w:id="1499" w:name="_Toc89698715"/>
      <w:bookmarkStart w:id="1500" w:name="_Toc90380150"/>
      <w:bookmarkStart w:id="1501" w:name="_Toc90538156"/>
      <w:bookmarkStart w:id="1502" w:name="_Toc90538298"/>
      <w:bookmarkStart w:id="1503" w:name="_Toc90564823"/>
      <w:bookmarkStart w:id="1504" w:name="_Toc96696555"/>
      <w:bookmarkStart w:id="1505" w:name="_Toc97814639"/>
      <w:bookmarkStart w:id="1506" w:name="_Toc97824407"/>
      <w:bookmarkStart w:id="1507" w:name="_Toc97906162"/>
      <w:bookmarkStart w:id="1508" w:name="_Toc98318524"/>
      <w:bookmarkStart w:id="1509" w:name="_Toc98409868"/>
      <w:bookmarkStart w:id="1510" w:name="_Toc98410539"/>
      <w:bookmarkStart w:id="1511" w:name="_Toc98839268"/>
      <w:bookmarkStart w:id="1512" w:name="_Toc98839415"/>
      <w:bookmarkStart w:id="1513" w:name="_Toc101770865"/>
      <w:bookmarkStart w:id="1514" w:name="_Toc101780299"/>
      <w:bookmarkStart w:id="1515" w:name="_Toc101781960"/>
      <w:bookmarkStart w:id="1516" w:name="_Toc103695868"/>
      <w:bookmarkStart w:id="1517" w:name="_Toc103937131"/>
      <w:bookmarkStart w:id="1518" w:name="_Toc103937273"/>
      <w:bookmarkStart w:id="1519" w:name="_Toc103940878"/>
      <w:bookmarkStart w:id="1520" w:name="_Toc103955580"/>
      <w:bookmarkStart w:id="1521" w:name="_Toc104218010"/>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rsidR="0002684F" w:rsidRPr="0002684F" w:rsidRDefault="0002684F" w:rsidP="0028171E">
      <w:pPr>
        <w:pStyle w:val="PargrafodaLista"/>
        <w:keepNext/>
        <w:numPr>
          <w:ilvl w:val="0"/>
          <w:numId w:val="82"/>
        </w:numPr>
        <w:outlineLvl w:val="1"/>
        <w:rPr>
          <w:b/>
          <w:vanish/>
        </w:rPr>
      </w:pPr>
      <w:bookmarkStart w:id="1522" w:name="_Toc88037337"/>
      <w:bookmarkStart w:id="1523" w:name="_Toc88037504"/>
      <w:bookmarkStart w:id="1524" w:name="_Toc88038172"/>
      <w:bookmarkStart w:id="1525" w:name="_Toc88038329"/>
      <w:bookmarkStart w:id="1526" w:name="_Toc88038484"/>
      <w:bookmarkStart w:id="1527" w:name="_Toc88038637"/>
      <w:bookmarkStart w:id="1528" w:name="_Toc88038788"/>
      <w:bookmarkStart w:id="1529" w:name="_Toc88038938"/>
      <w:bookmarkStart w:id="1530" w:name="_Toc88039566"/>
      <w:bookmarkStart w:id="1531" w:name="_Toc88039708"/>
      <w:bookmarkStart w:id="1532" w:name="_Toc88040501"/>
      <w:bookmarkStart w:id="1533" w:name="_Toc89698716"/>
      <w:bookmarkStart w:id="1534" w:name="_Toc90380151"/>
      <w:bookmarkStart w:id="1535" w:name="_Toc90538157"/>
      <w:bookmarkStart w:id="1536" w:name="_Toc90538299"/>
      <w:bookmarkStart w:id="1537" w:name="_Toc90564824"/>
      <w:bookmarkStart w:id="1538" w:name="_Toc96696556"/>
      <w:bookmarkStart w:id="1539" w:name="_Toc97814640"/>
      <w:bookmarkStart w:id="1540" w:name="_Toc97824408"/>
      <w:bookmarkStart w:id="1541" w:name="_Toc97906163"/>
      <w:bookmarkStart w:id="1542" w:name="_Toc98318525"/>
      <w:bookmarkStart w:id="1543" w:name="_Toc98409869"/>
      <w:bookmarkStart w:id="1544" w:name="_Toc98410540"/>
      <w:bookmarkStart w:id="1545" w:name="_Toc98839269"/>
      <w:bookmarkStart w:id="1546" w:name="_Toc98839416"/>
      <w:bookmarkStart w:id="1547" w:name="_Toc101770866"/>
      <w:bookmarkStart w:id="1548" w:name="_Toc101780300"/>
      <w:bookmarkStart w:id="1549" w:name="_Toc101781961"/>
      <w:bookmarkStart w:id="1550" w:name="_Toc103695869"/>
      <w:bookmarkStart w:id="1551" w:name="_Toc103937132"/>
      <w:bookmarkStart w:id="1552" w:name="_Toc103937274"/>
      <w:bookmarkStart w:id="1553" w:name="_Toc103940879"/>
      <w:bookmarkStart w:id="1554" w:name="_Toc103955581"/>
      <w:bookmarkStart w:id="1555" w:name="_Toc10421801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rsidR="0002684F" w:rsidRPr="0002684F" w:rsidRDefault="0002684F" w:rsidP="0028171E">
      <w:pPr>
        <w:pStyle w:val="PargrafodaLista"/>
        <w:keepNext/>
        <w:numPr>
          <w:ilvl w:val="0"/>
          <w:numId w:val="82"/>
        </w:numPr>
        <w:outlineLvl w:val="1"/>
        <w:rPr>
          <w:b/>
          <w:vanish/>
        </w:rPr>
      </w:pPr>
      <w:bookmarkStart w:id="1556" w:name="_Toc88037338"/>
      <w:bookmarkStart w:id="1557" w:name="_Toc88037505"/>
      <w:bookmarkStart w:id="1558" w:name="_Toc88038173"/>
      <w:bookmarkStart w:id="1559" w:name="_Toc88038330"/>
      <w:bookmarkStart w:id="1560" w:name="_Toc88038485"/>
      <w:bookmarkStart w:id="1561" w:name="_Toc88038638"/>
      <w:bookmarkStart w:id="1562" w:name="_Toc88038789"/>
      <w:bookmarkStart w:id="1563" w:name="_Toc88038939"/>
      <w:bookmarkStart w:id="1564" w:name="_Toc88039567"/>
      <w:bookmarkStart w:id="1565" w:name="_Toc88039709"/>
      <w:bookmarkStart w:id="1566" w:name="_Toc88040502"/>
      <w:bookmarkStart w:id="1567" w:name="_Toc89698717"/>
      <w:bookmarkStart w:id="1568" w:name="_Toc90380152"/>
      <w:bookmarkStart w:id="1569" w:name="_Toc90538158"/>
      <w:bookmarkStart w:id="1570" w:name="_Toc90538300"/>
      <w:bookmarkStart w:id="1571" w:name="_Toc90564825"/>
      <w:bookmarkStart w:id="1572" w:name="_Toc96696557"/>
      <w:bookmarkStart w:id="1573" w:name="_Toc97814641"/>
      <w:bookmarkStart w:id="1574" w:name="_Toc97824409"/>
      <w:bookmarkStart w:id="1575" w:name="_Toc97906164"/>
      <w:bookmarkStart w:id="1576" w:name="_Toc98318526"/>
      <w:bookmarkStart w:id="1577" w:name="_Toc98409870"/>
      <w:bookmarkStart w:id="1578" w:name="_Toc98410541"/>
      <w:bookmarkStart w:id="1579" w:name="_Toc98839270"/>
      <w:bookmarkStart w:id="1580" w:name="_Toc98839417"/>
      <w:bookmarkStart w:id="1581" w:name="_Toc101770867"/>
      <w:bookmarkStart w:id="1582" w:name="_Toc101780301"/>
      <w:bookmarkStart w:id="1583" w:name="_Toc101781962"/>
      <w:bookmarkStart w:id="1584" w:name="_Toc103695870"/>
      <w:bookmarkStart w:id="1585" w:name="_Toc103937133"/>
      <w:bookmarkStart w:id="1586" w:name="_Toc103937275"/>
      <w:bookmarkStart w:id="1587" w:name="_Toc103940880"/>
      <w:bookmarkStart w:id="1588" w:name="_Toc103955582"/>
      <w:bookmarkStart w:id="1589" w:name="_Toc104218012"/>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rsidR="0002684F" w:rsidRPr="0002684F" w:rsidRDefault="0002684F" w:rsidP="0028171E">
      <w:pPr>
        <w:pStyle w:val="PargrafodaLista"/>
        <w:keepNext/>
        <w:numPr>
          <w:ilvl w:val="0"/>
          <w:numId w:val="82"/>
        </w:numPr>
        <w:outlineLvl w:val="1"/>
        <w:rPr>
          <w:b/>
          <w:vanish/>
        </w:rPr>
      </w:pPr>
      <w:bookmarkStart w:id="1590" w:name="_Toc88037339"/>
      <w:bookmarkStart w:id="1591" w:name="_Toc88037506"/>
      <w:bookmarkStart w:id="1592" w:name="_Toc88038174"/>
      <w:bookmarkStart w:id="1593" w:name="_Toc88038331"/>
      <w:bookmarkStart w:id="1594" w:name="_Toc88038486"/>
      <w:bookmarkStart w:id="1595" w:name="_Toc88038639"/>
      <w:bookmarkStart w:id="1596" w:name="_Toc88038790"/>
      <w:bookmarkStart w:id="1597" w:name="_Toc88038940"/>
      <w:bookmarkStart w:id="1598" w:name="_Toc88039568"/>
      <w:bookmarkStart w:id="1599" w:name="_Toc88039710"/>
      <w:bookmarkStart w:id="1600" w:name="_Toc88040503"/>
      <w:bookmarkStart w:id="1601" w:name="_Toc89698718"/>
      <w:bookmarkStart w:id="1602" w:name="_Toc90380153"/>
      <w:bookmarkStart w:id="1603" w:name="_Toc90538159"/>
      <w:bookmarkStart w:id="1604" w:name="_Toc90538301"/>
      <w:bookmarkStart w:id="1605" w:name="_Toc90564826"/>
      <w:bookmarkStart w:id="1606" w:name="_Toc96696558"/>
      <w:bookmarkStart w:id="1607" w:name="_Toc97814642"/>
      <w:bookmarkStart w:id="1608" w:name="_Toc97824410"/>
      <w:bookmarkStart w:id="1609" w:name="_Toc97906165"/>
      <w:bookmarkStart w:id="1610" w:name="_Toc98318527"/>
      <w:bookmarkStart w:id="1611" w:name="_Toc98409871"/>
      <w:bookmarkStart w:id="1612" w:name="_Toc98410542"/>
      <w:bookmarkStart w:id="1613" w:name="_Toc98839271"/>
      <w:bookmarkStart w:id="1614" w:name="_Toc98839418"/>
      <w:bookmarkStart w:id="1615" w:name="_Toc101770868"/>
      <w:bookmarkStart w:id="1616" w:name="_Toc101780302"/>
      <w:bookmarkStart w:id="1617" w:name="_Toc101781963"/>
      <w:bookmarkStart w:id="1618" w:name="_Toc103695871"/>
      <w:bookmarkStart w:id="1619" w:name="_Toc103937134"/>
      <w:bookmarkStart w:id="1620" w:name="_Toc103937276"/>
      <w:bookmarkStart w:id="1621" w:name="_Toc103940881"/>
      <w:bookmarkStart w:id="1622" w:name="_Toc103955583"/>
      <w:bookmarkStart w:id="1623" w:name="_Toc104218013"/>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rsidR="0002684F" w:rsidRPr="0002684F" w:rsidRDefault="0002684F" w:rsidP="0028171E">
      <w:pPr>
        <w:pStyle w:val="PargrafodaLista"/>
        <w:keepNext/>
        <w:numPr>
          <w:ilvl w:val="0"/>
          <w:numId w:val="82"/>
        </w:numPr>
        <w:outlineLvl w:val="1"/>
        <w:rPr>
          <w:b/>
          <w:vanish/>
        </w:rPr>
      </w:pPr>
      <w:bookmarkStart w:id="1624" w:name="_Toc88037340"/>
      <w:bookmarkStart w:id="1625" w:name="_Toc88037507"/>
      <w:bookmarkStart w:id="1626" w:name="_Toc88038175"/>
      <w:bookmarkStart w:id="1627" w:name="_Toc88038332"/>
      <w:bookmarkStart w:id="1628" w:name="_Toc88038487"/>
      <w:bookmarkStart w:id="1629" w:name="_Toc88038640"/>
      <w:bookmarkStart w:id="1630" w:name="_Toc88038791"/>
      <w:bookmarkStart w:id="1631" w:name="_Toc88038941"/>
      <w:bookmarkStart w:id="1632" w:name="_Toc88039569"/>
      <w:bookmarkStart w:id="1633" w:name="_Toc88039711"/>
      <w:bookmarkStart w:id="1634" w:name="_Toc88040504"/>
      <w:bookmarkStart w:id="1635" w:name="_Toc89698719"/>
      <w:bookmarkStart w:id="1636" w:name="_Toc90380154"/>
      <w:bookmarkStart w:id="1637" w:name="_Toc90538160"/>
      <w:bookmarkStart w:id="1638" w:name="_Toc90538302"/>
      <w:bookmarkStart w:id="1639" w:name="_Toc90564827"/>
      <w:bookmarkStart w:id="1640" w:name="_Toc96696559"/>
      <w:bookmarkStart w:id="1641" w:name="_Toc97814643"/>
      <w:bookmarkStart w:id="1642" w:name="_Toc97824411"/>
      <w:bookmarkStart w:id="1643" w:name="_Toc97906166"/>
      <w:bookmarkStart w:id="1644" w:name="_Toc98318528"/>
      <w:bookmarkStart w:id="1645" w:name="_Toc98409872"/>
      <w:bookmarkStart w:id="1646" w:name="_Toc98410543"/>
      <w:bookmarkStart w:id="1647" w:name="_Toc98839272"/>
      <w:bookmarkStart w:id="1648" w:name="_Toc98839419"/>
      <w:bookmarkStart w:id="1649" w:name="_Toc101770869"/>
      <w:bookmarkStart w:id="1650" w:name="_Toc101780303"/>
      <w:bookmarkStart w:id="1651" w:name="_Toc101781964"/>
      <w:bookmarkStart w:id="1652" w:name="_Toc103695872"/>
      <w:bookmarkStart w:id="1653" w:name="_Toc103937135"/>
      <w:bookmarkStart w:id="1654" w:name="_Toc103937277"/>
      <w:bookmarkStart w:id="1655" w:name="_Toc103940882"/>
      <w:bookmarkStart w:id="1656" w:name="_Toc103955584"/>
      <w:bookmarkStart w:id="1657" w:name="_Toc104218014"/>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rsidR="0002684F" w:rsidRPr="0002684F" w:rsidRDefault="0002684F" w:rsidP="0028171E">
      <w:pPr>
        <w:pStyle w:val="PargrafodaLista"/>
        <w:keepNext/>
        <w:numPr>
          <w:ilvl w:val="0"/>
          <w:numId w:val="82"/>
        </w:numPr>
        <w:outlineLvl w:val="1"/>
        <w:rPr>
          <w:b/>
          <w:vanish/>
        </w:rPr>
      </w:pPr>
      <w:bookmarkStart w:id="1658" w:name="_Toc88037341"/>
      <w:bookmarkStart w:id="1659" w:name="_Toc88037508"/>
      <w:bookmarkStart w:id="1660" w:name="_Toc88038176"/>
      <w:bookmarkStart w:id="1661" w:name="_Toc88038333"/>
      <w:bookmarkStart w:id="1662" w:name="_Toc88038488"/>
      <w:bookmarkStart w:id="1663" w:name="_Toc88038641"/>
      <w:bookmarkStart w:id="1664" w:name="_Toc88038792"/>
      <w:bookmarkStart w:id="1665" w:name="_Toc88038942"/>
      <w:bookmarkStart w:id="1666" w:name="_Toc88039570"/>
      <w:bookmarkStart w:id="1667" w:name="_Toc88039712"/>
      <w:bookmarkStart w:id="1668" w:name="_Toc88040505"/>
      <w:bookmarkStart w:id="1669" w:name="_Toc89698720"/>
      <w:bookmarkStart w:id="1670" w:name="_Toc90380155"/>
      <w:bookmarkStart w:id="1671" w:name="_Toc90538161"/>
      <w:bookmarkStart w:id="1672" w:name="_Toc90538303"/>
      <w:bookmarkStart w:id="1673" w:name="_Toc90564828"/>
      <w:bookmarkStart w:id="1674" w:name="_Toc96696560"/>
      <w:bookmarkStart w:id="1675" w:name="_Toc97814644"/>
      <w:bookmarkStart w:id="1676" w:name="_Toc97824412"/>
      <w:bookmarkStart w:id="1677" w:name="_Toc97906167"/>
      <w:bookmarkStart w:id="1678" w:name="_Toc98318529"/>
      <w:bookmarkStart w:id="1679" w:name="_Toc98409873"/>
      <w:bookmarkStart w:id="1680" w:name="_Toc98410544"/>
      <w:bookmarkStart w:id="1681" w:name="_Toc98839273"/>
      <w:bookmarkStart w:id="1682" w:name="_Toc98839420"/>
      <w:bookmarkStart w:id="1683" w:name="_Toc101770870"/>
      <w:bookmarkStart w:id="1684" w:name="_Toc101780304"/>
      <w:bookmarkStart w:id="1685" w:name="_Toc101781965"/>
      <w:bookmarkStart w:id="1686" w:name="_Toc103695873"/>
      <w:bookmarkStart w:id="1687" w:name="_Toc103937136"/>
      <w:bookmarkStart w:id="1688" w:name="_Toc103937278"/>
      <w:bookmarkStart w:id="1689" w:name="_Toc103940883"/>
      <w:bookmarkStart w:id="1690" w:name="_Toc103955585"/>
      <w:bookmarkStart w:id="1691" w:name="_Toc104218015"/>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rsidR="0002684F" w:rsidRPr="0002684F" w:rsidRDefault="0002684F" w:rsidP="0028171E">
      <w:pPr>
        <w:pStyle w:val="PargrafodaLista"/>
        <w:keepNext/>
        <w:numPr>
          <w:ilvl w:val="0"/>
          <w:numId w:val="82"/>
        </w:numPr>
        <w:outlineLvl w:val="1"/>
        <w:rPr>
          <w:b/>
          <w:vanish/>
        </w:rPr>
      </w:pPr>
      <w:bookmarkStart w:id="1692" w:name="_Toc88037342"/>
      <w:bookmarkStart w:id="1693" w:name="_Toc88037509"/>
      <w:bookmarkStart w:id="1694" w:name="_Toc88038177"/>
      <w:bookmarkStart w:id="1695" w:name="_Toc88038334"/>
      <w:bookmarkStart w:id="1696" w:name="_Toc88038489"/>
      <w:bookmarkStart w:id="1697" w:name="_Toc88038642"/>
      <w:bookmarkStart w:id="1698" w:name="_Toc88038793"/>
      <w:bookmarkStart w:id="1699" w:name="_Toc88038943"/>
      <w:bookmarkStart w:id="1700" w:name="_Toc88039571"/>
      <w:bookmarkStart w:id="1701" w:name="_Toc88039713"/>
      <w:bookmarkStart w:id="1702" w:name="_Toc88040506"/>
      <w:bookmarkStart w:id="1703" w:name="_Toc89698721"/>
      <w:bookmarkStart w:id="1704" w:name="_Toc90380156"/>
      <w:bookmarkStart w:id="1705" w:name="_Toc90538162"/>
      <w:bookmarkStart w:id="1706" w:name="_Toc90538304"/>
      <w:bookmarkStart w:id="1707" w:name="_Toc90564829"/>
      <w:bookmarkStart w:id="1708" w:name="_Toc96696561"/>
      <w:bookmarkStart w:id="1709" w:name="_Toc97814645"/>
      <w:bookmarkStart w:id="1710" w:name="_Toc97824413"/>
      <w:bookmarkStart w:id="1711" w:name="_Toc97906168"/>
      <w:bookmarkStart w:id="1712" w:name="_Toc98318530"/>
      <w:bookmarkStart w:id="1713" w:name="_Toc98409874"/>
      <w:bookmarkStart w:id="1714" w:name="_Toc98410545"/>
      <w:bookmarkStart w:id="1715" w:name="_Toc98839274"/>
      <w:bookmarkStart w:id="1716" w:name="_Toc98839421"/>
      <w:bookmarkStart w:id="1717" w:name="_Toc101770871"/>
      <w:bookmarkStart w:id="1718" w:name="_Toc101780305"/>
      <w:bookmarkStart w:id="1719" w:name="_Toc101781966"/>
      <w:bookmarkStart w:id="1720" w:name="_Toc103695874"/>
      <w:bookmarkStart w:id="1721" w:name="_Toc103937137"/>
      <w:bookmarkStart w:id="1722" w:name="_Toc103937279"/>
      <w:bookmarkStart w:id="1723" w:name="_Toc103940884"/>
      <w:bookmarkStart w:id="1724" w:name="_Toc103955586"/>
      <w:bookmarkStart w:id="1725" w:name="_Toc104218016"/>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rsidR="0002684F" w:rsidRPr="0002684F" w:rsidRDefault="0002684F" w:rsidP="0028171E">
      <w:pPr>
        <w:pStyle w:val="PargrafodaLista"/>
        <w:keepNext/>
        <w:numPr>
          <w:ilvl w:val="0"/>
          <w:numId w:val="82"/>
        </w:numPr>
        <w:outlineLvl w:val="1"/>
        <w:rPr>
          <w:b/>
          <w:vanish/>
        </w:rPr>
      </w:pPr>
      <w:bookmarkStart w:id="1726" w:name="_Toc88037343"/>
      <w:bookmarkStart w:id="1727" w:name="_Toc88037510"/>
      <w:bookmarkStart w:id="1728" w:name="_Toc88038178"/>
      <w:bookmarkStart w:id="1729" w:name="_Toc88038335"/>
      <w:bookmarkStart w:id="1730" w:name="_Toc88038490"/>
      <w:bookmarkStart w:id="1731" w:name="_Toc88038643"/>
      <w:bookmarkStart w:id="1732" w:name="_Toc88038794"/>
      <w:bookmarkStart w:id="1733" w:name="_Toc88038944"/>
      <w:bookmarkStart w:id="1734" w:name="_Toc88039572"/>
      <w:bookmarkStart w:id="1735" w:name="_Toc88039714"/>
      <w:bookmarkStart w:id="1736" w:name="_Toc88040507"/>
      <w:bookmarkStart w:id="1737" w:name="_Toc89698722"/>
      <w:bookmarkStart w:id="1738" w:name="_Toc90380157"/>
      <w:bookmarkStart w:id="1739" w:name="_Toc90538163"/>
      <w:bookmarkStart w:id="1740" w:name="_Toc90538305"/>
      <w:bookmarkStart w:id="1741" w:name="_Toc90564830"/>
      <w:bookmarkStart w:id="1742" w:name="_Toc96696562"/>
      <w:bookmarkStart w:id="1743" w:name="_Toc97814646"/>
      <w:bookmarkStart w:id="1744" w:name="_Toc97824414"/>
      <w:bookmarkStart w:id="1745" w:name="_Toc97906169"/>
      <w:bookmarkStart w:id="1746" w:name="_Toc98318531"/>
      <w:bookmarkStart w:id="1747" w:name="_Toc98409875"/>
      <w:bookmarkStart w:id="1748" w:name="_Toc98410546"/>
      <w:bookmarkStart w:id="1749" w:name="_Toc98839275"/>
      <w:bookmarkStart w:id="1750" w:name="_Toc98839422"/>
      <w:bookmarkStart w:id="1751" w:name="_Toc101770872"/>
      <w:bookmarkStart w:id="1752" w:name="_Toc101780306"/>
      <w:bookmarkStart w:id="1753" w:name="_Toc101781967"/>
      <w:bookmarkStart w:id="1754" w:name="_Toc103695875"/>
      <w:bookmarkStart w:id="1755" w:name="_Toc103937138"/>
      <w:bookmarkStart w:id="1756" w:name="_Toc103937280"/>
      <w:bookmarkStart w:id="1757" w:name="_Toc103940885"/>
      <w:bookmarkStart w:id="1758" w:name="_Toc103955587"/>
      <w:bookmarkStart w:id="1759" w:name="_Toc104218017"/>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rsidR="0002684F" w:rsidRPr="0002684F" w:rsidRDefault="0002684F" w:rsidP="0028171E">
      <w:pPr>
        <w:pStyle w:val="PargrafodaLista"/>
        <w:keepNext/>
        <w:numPr>
          <w:ilvl w:val="0"/>
          <w:numId w:val="82"/>
        </w:numPr>
        <w:outlineLvl w:val="1"/>
        <w:rPr>
          <w:b/>
          <w:vanish/>
        </w:rPr>
      </w:pPr>
      <w:bookmarkStart w:id="1760" w:name="_Toc88037344"/>
      <w:bookmarkStart w:id="1761" w:name="_Toc88037511"/>
      <w:bookmarkStart w:id="1762" w:name="_Toc88038179"/>
      <w:bookmarkStart w:id="1763" w:name="_Toc88038336"/>
      <w:bookmarkStart w:id="1764" w:name="_Toc88038491"/>
      <w:bookmarkStart w:id="1765" w:name="_Toc88038644"/>
      <w:bookmarkStart w:id="1766" w:name="_Toc88038795"/>
      <w:bookmarkStart w:id="1767" w:name="_Toc88038945"/>
      <w:bookmarkStart w:id="1768" w:name="_Toc88039573"/>
      <w:bookmarkStart w:id="1769" w:name="_Toc88039715"/>
      <w:bookmarkStart w:id="1770" w:name="_Toc88040508"/>
      <w:bookmarkStart w:id="1771" w:name="_Toc89698723"/>
      <w:bookmarkStart w:id="1772" w:name="_Toc90380158"/>
      <w:bookmarkStart w:id="1773" w:name="_Toc90538164"/>
      <w:bookmarkStart w:id="1774" w:name="_Toc90538306"/>
      <w:bookmarkStart w:id="1775" w:name="_Toc90564831"/>
      <w:bookmarkStart w:id="1776" w:name="_Toc96696563"/>
      <w:bookmarkStart w:id="1777" w:name="_Toc97814647"/>
      <w:bookmarkStart w:id="1778" w:name="_Toc97824415"/>
      <w:bookmarkStart w:id="1779" w:name="_Toc97906170"/>
      <w:bookmarkStart w:id="1780" w:name="_Toc98318532"/>
      <w:bookmarkStart w:id="1781" w:name="_Toc98409876"/>
      <w:bookmarkStart w:id="1782" w:name="_Toc98410547"/>
      <w:bookmarkStart w:id="1783" w:name="_Toc98839276"/>
      <w:bookmarkStart w:id="1784" w:name="_Toc98839423"/>
      <w:bookmarkStart w:id="1785" w:name="_Toc101770873"/>
      <w:bookmarkStart w:id="1786" w:name="_Toc101780307"/>
      <w:bookmarkStart w:id="1787" w:name="_Toc101781968"/>
      <w:bookmarkStart w:id="1788" w:name="_Toc103695876"/>
      <w:bookmarkStart w:id="1789" w:name="_Toc103937139"/>
      <w:bookmarkStart w:id="1790" w:name="_Toc103937281"/>
      <w:bookmarkStart w:id="1791" w:name="_Toc103940886"/>
      <w:bookmarkStart w:id="1792" w:name="_Toc103955588"/>
      <w:bookmarkStart w:id="1793" w:name="_Toc104218018"/>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rsidR="0002684F" w:rsidRPr="0002684F" w:rsidRDefault="0002684F" w:rsidP="0028171E">
      <w:pPr>
        <w:pStyle w:val="PargrafodaLista"/>
        <w:keepNext/>
        <w:numPr>
          <w:ilvl w:val="0"/>
          <w:numId w:val="82"/>
        </w:numPr>
        <w:outlineLvl w:val="1"/>
        <w:rPr>
          <w:b/>
          <w:vanish/>
        </w:rPr>
      </w:pPr>
      <w:bookmarkStart w:id="1794" w:name="_Toc88037345"/>
      <w:bookmarkStart w:id="1795" w:name="_Toc88037512"/>
      <w:bookmarkStart w:id="1796" w:name="_Toc88038180"/>
      <w:bookmarkStart w:id="1797" w:name="_Toc88038337"/>
      <w:bookmarkStart w:id="1798" w:name="_Toc88038492"/>
      <w:bookmarkStart w:id="1799" w:name="_Toc88038645"/>
      <w:bookmarkStart w:id="1800" w:name="_Toc88038796"/>
      <w:bookmarkStart w:id="1801" w:name="_Toc88038946"/>
      <w:bookmarkStart w:id="1802" w:name="_Toc88039574"/>
      <w:bookmarkStart w:id="1803" w:name="_Toc88039716"/>
      <w:bookmarkStart w:id="1804" w:name="_Toc88040509"/>
      <w:bookmarkStart w:id="1805" w:name="_Toc89698724"/>
      <w:bookmarkStart w:id="1806" w:name="_Toc90380159"/>
      <w:bookmarkStart w:id="1807" w:name="_Toc90538165"/>
      <w:bookmarkStart w:id="1808" w:name="_Toc90538307"/>
      <w:bookmarkStart w:id="1809" w:name="_Toc90564832"/>
      <w:bookmarkStart w:id="1810" w:name="_Toc96696564"/>
      <w:bookmarkStart w:id="1811" w:name="_Toc97814648"/>
      <w:bookmarkStart w:id="1812" w:name="_Toc97824416"/>
      <w:bookmarkStart w:id="1813" w:name="_Toc97906171"/>
      <w:bookmarkStart w:id="1814" w:name="_Toc98318533"/>
      <w:bookmarkStart w:id="1815" w:name="_Toc98409877"/>
      <w:bookmarkStart w:id="1816" w:name="_Toc98410548"/>
      <w:bookmarkStart w:id="1817" w:name="_Toc98839277"/>
      <w:bookmarkStart w:id="1818" w:name="_Toc98839424"/>
      <w:bookmarkStart w:id="1819" w:name="_Toc101770874"/>
      <w:bookmarkStart w:id="1820" w:name="_Toc101780308"/>
      <w:bookmarkStart w:id="1821" w:name="_Toc101781969"/>
      <w:bookmarkStart w:id="1822" w:name="_Toc103695877"/>
      <w:bookmarkStart w:id="1823" w:name="_Toc103937140"/>
      <w:bookmarkStart w:id="1824" w:name="_Toc103937282"/>
      <w:bookmarkStart w:id="1825" w:name="_Toc103940887"/>
      <w:bookmarkStart w:id="1826" w:name="_Toc103955589"/>
      <w:bookmarkStart w:id="1827" w:name="_Toc104218019"/>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rsidR="0002684F" w:rsidRPr="0002684F" w:rsidRDefault="0002684F" w:rsidP="0028171E">
      <w:pPr>
        <w:pStyle w:val="PargrafodaLista"/>
        <w:keepNext/>
        <w:numPr>
          <w:ilvl w:val="0"/>
          <w:numId w:val="82"/>
        </w:numPr>
        <w:outlineLvl w:val="1"/>
        <w:rPr>
          <w:b/>
          <w:vanish/>
        </w:rPr>
      </w:pPr>
      <w:bookmarkStart w:id="1828" w:name="_Toc88037346"/>
      <w:bookmarkStart w:id="1829" w:name="_Toc88037513"/>
      <w:bookmarkStart w:id="1830" w:name="_Toc88038181"/>
      <w:bookmarkStart w:id="1831" w:name="_Toc88038338"/>
      <w:bookmarkStart w:id="1832" w:name="_Toc88038493"/>
      <w:bookmarkStart w:id="1833" w:name="_Toc88038646"/>
      <w:bookmarkStart w:id="1834" w:name="_Toc88038797"/>
      <w:bookmarkStart w:id="1835" w:name="_Toc88038947"/>
      <w:bookmarkStart w:id="1836" w:name="_Toc88039575"/>
      <w:bookmarkStart w:id="1837" w:name="_Toc88039717"/>
      <w:bookmarkStart w:id="1838" w:name="_Toc88040510"/>
      <w:bookmarkStart w:id="1839" w:name="_Toc89698725"/>
      <w:bookmarkStart w:id="1840" w:name="_Toc90380160"/>
      <w:bookmarkStart w:id="1841" w:name="_Toc90538166"/>
      <w:bookmarkStart w:id="1842" w:name="_Toc90538308"/>
      <w:bookmarkStart w:id="1843" w:name="_Toc90564833"/>
      <w:bookmarkStart w:id="1844" w:name="_Toc96696565"/>
      <w:bookmarkStart w:id="1845" w:name="_Toc97814649"/>
      <w:bookmarkStart w:id="1846" w:name="_Toc97824417"/>
      <w:bookmarkStart w:id="1847" w:name="_Toc97906172"/>
      <w:bookmarkStart w:id="1848" w:name="_Toc98318534"/>
      <w:bookmarkStart w:id="1849" w:name="_Toc98409878"/>
      <w:bookmarkStart w:id="1850" w:name="_Toc98410549"/>
      <w:bookmarkStart w:id="1851" w:name="_Toc98839278"/>
      <w:bookmarkStart w:id="1852" w:name="_Toc98839425"/>
      <w:bookmarkStart w:id="1853" w:name="_Toc101770875"/>
      <w:bookmarkStart w:id="1854" w:name="_Toc101780309"/>
      <w:bookmarkStart w:id="1855" w:name="_Toc101781970"/>
      <w:bookmarkStart w:id="1856" w:name="_Toc103695878"/>
      <w:bookmarkStart w:id="1857" w:name="_Toc103937141"/>
      <w:bookmarkStart w:id="1858" w:name="_Toc103937283"/>
      <w:bookmarkStart w:id="1859" w:name="_Toc103940888"/>
      <w:bookmarkStart w:id="1860" w:name="_Toc103955590"/>
      <w:bookmarkStart w:id="1861" w:name="_Toc104218020"/>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rsidR="0002684F" w:rsidRPr="0002684F" w:rsidRDefault="0002684F" w:rsidP="0028171E">
      <w:pPr>
        <w:pStyle w:val="PargrafodaLista"/>
        <w:keepNext/>
        <w:numPr>
          <w:ilvl w:val="0"/>
          <w:numId w:val="82"/>
        </w:numPr>
        <w:outlineLvl w:val="1"/>
        <w:rPr>
          <w:b/>
          <w:vanish/>
        </w:rPr>
      </w:pPr>
      <w:bookmarkStart w:id="1862" w:name="_Toc88037347"/>
      <w:bookmarkStart w:id="1863" w:name="_Toc88037514"/>
      <w:bookmarkStart w:id="1864" w:name="_Toc88038182"/>
      <w:bookmarkStart w:id="1865" w:name="_Toc88038339"/>
      <w:bookmarkStart w:id="1866" w:name="_Toc88038494"/>
      <w:bookmarkStart w:id="1867" w:name="_Toc88038647"/>
      <w:bookmarkStart w:id="1868" w:name="_Toc88038798"/>
      <w:bookmarkStart w:id="1869" w:name="_Toc88038948"/>
      <w:bookmarkStart w:id="1870" w:name="_Toc88039576"/>
      <w:bookmarkStart w:id="1871" w:name="_Toc88039718"/>
      <w:bookmarkStart w:id="1872" w:name="_Toc88040511"/>
      <w:bookmarkStart w:id="1873" w:name="_Toc89698726"/>
      <w:bookmarkStart w:id="1874" w:name="_Toc90380161"/>
      <w:bookmarkStart w:id="1875" w:name="_Toc90538167"/>
      <w:bookmarkStart w:id="1876" w:name="_Toc90538309"/>
      <w:bookmarkStart w:id="1877" w:name="_Toc90564834"/>
      <w:bookmarkStart w:id="1878" w:name="_Toc96696566"/>
      <w:bookmarkStart w:id="1879" w:name="_Toc97814650"/>
      <w:bookmarkStart w:id="1880" w:name="_Toc97824418"/>
      <w:bookmarkStart w:id="1881" w:name="_Toc97906173"/>
      <w:bookmarkStart w:id="1882" w:name="_Toc98318535"/>
      <w:bookmarkStart w:id="1883" w:name="_Toc98409879"/>
      <w:bookmarkStart w:id="1884" w:name="_Toc98410550"/>
      <w:bookmarkStart w:id="1885" w:name="_Toc98839279"/>
      <w:bookmarkStart w:id="1886" w:name="_Toc98839426"/>
      <w:bookmarkStart w:id="1887" w:name="_Toc101770876"/>
      <w:bookmarkStart w:id="1888" w:name="_Toc101780310"/>
      <w:bookmarkStart w:id="1889" w:name="_Toc101781971"/>
      <w:bookmarkStart w:id="1890" w:name="_Toc103695879"/>
      <w:bookmarkStart w:id="1891" w:name="_Toc103937142"/>
      <w:bookmarkStart w:id="1892" w:name="_Toc103937284"/>
      <w:bookmarkStart w:id="1893" w:name="_Toc103940889"/>
      <w:bookmarkStart w:id="1894" w:name="_Toc103955591"/>
      <w:bookmarkStart w:id="1895" w:name="_Toc10421802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rsidR="0002684F" w:rsidRPr="0002684F" w:rsidRDefault="0002684F" w:rsidP="0028171E">
      <w:pPr>
        <w:pStyle w:val="PargrafodaLista"/>
        <w:keepNext/>
        <w:numPr>
          <w:ilvl w:val="1"/>
          <w:numId w:val="82"/>
        </w:numPr>
        <w:outlineLvl w:val="1"/>
        <w:rPr>
          <w:b/>
          <w:vanish/>
        </w:rPr>
      </w:pPr>
      <w:bookmarkStart w:id="1896" w:name="_Toc88037348"/>
      <w:bookmarkStart w:id="1897" w:name="_Toc88037515"/>
      <w:bookmarkStart w:id="1898" w:name="_Toc88038183"/>
      <w:bookmarkStart w:id="1899" w:name="_Toc88038340"/>
      <w:bookmarkStart w:id="1900" w:name="_Toc88038495"/>
      <w:bookmarkStart w:id="1901" w:name="_Toc88038648"/>
      <w:bookmarkStart w:id="1902" w:name="_Toc88038799"/>
      <w:bookmarkStart w:id="1903" w:name="_Toc88038949"/>
      <w:bookmarkStart w:id="1904" w:name="_Toc88039577"/>
      <w:bookmarkStart w:id="1905" w:name="_Toc88039719"/>
      <w:bookmarkStart w:id="1906" w:name="_Toc88040512"/>
      <w:bookmarkStart w:id="1907" w:name="_Toc89698727"/>
      <w:bookmarkStart w:id="1908" w:name="_Toc90380162"/>
      <w:bookmarkStart w:id="1909" w:name="_Toc90538168"/>
      <w:bookmarkStart w:id="1910" w:name="_Toc90538310"/>
      <w:bookmarkStart w:id="1911" w:name="_Toc90564835"/>
      <w:bookmarkStart w:id="1912" w:name="_Toc96696567"/>
      <w:bookmarkStart w:id="1913" w:name="_Toc97814651"/>
      <w:bookmarkStart w:id="1914" w:name="_Toc97824419"/>
      <w:bookmarkStart w:id="1915" w:name="_Toc97906174"/>
      <w:bookmarkStart w:id="1916" w:name="_Toc98318536"/>
      <w:bookmarkStart w:id="1917" w:name="_Toc98409880"/>
      <w:bookmarkStart w:id="1918" w:name="_Toc98410551"/>
      <w:bookmarkStart w:id="1919" w:name="_Toc98839280"/>
      <w:bookmarkStart w:id="1920" w:name="_Toc98839427"/>
      <w:bookmarkStart w:id="1921" w:name="_Toc101770877"/>
      <w:bookmarkStart w:id="1922" w:name="_Toc101780311"/>
      <w:bookmarkStart w:id="1923" w:name="_Toc101781972"/>
      <w:bookmarkStart w:id="1924" w:name="_Toc103695880"/>
      <w:bookmarkStart w:id="1925" w:name="_Toc103937143"/>
      <w:bookmarkStart w:id="1926" w:name="_Toc103937285"/>
      <w:bookmarkStart w:id="1927" w:name="_Toc103940890"/>
      <w:bookmarkStart w:id="1928" w:name="_Toc103955592"/>
      <w:bookmarkStart w:id="1929" w:name="_Toc104218022"/>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rsidR="007B7069" w:rsidRDefault="007B7069" w:rsidP="0028171E">
      <w:pPr>
        <w:pStyle w:val="Ttulo2"/>
        <w:numPr>
          <w:ilvl w:val="1"/>
          <w:numId w:val="88"/>
        </w:numPr>
      </w:pPr>
      <w:bookmarkStart w:id="1930" w:name="_Toc104218023"/>
      <w:r>
        <w:t>Responsabilidade da Concessionária de CDRU</w:t>
      </w:r>
      <w:bookmarkEnd w:id="1930"/>
    </w:p>
    <w:p w:rsidR="007B7069" w:rsidRPr="00E8660D" w:rsidRDefault="007B7069" w:rsidP="00E8660D">
      <w:pPr>
        <w:ind w:left="851"/>
        <w:jc w:val="both"/>
      </w:pPr>
    </w:p>
    <w:p w:rsidR="00955939" w:rsidRDefault="00955939" w:rsidP="0028171E">
      <w:pPr>
        <w:numPr>
          <w:ilvl w:val="0"/>
          <w:numId w:val="69"/>
        </w:numPr>
        <w:tabs>
          <w:tab w:val="left" w:pos="1276"/>
        </w:tabs>
        <w:jc w:val="both"/>
      </w:pPr>
      <w:r w:rsidRPr="00A85E76">
        <w:t>Cumprimento</w:t>
      </w:r>
      <w:r>
        <w:t>, em coparticipação com o Poder Concedente,</w:t>
      </w:r>
      <w:r w:rsidRPr="00A85E76">
        <w:t xml:space="preserve"> dos condicionantes exigidos em consequência da emissão d</w:t>
      </w:r>
      <w:r>
        <w:t>os atos</w:t>
      </w:r>
      <w:r w:rsidR="000C5032">
        <w:t xml:space="preserve"> em vigência</w:t>
      </w:r>
      <w:r>
        <w:t>:</w:t>
      </w:r>
    </w:p>
    <w:p w:rsidR="00955939" w:rsidRDefault="00955939" w:rsidP="0028171E">
      <w:pPr>
        <w:pStyle w:val="PargrafodaLista"/>
        <w:numPr>
          <w:ilvl w:val="1"/>
          <w:numId w:val="69"/>
        </w:numPr>
        <w:tabs>
          <w:tab w:val="left" w:pos="1276"/>
        </w:tabs>
        <w:jc w:val="both"/>
      </w:pPr>
      <w:r>
        <w:t xml:space="preserve">Autorização de Supressão de Vegetação (Portaria INEMA nº 9542/2015), que foi prorrogada pela Portaria INEMA 22014/2020; </w:t>
      </w:r>
      <w:proofErr w:type="gramStart"/>
      <w:r>
        <w:t>e</w:t>
      </w:r>
      <w:proofErr w:type="gramEnd"/>
    </w:p>
    <w:p w:rsidR="00955939" w:rsidRDefault="00955939" w:rsidP="0028171E">
      <w:pPr>
        <w:numPr>
          <w:ilvl w:val="1"/>
          <w:numId w:val="69"/>
        </w:numPr>
        <w:tabs>
          <w:tab w:val="left" w:pos="1276"/>
        </w:tabs>
        <w:jc w:val="both"/>
      </w:pPr>
      <w:r>
        <w:t xml:space="preserve">Licenciamento por procedimento Especial – APE (Certificado de </w:t>
      </w:r>
      <w:r w:rsidRPr="00955939">
        <w:t>Autorização nº 2017.001.001733/APE</w:t>
      </w:r>
      <w:r>
        <w:t>).</w:t>
      </w:r>
    </w:p>
    <w:p w:rsidR="00955939" w:rsidRPr="00955939" w:rsidRDefault="00955939" w:rsidP="00955939">
      <w:pPr>
        <w:jc w:val="both"/>
        <w:rPr>
          <w:b/>
          <w:bCs/>
          <w:shd w:val="clear" w:color="auto" w:fill="FFFFFF"/>
        </w:rPr>
      </w:pPr>
    </w:p>
    <w:p w:rsidR="00E8660D" w:rsidRPr="000C5032" w:rsidRDefault="00E8660D" w:rsidP="0028171E">
      <w:pPr>
        <w:pStyle w:val="PargrafodaLista"/>
        <w:numPr>
          <w:ilvl w:val="0"/>
          <w:numId w:val="69"/>
        </w:numPr>
        <w:jc w:val="both"/>
        <w:rPr>
          <w:shd w:val="clear" w:color="auto" w:fill="FFFFFF"/>
        </w:rPr>
      </w:pPr>
      <w:r w:rsidRPr="000C5032">
        <w:rPr>
          <w:shd w:val="clear" w:color="auto" w:fill="FFFFFF"/>
        </w:rPr>
        <w:t>Obtenção e eventuais renovações de autorizações relativas ao uso e ocupação dos módulos agrícolas, incluindo, mas não se limitando, a autorizações de supressão vegetação (ASV)</w:t>
      </w:r>
      <w:r w:rsidR="00955939" w:rsidRPr="000C5032">
        <w:rPr>
          <w:shd w:val="clear" w:color="auto" w:fill="FFFFFF"/>
        </w:rPr>
        <w:t xml:space="preserve"> da área do grupo de lotes</w:t>
      </w:r>
      <w:r w:rsidRPr="000C5032">
        <w:rPr>
          <w:shd w:val="clear" w:color="auto" w:fill="FFFFFF"/>
        </w:rPr>
        <w:t xml:space="preserve">, </w:t>
      </w:r>
      <w:r w:rsidR="000C5032" w:rsidRPr="000C5032">
        <w:rPr>
          <w:shd w:val="clear" w:color="auto" w:fill="FFFFFF"/>
        </w:rPr>
        <w:t xml:space="preserve">atualização da titularidade CEFIR/CAR das Unidades Parcelares, Licenciamento APE para a produção nas Unidades Parcelares, </w:t>
      </w:r>
      <w:r w:rsidRPr="000C5032">
        <w:rPr>
          <w:shd w:val="clear" w:color="auto" w:fill="FFFFFF"/>
        </w:rPr>
        <w:t>bem como o cumprimento de requisitos e exigências decorrentes das referidas autorizações, relativos ao uso e ocupação das unidades parcelares</w:t>
      </w:r>
      <w:r w:rsidR="000C5032">
        <w:rPr>
          <w:shd w:val="clear" w:color="auto" w:fill="FFFFFF"/>
        </w:rPr>
        <w:t>.</w:t>
      </w:r>
    </w:p>
    <w:p w:rsidR="004C4B26" w:rsidRPr="00E8660D" w:rsidRDefault="004C4B26" w:rsidP="00E8660D">
      <w:pPr>
        <w:ind w:left="851"/>
        <w:jc w:val="both"/>
        <w:rPr>
          <w:shd w:val="clear" w:color="auto" w:fill="FFFFFF"/>
        </w:rPr>
      </w:pPr>
    </w:p>
    <w:p w:rsidR="00E8660D" w:rsidRDefault="004C4B26" w:rsidP="0002684F">
      <w:pPr>
        <w:ind w:left="1560"/>
        <w:jc w:val="both"/>
        <w:rPr>
          <w:shd w:val="clear" w:color="auto" w:fill="FFFFFF"/>
        </w:rPr>
      </w:pPr>
      <w:r>
        <w:rPr>
          <w:shd w:val="clear" w:color="auto" w:fill="FFFFFF"/>
        </w:rPr>
        <w:t>i</w:t>
      </w:r>
      <w:r w:rsidR="00E8660D" w:rsidRPr="00E8660D">
        <w:rPr>
          <w:shd w:val="clear" w:color="auto" w:fill="FFFFFF"/>
        </w:rPr>
        <w:t>) Todos os eventuais ônus e bônus oriundos do processo de obtenção/renovação da ASV, bem como da execução dos serviços de supressão de vegetação serão de responsabilidade exclusiva da concessionária.</w:t>
      </w:r>
    </w:p>
    <w:p w:rsidR="004C4B26" w:rsidRPr="00E8660D" w:rsidRDefault="004C4B26" w:rsidP="00E8660D">
      <w:pPr>
        <w:ind w:left="851"/>
        <w:jc w:val="both"/>
        <w:rPr>
          <w:shd w:val="clear" w:color="auto" w:fill="FFFFFF"/>
        </w:rPr>
      </w:pPr>
    </w:p>
    <w:p w:rsidR="00E8660D" w:rsidRPr="00E8660D" w:rsidRDefault="00E8660D" w:rsidP="00E8660D">
      <w:pPr>
        <w:ind w:left="851"/>
        <w:jc w:val="both"/>
        <w:rPr>
          <w:shd w:val="clear" w:color="auto" w:fill="FFFFFF"/>
        </w:rPr>
      </w:pPr>
    </w:p>
    <w:p w:rsidR="009150A7" w:rsidRDefault="00E8660D" w:rsidP="0028171E">
      <w:pPr>
        <w:pStyle w:val="PargrafodaLista"/>
        <w:numPr>
          <w:ilvl w:val="0"/>
          <w:numId w:val="69"/>
        </w:numPr>
        <w:ind w:left="993"/>
        <w:jc w:val="both"/>
        <w:rPr>
          <w:shd w:val="clear" w:color="auto" w:fill="FFFFFF"/>
        </w:rPr>
      </w:pPr>
      <w:r w:rsidRPr="000C5032">
        <w:rPr>
          <w:shd w:val="clear" w:color="auto" w:fill="FFFFFF"/>
        </w:rPr>
        <w:t>Cumprir os condicionantes d</w:t>
      </w:r>
      <w:r w:rsidR="002517DC">
        <w:rPr>
          <w:shd w:val="clear" w:color="auto" w:fill="FFFFFF"/>
        </w:rPr>
        <w:t xml:space="preserve">o Licenciamento APE para produção nas Unidades Parcelares </w:t>
      </w:r>
      <w:r w:rsidRPr="000C5032">
        <w:rPr>
          <w:shd w:val="clear" w:color="auto" w:fill="FFFFFF"/>
        </w:rPr>
        <w:t xml:space="preserve">e os de </w:t>
      </w:r>
      <w:r w:rsidR="004E118B">
        <w:rPr>
          <w:shd w:val="clear" w:color="auto" w:fill="FFFFFF"/>
        </w:rPr>
        <w:t>Concessão</w:t>
      </w:r>
      <w:r w:rsidRPr="000C5032">
        <w:rPr>
          <w:shd w:val="clear" w:color="auto" w:fill="FFFFFF"/>
        </w:rPr>
        <w:t xml:space="preserve"> de Direito de Uso do Projeto no que se referem ao uso e ocupação do solo;</w:t>
      </w:r>
    </w:p>
    <w:p w:rsidR="009150A7" w:rsidRDefault="009150A7" w:rsidP="009150A7">
      <w:pPr>
        <w:pStyle w:val="PargrafodaLista"/>
        <w:ind w:left="993"/>
        <w:jc w:val="both"/>
        <w:rPr>
          <w:shd w:val="clear" w:color="auto" w:fill="FFFFFF"/>
        </w:rPr>
      </w:pPr>
    </w:p>
    <w:p w:rsidR="00BD1037" w:rsidRDefault="00BD1037" w:rsidP="0028171E">
      <w:pPr>
        <w:pStyle w:val="PargrafodaLista"/>
        <w:numPr>
          <w:ilvl w:val="0"/>
          <w:numId w:val="69"/>
        </w:numPr>
        <w:ind w:left="993"/>
        <w:jc w:val="both"/>
        <w:rPr>
          <w:shd w:val="clear" w:color="auto" w:fill="FFFFFF"/>
        </w:rPr>
      </w:pPr>
      <w:r>
        <w:rPr>
          <w:shd w:val="clear" w:color="auto" w:fill="FFFFFF"/>
        </w:rPr>
        <w:t xml:space="preserve">Assumir o ônus de manutenção e conservação das áreas de preservação ambiental (Reserva Legal, </w:t>
      </w:r>
      <w:proofErr w:type="spellStart"/>
      <w:r>
        <w:rPr>
          <w:shd w:val="clear" w:color="auto" w:fill="FFFFFF"/>
        </w:rPr>
        <w:t>APPs</w:t>
      </w:r>
      <w:proofErr w:type="spellEnd"/>
      <w:r w:rsidR="00C569EF">
        <w:rPr>
          <w:shd w:val="clear" w:color="auto" w:fill="FFFFFF"/>
        </w:rPr>
        <w:t xml:space="preserve"> e</w:t>
      </w:r>
      <w:r>
        <w:rPr>
          <w:shd w:val="clear" w:color="auto" w:fill="FFFFFF"/>
        </w:rPr>
        <w:t xml:space="preserve"> Servidão Florestal</w:t>
      </w:r>
      <w:r w:rsidR="00C569EF">
        <w:rPr>
          <w:shd w:val="clear" w:color="auto" w:fill="FFFFFF"/>
        </w:rPr>
        <w:t xml:space="preserve">) </w:t>
      </w:r>
      <w:r w:rsidR="000745AD">
        <w:rPr>
          <w:shd w:val="clear" w:color="auto" w:fill="FFFFFF"/>
        </w:rPr>
        <w:t>do</w:t>
      </w:r>
      <w:r w:rsidR="00C569EF">
        <w:rPr>
          <w:shd w:val="clear" w:color="auto" w:fill="FFFFFF"/>
        </w:rPr>
        <w:t xml:space="preserve"> Projeto de Irrigação Baixio de Irecê, da área concedida em relação </w:t>
      </w:r>
      <w:proofErr w:type="gramStart"/>
      <w:r w:rsidR="00C569EF">
        <w:rPr>
          <w:shd w:val="clear" w:color="auto" w:fill="FFFFFF"/>
        </w:rPr>
        <w:t>a</w:t>
      </w:r>
      <w:proofErr w:type="gramEnd"/>
      <w:r w:rsidR="00C569EF">
        <w:rPr>
          <w:shd w:val="clear" w:color="auto" w:fill="FFFFFF"/>
        </w:rPr>
        <w:t xml:space="preserve"> área total do Projeto.</w:t>
      </w:r>
    </w:p>
    <w:p w:rsidR="00BD1037" w:rsidRPr="00BD1037" w:rsidRDefault="00BD1037" w:rsidP="00BD1037">
      <w:pPr>
        <w:pStyle w:val="PargrafodaLista"/>
        <w:rPr>
          <w:shd w:val="clear" w:color="auto" w:fill="FFFFFF"/>
        </w:rPr>
      </w:pPr>
    </w:p>
    <w:p w:rsidR="009150A7" w:rsidRDefault="00E8660D" w:rsidP="0028171E">
      <w:pPr>
        <w:pStyle w:val="PargrafodaLista"/>
        <w:numPr>
          <w:ilvl w:val="0"/>
          <w:numId w:val="69"/>
        </w:numPr>
        <w:ind w:left="993"/>
        <w:jc w:val="both"/>
        <w:rPr>
          <w:shd w:val="clear" w:color="auto" w:fill="FFFFFF"/>
        </w:rPr>
      </w:pPr>
      <w:r w:rsidRPr="009150A7">
        <w:rPr>
          <w:shd w:val="clear" w:color="auto" w:fill="FFFFFF"/>
        </w:rPr>
        <w:t>Atender todas as exigências estabelecidas pelos órgãos ambientais competentes, nos termos da legislação vigente, para a concessão das licenças necessárias ao pleno exercício das atividades objeto da Concessão;</w:t>
      </w:r>
    </w:p>
    <w:p w:rsidR="009150A7" w:rsidRPr="009150A7" w:rsidRDefault="009150A7" w:rsidP="009150A7">
      <w:pPr>
        <w:pStyle w:val="PargrafodaLista"/>
        <w:rPr>
          <w:shd w:val="clear" w:color="auto" w:fill="FFFFFF"/>
        </w:rPr>
      </w:pPr>
    </w:p>
    <w:p w:rsidR="009150A7" w:rsidRDefault="00E8660D" w:rsidP="0028171E">
      <w:pPr>
        <w:pStyle w:val="PargrafodaLista"/>
        <w:numPr>
          <w:ilvl w:val="0"/>
          <w:numId w:val="69"/>
        </w:numPr>
        <w:ind w:left="993"/>
        <w:jc w:val="both"/>
        <w:rPr>
          <w:shd w:val="clear" w:color="auto" w:fill="FFFFFF"/>
        </w:rPr>
      </w:pPr>
      <w:r w:rsidRPr="009150A7">
        <w:rPr>
          <w:shd w:val="clear" w:color="auto" w:fill="FFFFFF"/>
        </w:rPr>
        <w:t>Executar qualquer ação, determinada pela C</w:t>
      </w:r>
      <w:r w:rsidR="00A45B3B">
        <w:rPr>
          <w:shd w:val="clear" w:color="auto" w:fill="FFFFFF"/>
        </w:rPr>
        <w:t>ODEVASF</w:t>
      </w:r>
      <w:r w:rsidRPr="009150A7">
        <w:rPr>
          <w:shd w:val="clear" w:color="auto" w:fill="FFFFFF"/>
        </w:rPr>
        <w:t>, que se faça necessária à garantia da regularidade/qualidade ambiental do empreendimento.</w:t>
      </w:r>
    </w:p>
    <w:p w:rsidR="009150A7" w:rsidRPr="009150A7" w:rsidRDefault="009150A7" w:rsidP="009150A7">
      <w:pPr>
        <w:pStyle w:val="PargrafodaLista"/>
        <w:rPr>
          <w:shd w:val="clear" w:color="auto" w:fill="FFFFFF"/>
        </w:rPr>
      </w:pPr>
    </w:p>
    <w:p w:rsidR="00E8660D" w:rsidRPr="009150A7" w:rsidRDefault="00E8660D" w:rsidP="0028171E">
      <w:pPr>
        <w:pStyle w:val="PargrafodaLista"/>
        <w:numPr>
          <w:ilvl w:val="0"/>
          <w:numId w:val="69"/>
        </w:numPr>
        <w:ind w:left="993"/>
        <w:jc w:val="both"/>
        <w:rPr>
          <w:shd w:val="clear" w:color="auto" w:fill="FFFFFF"/>
        </w:rPr>
      </w:pPr>
      <w:r w:rsidRPr="009150A7">
        <w:rPr>
          <w:shd w:val="clear" w:color="auto" w:fill="FFFFFF"/>
        </w:rPr>
        <w:t>Ser responsável por eventuais multas e embargos originados pelo</w:t>
      </w:r>
      <w:r w:rsidR="00DA5B47">
        <w:rPr>
          <w:shd w:val="clear" w:color="auto" w:fill="FFFFFF"/>
        </w:rPr>
        <w:t xml:space="preserve"> </w:t>
      </w:r>
      <w:r w:rsidRPr="009150A7">
        <w:rPr>
          <w:shd w:val="clear" w:color="auto" w:fill="FFFFFF"/>
        </w:rPr>
        <w:t xml:space="preserve">uso incorreto dos recursos naturais e por práticas que estejam em desacordo com as orientações e exigências constantes nas licenças </w:t>
      </w:r>
      <w:r w:rsidR="000745AD">
        <w:rPr>
          <w:shd w:val="clear" w:color="auto" w:fill="FFFFFF"/>
        </w:rPr>
        <w:t xml:space="preserve">e autorizações </w:t>
      </w:r>
      <w:r w:rsidRPr="009150A7">
        <w:rPr>
          <w:shd w:val="clear" w:color="auto" w:fill="FFFFFF"/>
        </w:rPr>
        <w:t>ambientais.</w:t>
      </w:r>
    </w:p>
    <w:p w:rsidR="00E8660D" w:rsidRPr="00E8660D" w:rsidRDefault="00E8660D" w:rsidP="00E8660D">
      <w:pPr>
        <w:ind w:left="851"/>
        <w:jc w:val="both"/>
        <w:rPr>
          <w:shd w:val="clear" w:color="auto" w:fill="FFFFFF"/>
        </w:rPr>
      </w:pPr>
    </w:p>
    <w:p w:rsidR="009114EE" w:rsidRPr="009114EE" w:rsidRDefault="00E8660D" w:rsidP="0028171E">
      <w:pPr>
        <w:pStyle w:val="PargrafodaLista"/>
        <w:numPr>
          <w:ilvl w:val="2"/>
          <w:numId w:val="88"/>
        </w:numPr>
        <w:ind w:left="709"/>
        <w:jc w:val="both"/>
      </w:pPr>
      <w:r w:rsidRPr="00FB081F">
        <w:rPr>
          <w:shd w:val="clear" w:color="auto" w:fill="FFFFFF"/>
        </w:rPr>
        <w:t>A concessionária, em função da atribuição de organização do</w:t>
      </w:r>
      <w:r w:rsidR="00DA5B47">
        <w:rPr>
          <w:shd w:val="clear" w:color="auto" w:fill="FFFFFF"/>
        </w:rPr>
        <w:t xml:space="preserve"> </w:t>
      </w:r>
      <w:r w:rsidRPr="00FB081F">
        <w:rPr>
          <w:shd w:val="clear" w:color="auto" w:fill="FFFFFF"/>
        </w:rPr>
        <w:t>sistema produtivo, deverá ter conhecimento pleno de todos os estudos</w:t>
      </w:r>
      <w:r w:rsidR="00DA5B47">
        <w:rPr>
          <w:shd w:val="clear" w:color="auto" w:fill="FFFFFF"/>
        </w:rPr>
        <w:t xml:space="preserve"> </w:t>
      </w:r>
      <w:r w:rsidRPr="00FB081F">
        <w:rPr>
          <w:shd w:val="clear" w:color="auto" w:fill="FFFFFF"/>
        </w:rPr>
        <w:t>ambientais da área do projeto e das propostas de Programas de Adequação</w:t>
      </w:r>
      <w:r w:rsidR="00DA5B47">
        <w:rPr>
          <w:shd w:val="clear" w:color="auto" w:fill="FFFFFF"/>
        </w:rPr>
        <w:t xml:space="preserve"> </w:t>
      </w:r>
      <w:proofErr w:type="gramStart"/>
      <w:r w:rsidRPr="00FB081F">
        <w:rPr>
          <w:shd w:val="clear" w:color="auto" w:fill="FFFFFF"/>
        </w:rPr>
        <w:t>Ambiental advindas</w:t>
      </w:r>
      <w:proofErr w:type="gramEnd"/>
      <w:r w:rsidRPr="00FB081F">
        <w:rPr>
          <w:shd w:val="clear" w:color="auto" w:fill="FFFFFF"/>
        </w:rPr>
        <w:t>  do processo de licenciamento ambiental; bem como das</w:t>
      </w:r>
      <w:r w:rsidR="00DA5B47">
        <w:rPr>
          <w:shd w:val="clear" w:color="auto" w:fill="FFFFFF"/>
        </w:rPr>
        <w:t xml:space="preserve"> </w:t>
      </w:r>
      <w:r w:rsidRPr="00FB081F">
        <w:rPr>
          <w:shd w:val="clear" w:color="auto" w:fill="FFFFFF"/>
        </w:rPr>
        <w:t>etapas posteriores de cumprimento das medidas mitigadoras e compensatórias,que poderão se</w:t>
      </w:r>
      <w:r w:rsidR="00B82A89">
        <w:rPr>
          <w:shd w:val="clear" w:color="auto" w:fill="FFFFFF"/>
        </w:rPr>
        <w:t>r exigidas pelo órgão ambiental, s</w:t>
      </w:r>
      <w:r w:rsidRPr="00FB081F">
        <w:rPr>
          <w:shd w:val="clear" w:color="auto" w:fill="FFFFFF"/>
        </w:rPr>
        <w:t>endo de sua inteira responsabilidade a reparação pelos danos ambientais que, por culpa ou dolo, der causa.</w:t>
      </w:r>
    </w:p>
    <w:p w:rsidR="009114EE" w:rsidRPr="009114EE" w:rsidRDefault="009114EE" w:rsidP="009114EE">
      <w:pPr>
        <w:pStyle w:val="PargrafodaLista"/>
        <w:ind w:left="709"/>
        <w:jc w:val="both"/>
      </w:pPr>
    </w:p>
    <w:p w:rsidR="009114EE" w:rsidRPr="009114EE" w:rsidRDefault="00E8660D" w:rsidP="0028171E">
      <w:pPr>
        <w:pStyle w:val="PargrafodaLista"/>
        <w:numPr>
          <w:ilvl w:val="2"/>
          <w:numId w:val="88"/>
        </w:numPr>
        <w:ind w:left="709"/>
        <w:jc w:val="both"/>
      </w:pPr>
      <w:r w:rsidRPr="009114EE">
        <w:rPr>
          <w:shd w:val="clear" w:color="auto" w:fill="FFFFFF"/>
        </w:rPr>
        <w:t xml:space="preserve">As ações relacionadas ao uso agrícola das áreas do projeto, mais especificamente </w:t>
      </w:r>
      <w:r w:rsidR="00B82A89">
        <w:rPr>
          <w:shd w:val="clear" w:color="auto" w:fill="FFFFFF"/>
        </w:rPr>
        <w:t>a</w:t>
      </w:r>
      <w:r w:rsidRPr="009114EE">
        <w:rPr>
          <w:shd w:val="clear" w:color="auto" w:fill="FFFFFF"/>
        </w:rPr>
        <w:t>os programas de destinação adequada das embalagens de agrotóxicos, conservação do solo e da água, monitoramento da qualidade da água e assistência técnica, serão de responsabilidade exclusiva da concessionária.</w:t>
      </w:r>
    </w:p>
    <w:p w:rsidR="009114EE" w:rsidRPr="009114EE" w:rsidRDefault="009114EE" w:rsidP="009114EE">
      <w:pPr>
        <w:pStyle w:val="PargrafodaLista"/>
        <w:rPr>
          <w:bCs/>
          <w:shd w:val="clear" w:color="auto" w:fill="FFFFFF"/>
        </w:rPr>
      </w:pPr>
    </w:p>
    <w:p w:rsidR="00E8660D" w:rsidRPr="009114EE" w:rsidRDefault="00E8660D" w:rsidP="0028171E">
      <w:pPr>
        <w:pStyle w:val="PargrafodaLista"/>
        <w:numPr>
          <w:ilvl w:val="2"/>
          <w:numId w:val="88"/>
        </w:numPr>
        <w:ind w:left="709"/>
        <w:jc w:val="both"/>
      </w:pPr>
      <w:r w:rsidRPr="009114EE">
        <w:rPr>
          <w:bCs/>
          <w:shd w:val="clear" w:color="auto" w:fill="FFFFFF"/>
        </w:rPr>
        <w:t xml:space="preserve">A concessionária deverá responsabilizar-se pelo </w:t>
      </w:r>
      <w:r w:rsidR="00B82A89">
        <w:rPr>
          <w:bCs/>
          <w:shd w:val="clear" w:color="auto" w:fill="FFFFFF"/>
        </w:rPr>
        <w:t>p</w:t>
      </w:r>
      <w:r w:rsidRPr="009114EE">
        <w:rPr>
          <w:bCs/>
          <w:shd w:val="clear" w:color="auto" w:fill="FFFFFF"/>
        </w:rPr>
        <w:t>leno</w:t>
      </w:r>
      <w:r w:rsidR="00DA5B47">
        <w:rPr>
          <w:bCs/>
          <w:shd w:val="clear" w:color="auto" w:fill="FFFFFF"/>
        </w:rPr>
        <w:t xml:space="preserve"> </w:t>
      </w:r>
      <w:r w:rsidRPr="009114EE">
        <w:rPr>
          <w:bCs/>
          <w:shd w:val="clear" w:color="auto" w:fill="FFFFFF"/>
        </w:rPr>
        <w:t xml:space="preserve">cumprimento das Diretrizes para Uso da Água e do Solo constante no Anexo </w:t>
      </w:r>
      <w:r w:rsidR="0002684F" w:rsidRPr="009114EE">
        <w:rPr>
          <w:bCs/>
          <w:shd w:val="clear" w:color="auto" w:fill="FFFFFF"/>
        </w:rPr>
        <w:t>X</w:t>
      </w:r>
      <w:r w:rsidRPr="009114EE">
        <w:rPr>
          <w:bCs/>
          <w:shd w:val="clear" w:color="auto" w:fill="FFFFFF"/>
        </w:rPr>
        <w:t xml:space="preserve"> deste Termo de Referência.</w:t>
      </w:r>
    </w:p>
    <w:p w:rsidR="007B7069" w:rsidRDefault="007B7069">
      <w:pPr>
        <w:tabs>
          <w:tab w:val="left" w:pos="851"/>
        </w:tabs>
        <w:ind w:left="858" w:hanging="858"/>
        <w:jc w:val="both"/>
      </w:pPr>
    </w:p>
    <w:p w:rsidR="007B7069" w:rsidRPr="0016300F" w:rsidRDefault="007B7069" w:rsidP="0028171E">
      <w:pPr>
        <w:pStyle w:val="Ttulo1"/>
        <w:numPr>
          <w:ilvl w:val="0"/>
          <w:numId w:val="88"/>
        </w:numPr>
      </w:pPr>
      <w:bookmarkStart w:id="1931" w:name="_Toc161117029"/>
      <w:bookmarkStart w:id="1932" w:name="_Toc319587760"/>
      <w:bookmarkStart w:id="1933" w:name="_Toc319587934"/>
      <w:bookmarkStart w:id="1934" w:name="_Toc104218024"/>
      <w:r w:rsidRPr="0016300F">
        <w:t>ACOMPANHAMENTO E AVALIAÇÃO</w:t>
      </w:r>
      <w:bookmarkEnd w:id="1931"/>
      <w:bookmarkEnd w:id="1932"/>
      <w:bookmarkEnd w:id="1933"/>
      <w:bookmarkEnd w:id="1934"/>
    </w:p>
    <w:p w:rsidR="007B7069" w:rsidRPr="0016300F" w:rsidRDefault="007B7069">
      <w:pPr>
        <w:tabs>
          <w:tab w:val="left" w:pos="851"/>
        </w:tabs>
        <w:ind w:left="858" w:hanging="858"/>
        <w:jc w:val="both"/>
      </w:pPr>
    </w:p>
    <w:p w:rsidR="007B0632" w:rsidRPr="006D5CF7" w:rsidRDefault="007B7069" w:rsidP="0028171E">
      <w:pPr>
        <w:pStyle w:val="Ttulo2"/>
        <w:numPr>
          <w:ilvl w:val="1"/>
          <w:numId w:val="88"/>
        </w:numPr>
        <w:ind w:left="426"/>
      </w:pPr>
      <w:bookmarkStart w:id="1935" w:name="_Toc161117030"/>
      <w:bookmarkStart w:id="1936" w:name="_Toc319587761"/>
      <w:bookmarkStart w:id="1937" w:name="_Toc319587935"/>
      <w:bookmarkStart w:id="1938" w:name="_Toc104218025"/>
      <w:r w:rsidRPr="0016300F">
        <w:t>Acompanhamento</w:t>
      </w:r>
      <w:r w:rsidRPr="006D5CF7">
        <w:t xml:space="preserve">, Monitoramento e </w:t>
      </w:r>
      <w:proofErr w:type="gramStart"/>
      <w:r w:rsidRPr="006D5CF7">
        <w:t>Avaliação</w:t>
      </w:r>
      <w:bookmarkEnd w:id="1935"/>
      <w:bookmarkEnd w:id="1936"/>
      <w:bookmarkEnd w:id="1937"/>
      <w:bookmarkEnd w:id="1938"/>
      <w:proofErr w:type="gramEnd"/>
    </w:p>
    <w:p w:rsidR="007B0632" w:rsidRDefault="007B0632" w:rsidP="007B0632">
      <w:pPr>
        <w:tabs>
          <w:tab w:val="left" w:pos="851"/>
        </w:tabs>
        <w:ind w:left="858"/>
        <w:jc w:val="both"/>
        <w:rPr>
          <w:b/>
        </w:rPr>
      </w:pPr>
    </w:p>
    <w:p w:rsidR="00F948DC" w:rsidRPr="00F948DC" w:rsidRDefault="00F948DC" w:rsidP="0028171E">
      <w:pPr>
        <w:pStyle w:val="PargrafodaLista"/>
        <w:numPr>
          <w:ilvl w:val="0"/>
          <w:numId w:val="76"/>
        </w:numPr>
        <w:tabs>
          <w:tab w:val="left" w:pos="851"/>
        </w:tabs>
        <w:jc w:val="both"/>
        <w:rPr>
          <w:vanish/>
        </w:rPr>
      </w:pPr>
    </w:p>
    <w:p w:rsidR="00F948DC" w:rsidRPr="00F948DC" w:rsidRDefault="00F948DC" w:rsidP="0028171E">
      <w:pPr>
        <w:pStyle w:val="PargrafodaLista"/>
        <w:numPr>
          <w:ilvl w:val="1"/>
          <w:numId w:val="76"/>
        </w:numPr>
        <w:tabs>
          <w:tab w:val="left" w:pos="851"/>
        </w:tabs>
        <w:jc w:val="both"/>
        <w:rPr>
          <w:vanish/>
        </w:rPr>
      </w:pPr>
    </w:p>
    <w:p w:rsidR="007B0632" w:rsidRPr="00415A08" w:rsidRDefault="007B0632" w:rsidP="0028171E">
      <w:pPr>
        <w:pStyle w:val="PargrafodaLista"/>
        <w:numPr>
          <w:ilvl w:val="2"/>
          <w:numId w:val="88"/>
        </w:numPr>
        <w:tabs>
          <w:tab w:val="left" w:pos="851"/>
        </w:tabs>
        <w:jc w:val="both"/>
        <w:rPr>
          <w:b/>
        </w:rPr>
      </w:pPr>
      <w:proofErr w:type="gramStart"/>
      <w:r w:rsidRPr="00415A08">
        <w:t>Caberá</w:t>
      </w:r>
      <w:proofErr w:type="gramEnd"/>
      <w:r w:rsidRPr="00415A08">
        <w:t xml:space="preserve"> à CODEVASF o devido acompanhamento, monitoramento e avaliação da ocupação e exploração da unidade parcelar. A obrigação descrita</w:t>
      </w:r>
      <w:r w:rsidR="009052F8" w:rsidRPr="00415A08">
        <w:t xml:space="preserve"> no item 21 deste Termo de Referência,</w:t>
      </w:r>
      <w:r w:rsidRPr="00415A08">
        <w:t xml:space="preserve"> será delegada à Comissão de Avaliação Permanente de </w:t>
      </w:r>
      <w:proofErr w:type="gramStart"/>
      <w:r w:rsidRPr="00415A08">
        <w:t>Desempenho</w:t>
      </w:r>
      <w:r w:rsidR="00C845CE" w:rsidRPr="00415A08">
        <w:t>,</w:t>
      </w:r>
      <w:proofErr w:type="gramEnd"/>
      <w:r w:rsidR="00E33046" w:rsidRPr="00415A08">
        <w:t>que terá o direito ao acesso a qualquer unidade parcelar, para eventuais vistorias, que julgar necessárias.</w:t>
      </w:r>
    </w:p>
    <w:p w:rsidR="007B0632" w:rsidRDefault="007B0632" w:rsidP="007B0632">
      <w:pPr>
        <w:tabs>
          <w:tab w:val="left" w:pos="851"/>
        </w:tabs>
        <w:jc w:val="both"/>
      </w:pPr>
    </w:p>
    <w:p w:rsidR="007B7069" w:rsidRDefault="007B7069">
      <w:pPr>
        <w:pStyle w:val="Ttulo"/>
        <w:tabs>
          <w:tab w:val="num" w:pos="0"/>
          <w:tab w:val="left" w:pos="851"/>
        </w:tabs>
        <w:ind w:left="858" w:hanging="858"/>
        <w:jc w:val="both"/>
        <w:rPr>
          <w:b w:val="0"/>
        </w:rPr>
      </w:pPr>
    </w:p>
    <w:p w:rsidR="007B7069" w:rsidRDefault="007B7069" w:rsidP="0028171E">
      <w:pPr>
        <w:pStyle w:val="Ttulo2"/>
        <w:numPr>
          <w:ilvl w:val="1"/>
          <w:numId w:val="88"/>
        </w:numPr>
      </w:pPr>
      <w:bookmarkStart w:id="1939" w:name="_Toc161117031"/>
      <w:bookmarkStart w:id="1940" w:name="_Toc319587762"/>
      <w:bookmarkStart w:id="1941" w:name="_Toc319587936"/>
      <w:bookmarkStart w:id="1942" w:name="_Toc104218026"/>
      <w:r>
        <w:t>Emissão dos Relatórios</w:t>
      </w:r>
      <w:bookmarkEnd w:id="1939"/>
      <w:bookmarkEnd w:id="1940"/>
      <w:bookmarkEnd w:id="1941"/>
      <w:bookmarkEnd w:id="1942"/>
    </w:p>
    <w:p w:rsidR="00EF1F4D" w:rsidRDefault="00EF1F4D" w:rsidP="00EF1F4D">
      <w:pPr>
        <w:tabs>
          <w:tab w:val="left" w:pos="851"/>
        </w:tabs>
        <w:ind w:left="858" w:hanging="858"/>
        <w:jc w:val="both"/>
      </w:pPr>
      <w:bookmarkStart w:id="1943" w:name="_Toc161117032"/>
      <w:bookmarkStart w:id="1944" w:name="_Toc319587763"/>
      <w:bookmarkStart w:id="1945" w:name="_Toc319587937"/>
    </w:p>
    <w:p w:rsidR="00EF1F4D" w:rsidRPr="00EF1F4D" w:rsidRDefault="00EF1F4D" w:rsidP="0028171E">
      <w:pPr>
        <w:pStyle w:val="PargrafodaLista"/>
        <w:numPr>
          <w:ilvl w:val="0"/>
          <w:numId w:val="88"/>
        </w:numPr>
        <w:tabs>
          <w:tab w:val="left" w:pos="851"/>
        </w:tabs>
        <w:jc w:val="both"/>
        <w:rPr>
          <w:vanish/>
        </w:rPr>
      </w:pPr>
    </w:p>
    <w:p w:rsidR="00EF1F4D" w:rsidRPr="00EF1F4D" w:rsidRDefault="00EF1F4D" w:rsidP="0028171E">
      <w:pPr>
        <w:pStyle w:val="PargrafodaLista"/>
        <w:numPr>
          <w:ilvl w:val="0"/>
          <w:numId w:val="88"/>
        </w:numPr>
        <w:tabs>
          <w:tab w:val="left" w:pos="851"/>
        </w:tabs>
        <w:jc w:val="both"/>
        <w:rPr>
          <w:vanish/>
        </w:rPr>
      </w:pPr>
    </w:p>
    <w:p w:rsidR="00EF1F4D" w:rsidRPr="00EF1F4D" w:rsidRDefault="00EF1F4D" w:rsidP="0028171E">
      <w:pPr>
        <w:pStyle w:val="PargrafodaLista"/>
        <w:numPr>
          <w:ilvl w:val="1"/>
          <w:numId w:val="88"/>
        </w:numPr>
        <w:tabs>
          <w:tab w:val="left" w:pos="851"/>
        </w:tabs>
        <w:jc w:val="both"/>
        <w:rPr>
          <w:vanish/>
        </w:rPr>
      </w:pPr>
    </w:p>
    <w:p w:rsidR="00EF1F4D" w:rsidRPr="00EF1F4D" w:rsidRDefault="00EF1F4D" w:rsidP="0028171E">
      <w:pPr>
        <w:pStyle w:val="PargrafodaLista"/>
        <w:numPr>
          <w:ilvl w:val="1"/>
          <w:numId w:val="88"/>
        </w:numPr>
        <w:tabs>
          <w:tab w:val="left" w:pos="851"/>
        </w:tabs>
        <w:jc w:val="both"/>
        <w:rPr>
          <w:vanish/>
        </w:rPr>
      </w:pPr>
    </w:p>
    <w:p w:rsidR="009114EE" w:rsidRDefault="00EF1F4D" w:rsidP="0028171E">
      <w:pPr>
        <w:pStyle w:val="PargrafodaLista"/>
        <w:numPr>
          <w:ilvl w:val="2"/>
          <w:numId w:val="90"/>
        </w:numPr>
        <w:tabs>
          <w:tab w:val="left" w:pos="851"/>
        </w:tabs>
        <w:jc w:val="both"/>
      </w:pPr>
      <w:r>
        <w:t>Preparado sob a responsabilidade da C</w:t>
      </w:r>
      <w:r w:rsidR="007B0632">
        <w:t>omissão</w:t>
      </w:r>
      <w:r w:rsidR="008B6E56">
        <w:t xml:space="preserve"> a partir de informações oriundas das organizações de produtores, referendadas pelo representante de setor agrícola</w:t>
      </w:r>
      <w:r w:rsidR="007B0632">
        <w:t>,</w:t>
      </w:r>
      <w:r>
        <w:t xml:space="preserve"> o Relatório Semestral de Execução é o documento de relato dos insumos usados e produtos gerados, em termos físicos e financeiros, tendo por base as ações e atividades programadas nos respectivos </w:t>
      </w:r>
      <w:r w:rsidR="00D05411">
        <w:t>P</w:t>
      </w:r>
      <w:r>
        <w:t xml:space="preserve">lanos </w:t>
      </w:r>
      <w:r w:rsidR="00D05411">
        <w:t>A</w:t>
      </w:r>
      <w:r>
        <w:t xml:space="preserve">nuais de </w:t>
      </w:r>
      <w:r w:rsidR="00D05411">
        <w:t>T</w:t>
      </w:r>
      <w:r>
        <w:t>rabalho (PAT)</w:t>
      </w:r>
      <w:r w:rsidR="007B0632">
        <w:t>.</w:t>
      </w:r>
    </w:p>
    <w:p w:rsidR="009114EE" w:rsidRDefault="009114EE" w:rsidP="009114EE">
      <w:pPr>
        <w:pStyle w:val="PargrafodaLista"/>
        <w:tabs>
          <w:tab w:val="left" w:pos="851"/>
        </w:tabs>
        <w:ind w:left="1440"/>
        <w:jc w:val="both"/>
      </w:pPr>
    </w:p>
    <w:p w:rsidR="00EF1F4D" w:rsidRDefault="00EF1F4D" w:rsidP="0028171E">
      <w:pPr>
        <w:pStyle w:val="PargrafodaLista"/>
        <w:numPr>
          <w:ilvl w:val="2"/>
          <w:numId w:val="90"/>
        </w:numPr>
        <w:tabs>
          <w:tab w:val="left" w:pos="851"/>
        </w:tabs>
        <w:jc w:val="both"/>
      </w:pPr>
      <w:r>
        <w:t xml:space="preserve">Os referidos relatórios deverão ser </w:t>
      </w:r>
      <w:r w:rsidR="007B0632">
        <w:t>elaborados em um prazo máximo de 30 (trinta) dias</w:t>
      </w:r>
      <w:r>
        <w:t xml:space="preserve"> após o encerramento do semestre</w:t>
      </w:r>
      <w:r w:rsidR="00301DFD">
        <w:t>,</w:t>
      </w:r>
      <w:r>
        <w:t xml:space="preserve"> para fins de análise e avaliação.</w:t>
      </w:r>
    </w:p>
    <w:p w:rsidR="00EF1F4D" w:rsidRDefault="00EF1F4D" w:rsidP="00EF1F4D">
      <w:pPr>
        <w:tabs>
          <w:tab w:val="left" w:pos="851"/>
        </w:tabs>
        <w:ind w:left="851"/>
        <w:jc w:val="both"/>
      </w:pPr>
    </w:p>
    <w:p w:rsidR="00EF1F4D" w:rsidRDefault="00EF1F4D" w:rsidP="0028171E">
      <w:pPr>
        <w:pStyle w:val="PargrafodaLista"/>
        <w:numPr>
          <w:ilvl w:val="3"/>
          <w:numId w:val="90"/>
        </w:numPr>
        <w:tabs>
          <w:tab w:val="left" w:pos="851"/>
        </w:tabs>
        <w:jc w:val="both"/>
      </w:pPr>
      <w:r>
        <w:t>Os membros da Comissão de Avaliação Permanente de Desempenho serão designados da seguinte forma:</w:t>
      </w:r>
    </w:p>
    <w:p w:rsidR="00301DFD" w:rsidRDefault="00EF1F4D" w:rsidP="0028171E">
      <w:pPr>
        <w:pStyle w:val="PargrafodaLista"/>
        <w:numPr>
          <w:ilvl w:val="0"/>
          <w:numId w:val="70"/>
        </w:numPr>
        <w:jc w:val="both"/>
      </w:pPr>
      <w:proofErr w:type="gramStart"/>
      <w:r>
        <w:t>1</w:t>
      </w:r>
      <w:proofErr w:type="gramEnd"/>
      <w:r>
        <w:t xml:space="preserve"> (um) membro indicado pelo Poder Concedente, que será o Presidente da Comissão;</w:t>
      </w:r>
    </w:p>
    <w:p w:rsidR="00301DFD" w:rsidRDefault="00EF1F4D" w:rsidP="0028171E">
      <w:pPr>
        <w:pStyle w:val="PargrafodaLista"/>
        <w:numPr>
          <w:ilvl w:val="0"/>
          <w:numId w:val="70"/>
        </w:numPr>
        <w:jc w:val="both"/>
      </w:pPr>
      <w:proofErr w:type="gramStart"/>
      <w:r>
        <w:t>1</w:t>
      </w:r>
      <w:proofErr w:type="gramEnd"/>
      <w:r>
        <w:t xml:space="preserve"> (um) membro indicado por cada </w:t>
      </w:r>
      <w:r w:rsidR="00301DFD">
        <w:t>grupo de Unidade Parcelar</w:t>
      </w:r>
      <w:r w:rsidR="00D05411">
        <w:t>,</w:t>
      </w:r>
      <w:r w:rsidR="00301DFD">
        <w:t xml:space="preserve"> definida por Setor Agrícola do Projeto Baixio; e</w:t>
      </w:r>
    </w:p>
    <w:p w:rsidR="00EF1F4D" w:rsidRDefault="00301DFD" w:rsidP="0028171E">
      <w:pPr>
        <w:pStyle w:val="PargrafodaLista"/>
        <w:numPr>
          <w:ilvl w:val="0"/>
          <w:numId w:val="70"/>
        </w:numPr>
        <w:jc w:val="both"/>
      </w:pPr>
      <w:proofErr w:type="gramStart"/>
      <w:r>
        <w:t>1</w:t>
      </w:r>
      <w:proofErr w:type="gramEnd"/>
      <w:r>
        <w:t xml:space="preserve"> (um) membro da ASSOCIAÇÃO DE PRODUTORES RURAIS IRRIGA BAHIA, Concessionária operadora da infraestrutura do Projeto Baixio</w:t>
      </w:r>
      <w:r w:rsidR="00EF1F4D">
        <w:t>.</w:t>
      </w:r>
    </w:p>
    <w:p w:rsidR="00EF1F4D" w:rsidRDefault="00EF1F4D" w:rsidP="00EF1F4D">
      <w:pPr>
        <w:tabs>
          <w:tab w:val="left" w:pos="851"/>
        </w:tabs>
        <w:ind w:left="851"/>
        <w:jc w:val="both"/>
      </w:pPr>
    </w:p>
    <w:p w:rsidR="00EF1F4D" w:rsidRDefault="005A0277" w:rsidP="0028171E">
      <w:pPr>
        <w:pStyle w:val="PargrafodaLista"/>
        <w:numPr>
          <w:ilvl w:val="2"/>
          <w:numId w:val="90"/>
        </w:numPr>
        <w:tabs>
          <w:tab w:val="left" w:pos="851"/>
        </w:tabs>
        <w:jc w:val="both"/>
      </w:pPr>
      <w:r>
        <w:t>Os</w:t>
      </w:r>
      <w:r w:rsidR="00EF1F4D">
        <w:t xml:space="preserve"> relatórios </w:t>
      </w:r>
      <w:r>
        <w:t>elaborados</w:t>
      </w:r>
      <w:r w:rsidR="00EF1F4D">
        <w:t xml:space="preserve"> pela Comissão Técnica, descrita acima, </w:t>
      </w:r>
      <w:r>
        <w:t>deverão conter, minimamente,</w:t>
      </w:r>
      <w:r w:rsidR="00EF1F4D">
        <w:t xml:space="preserve"> informações que propiciem uma visão conjunta do andamento das ações, bem como indicadas providências necessárias para a correção de eventuais falhas e os ajustes na programação anual. Posteriormente, tais relatórios deve</w:t>
      </w:r>
      <w:r w:rsidR="00C845CE">
        <w:t xml:space="preserve">rão </w:t>
      </w:r>
      <w:r w:rsidR="00EF1F4D">
        <w:t xml:space="preserve">ser encaminhados à Comissão </w:t>
      </w:r>
      <w:r w:rsidR="00EF1F4D">
        <w:lastRenderedPageBreak/>
        <w:t xml:space="preserve">Técnica de Fiscalização do Contrato de CDRU, descrita no subitem </w:t>
      </w:r>
      <w:r w:rsidR="006D5CF7">
        <w:t>2</w:t>
      </w:r>
      <w:r w:rsidR="00746132">
        <w:t>1</w:t>
      </w:r>
      <w:r w:rsidR="00EF1F4D">
        <w:t>.3.1 abaixo, no prazo de 30 (trinta) dias contados do recebimento.</w:t>
      </w:r>
    </w:p>
    <w:p w:rsidR="007B7069" w:rsidRDefault="007B7069">
      <w:pPr>
        <w:tabs>
          <w:tab w:val="left" w:pos="851"/>
        </w:tabs>
        <w:ind w:left="858"/>
        <w:jc w:val="both"/>
        <w:rPr>
          <w:b/>
        </w:rPr>
      </w:pPr>
    </w:p>
    <w:p w:rsidR="009825F2" w:rsidRPr="009825F2" w:rsidRDefault="009825F2" w:rsidP="0028171E">
      <w:pPr>
        <w:pStyle w:val="PargrafodaLista"/>
        <w:keepNext/>
        <w:numPr>
          <w:ilvl w:val="0"/>
          <w:numId w:val="83"/>
        </w:numPr>
        <w:outlineLvl w:val="1"/>
        <w:rPr>
          <w:b/>
          <w:vanish/>
        </w:rPr>
      </w:pPr>
      <w:bookmarkStart w:id="1946" w:name="_Toc88037353"/>
      <w:bookmarkStart w:id="1947" w:name="_Toc88037520"/>
      <w:bookmarkStart w:id="1948" w:name="_Toc88038188"/>
      <w:bookmarkStart w:id="1949" w:name="_Toc88038345"/>
      <w:bookmarkStart w:id="1950" w:name="_Toc88038500"/>
      <w:bookmarkStart w:id="1951" w:name="_Toc88038653"/>
      <w:bookmarkStart w:id="1952" w:name="_Toc88038804"/>
      <w:bookmarkStart w:id="1953" w:name="_Toc88038954"/>
      <w:bookmarkStart w:id="1954" w:name="_Toc88039582"/>
      <w:bookmarkStart w:id="1955" w:name="_Toc88039724"/>
      <w:bookmarkStart w:id="1956" w:name="_Toc88040517"/>
      <w:bookmarkStart w:id="1957" w:name="_Toc89698732"/>
      <w:bookmarkStart w:id="1958" w:name="_Toc90380167"/>
      <w:bookmarkStart w:id="1959" w:name="_Toc90538173"/>
      <w:bookmarkStart w:id="1960" w:name="_Toc90538315"/>
      <w:bookmarkStart w:id="1961" w:name="_Toc90564840"/>
      <w:bookmarkStart w:id="1962" w:name="_Toc96696572"/>
      <w:bookmarkStart w:id="1963" w:name="_Toc97814656"/>
      <w:bookmarkStart w:id="1964" w:name="_Toc97824424"/>
      <w:bookmarkStart w:id="1965" w:name="_Toc97906179"/>
      <w:bookmarkStart w:id="1966" w:name="_Toc98318541"/>
      <w:bookmarkStart w:id="1967" w:name="_Toc98409885"/>
      <w:bookmarkStart w:id="1968" w:name="_Toc98410556"/>
      <w:bookmarkStart w:id="1969" w:name="_Toc98839285"/>
      <w:bookmarkStart w:id="1970" w:name="_Toc98839432"/>
      <w:bookmarkStart w:id="1971" w:name="_Toc101770882"/>
      <w:bookmarkStart w:id="1972" w:name="_Toc101780316"/>
      <w:bookmarkStart w:id="1973" w:name="_Toc101781977"/>
      <w:bookmarkStart w:id="1974" w:name="_Toc103695885"/>
      <w:bookmarkStart w:id="1975" w:name="_Toc103937148"/>
      <w:bookmarkStart w:id="1976" w:name="_Toc103937290"/>
      <w:bookmarkStart w:id="1977" w:name="_Toc103940895"/>
      <w:bookmarkStart w:id="1978" w:name="_Toc103955597"/>
      <w:bookmarkStart w:id="1979" w:name="_Toc104218027"/>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rsidR="009825F2" w:rsidRPr="009825F2" w:rsidRDefault="009825F2" w:rsidP="0028171E">
      <w:pPr>
        <w:pStyle w:val="PargrafodaLista"/>
        <w:keepNext/>
        <w:numPr>
          <w:ilvl w:val="1"/>
          <w:numId w:val="83"/>
        </w:numPr>
        <w:outlineLvl w:val="1"/>
        <w:rPr>
          <w:b/>
          <w:vanish/>
        </w:rPr>
      </w:pPr>
      <w:bookmarkStart w:id="1980" w:name="_Toc88037354"/>
      <w:bookmarkStart w:id="1981" w:name="_Toc88037521"/>
      <w:bookmarkStart w:id="1982" w:name="_Toc88038189"/>
      <w:bookmarkStart w:id="1983" w:name="_Toc88038346"/>
      <w:bookmarkStart w:id="1984" w:name="_Toc88038501"/>
      <w:bookmarkStart w:id="1985" w:name="_Toc88038654"/>
      <w:bookmarkStart w:id="1986" w:name="_Toc88038805"/>
      <w:bookmarkStart w:id="1987" w:name="_Toc88038955"/>
      <w:bookmarkStart w:id="1988" w:name="_Toc88039583"/>
      <w:bookmarkStart w:id="1989" w:name="_Toc88039725"/>
      <w:bookmarkStart w:id="1990" w:name="_Toc88040518"/>
      <w:bookmarkStart w:id="1991" w:name="_Toc89698733"/>
      <w:bookmarkStart w:id="1992" w:name="_Toc90380168"/>
      <w:bookmarkStart w:id="1993" w:name="_Toc90538174"/>
      <w:bookmarkStart w:id="1994" w:name="_Toc90538316"/>
      <w:bookmarkStart w:id="1995" w:name="_Toc90564841"/>
      <w:bookmarkStart w:id="1996" w:name="_Toc96696573"/>
      <w:bookmarkStart w:id="1997" w:name="_Toc97814657"/>
      <w:bookmarkStart w:id="1998" w:name="_Toc97824425"/>
      <w:bookmarkStart w:id="1999" w:name="_Toc97906180"/>
      <w:bookmarkStart w:id="2000" w:name="_Toc98318542"/>
      <w:bookmarkStart w:id="2001" w:name="_Toc98409886"/>
      <w:bookmarkStart w:id="2002" w:name="_Toc98410557"/>
      <w:bookmarkStart w:id="2003" w:name="_Toc98839286"/>
      <w:bookmarkStart w:id="2004" w:name="_Toc98839433"/>
      <w:bookmarkStart w:id="2005" w:name="_Toc101770883"/>
      <w:bookmarkStart w:id="2006" w:name="_Toc101780317"/>
      <w:bookmarkStart w:id="2007" w:name="_Toc101781978"/>
      <w:bookmarkStart w:id="2008" w:name="_Toc103695886"/>
      <w:bookmarkStart w:id="2009" w:name="_Toc103937149"/>
      <w:bookmarkStart w:id="2010" w:name="_Toc103937291"/>
      <w:bookmarkStart w:id="2011" w:name="_Toc103940896"/>
      <w:bookmarkStart w:id="2012" w:name="_Toc103955598"/>
      <w:bookmarkStart w:id="2013" w:name="_Toc104218028"/>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rsidR="009825F2" w:rsidRPr="009825F2" w:rsidRDefault="009825F2" w:rsidP="0028171E">
      <w:pPr>
        <w:pStyle w:val="PargrafodaLista"/>
        <w:keepNext/>
        <w:numPr>
          <w:ilvl w:val="1"/>
          <w:numId w:val="83"/>
        </w:numPr>
        <w:outlineLvl w:val="1"/>
        <w:rPr>
          <w:b/>
          <w:vanish/>
        </w:rPr>
      </w:pPr>
      <w:bookmarkStart w:id="2014" w:name="_Toc88037355"/>
      <w:bookmarkStart w:id="2015" w:name="_Toc88037522"/>
      <w:bookmarkStart w:id="2016" w:name="_Toc88038190"/>
      <w:bookmarkStart w:id="2017" w:name="_Toc88038347"/>
      <w:bookmarkStart w:id="2018" w:name="_Toc88038502"/>
      <w:bookmarkStart w:id="2019" w:name="_Toc88038655"/>
      <w:bookmarkStart w:id="2020" w:name="_Toc88038806"/>
      <w:bookmarkStart w:id="2021" w:name="_Toc88038956"/>
      <w:bookmarkStart w:id="2022" w:name="_Toc88039584"/>
      <w:bookmarkStart w:id="2023" w:name="_Toc88039726"/>
      <w:bookmarkStart w:id="2024" w:name="_Toc88040519"/>
      <w:bookmarkStart w:id="2025" w:name="_Toc89698734"/>
      <w:bookmarkStart w:id="2026" w:name="_Toc90380169"/>
      <w:bookmarkStart w:id="2027" w:name="_Toc90538175"/>
      <w:bookmarkStart w:id="2028" w:name="_Toc90538317"/>
      <w:bookmarkStart w:id="2029" w:name="_Toc90564842"/>
      <w:bookmarkStart w:id="2030" w:name="_Toc96696574"/>
      <w:bookmarkStart w:id="2031" w:name="_Toc97814658"/>
      <w:bookmarkStart w:id="2032" w:name="_Toc97824426"/>
      <w:bookmarkStart w:id="2033" w:name="_Toc97906181"/>
      <w:bookmarkStart w:id="2034" w:name="_Toc98318543"/>
      <w:bookmarkStart w:id="2035" w:name="_Toc98409887"/>
      <w:bookmarkStart w:id="2036" w:name="_Toc98410558"/>
      <w:bookmarkStart w:id="2037" w:name="_Toc98839287"/>
      <w:bookmarkStart w:id="2038" w:name="_Toc98839434"/>
      <w:bookmarkStart w:id="2039" w:name="_Toc101770884"/>
      <w:bookmarkStart w:id="2040" w:name="_Toc101780318"/>
      <w:bookmarkStart w:id="2041" w:name="_Toc101781979"/>
      <w:bookmarkStart w:id="2042" w:name="_Toc103695887"/>
      <w:bookmarkStart w:id="2043" w:name="_Toc103937150"/>
      <w:bookmarkStart w:id="2044" w:name="_Toc103937292"/>
      <w:bookmarkStart w:id="2045" w:name="_Toc103940897"/>
      <w:bookmarkStart w:id="2046" w:name="_Toc103955599"/>
      <w:bookmarkStart w:id="2047" w:name="_Toc104218029"/>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rsidR="007B7069" w:rsidRDefault="007B7069" w:rsidP="0028171E">
      <w:pPr>
        <w:pStyle w:val="Ttulo2"/>
        <w:numPr>
          <w:ilvl w:val="1"/>
          <w:numId w:val="90"/>
        </w:numPr>
      </w:pPr>
      <w:bookmarkStart w:id="2048" w:name="_Toc104218030"/>
      <w:r>
        <w:t>Fiscalização</w:t>
      </w:r>
      <w:bookmarkEnd w:id="1943"/>
      <w:bookmarkEnd w:id="1944"/>
      <w:bookmarkEnd w:id="1945"/>
      <w:bookmarkEnd w:id="2048"/>
    </w:p>
    <w:p w:rsidR="00EF1F4D" w:rsidRDefault="00EF1F4D" w:rsidP="00EF1F4D">
      <w:pPr>
        <w:tabs>
          <w:tab w:val="left" w:pos="851"/>
        </w:tabs>
        <w:ind w:left="858" w:hanging="858"/>
        <w:jc w:val="both"/>
        <w:rPr>
          <w:b/>
          <w:bCs/>
        </w:rPr>
      </w:pPr>
    </w:p>
    <w:p w:rsidR="00EF1F4D" w:rsidRPr="00EF1F4D" w:rsidRDefault="00EF1F4D" w:rsidP="0028171E">
      <w:pPr>
        <w:pStyle w:val="PargrafodaLista"/>
        <w:numPr>
          <w:ilvl w:val="1"/>
          <w:numId w:val="90"/>
        </w:numPr>
        <w:tabs>
          <w:tab w:val="left" w:pos="851"/>
        </w:tabs>
        <w:jc w:val="both"/>
        <w:rPr>
          <w:vanish/>
        </w:rPr>
      </w:pPr>
    </w:p>
    <w:p w:rsidR="00746132" w:rsidRDefault="00EF1F4D" w:rsidP="00746132">
      <w:pPr>
        <w:pStyle w:val="PargrafodaLista"/>
        <w:numPr>
          <w:ilvl w:val="2"/>
          <w:numId w:val="91"/>
        </w:numPr>
        <w:tabs>
          <w:tab w:val="left" w:pos="851"/>
        </w:tabs>
        <w:jc w:val="both"/>
      </w:pPr>
      <w:r>
        <w:t xml:space="preserve">O acompanhamento, monitoramento e avaliação da concessão serão exercidos por uma Comissão Técnica de Fiscalização do Contrato de CDRU, composta por </w:t>
      </w:r>
      <w:proofErr w:type="gramStart"/>
      <w:r>
        <w:t>3</w:t>
      </w:r>
      <w:proofErr w:type="gramEnd"/>
      <w:r>
        <w:t xml:space="preserve"> (três) membros designados pelo Poder Concedente, todos com notório conhecimento sobre o objeto do Contrato de CDRU, que atuará sob responsabilidade de um coordenador formalmente designado na forma do art. </w:t>
      </w:r>
      <w:r w:rsidR="000F3C9F">
        <w:t>40</w:t>
      </w:r>
      <w:r>
        <w:t xml:space="preserve"> da Lei </w:t>
      </w:r>
      <w:r w:rsidR="000F3C9F">
        <w:t>13.303/2016</w:t>
      </w:r>
      <w:r>
        <w:t>, com o objetivo de assegurar o cumprimento do contrato, e compreenderá, inclusive, o cumprimento das normas técnicas aplicáveis.</w:t>
      </w:r>
    </w:p>
    <w:p w:rsidR="00746132" w:rsidRDefault="00EF1F4D" w:rsidP="00746132">
      <w:pPr>
        <w:pStyle w:val="PargrafodaLista"/>
        <w:numPr>
          <w:ilvl w:val="2"/>
          <w:numId w:val="91"/>
        </w:numPr>
        <w:tabs>
          <w:tab w:val="left" w:pos="851"/>
        </w:tabs>
        <w:jc w:val="both"/>
      </w:pPr>
      <w:r>
        <w:t xml:space="preserve">A avaliação de desempenho prevista no item anterior será qualitativa e levará em consideração o cumprimento do Plano de </w:t>
      </w:r>
      <w:r w:rsidR="00C834CD">
        <w:t>Gestão</w:t>
      </w:r>
      <w:r w:rsidR="005A0277">
        <w:t xml:space="preserve"> da produção</w:t>
      </w:r>
      <w:r>
        <w:t xml:space="preserve">, analisado através do relatório produzido pela Comissão Técnica descrita no subitem </w:t>
      </w:r>
      <w:r w:rsidR="006D5CF7">
        <w:t>2</w:t>
      </w:r>
      <w:r w:rsidR="00746132">
        <w:t>1</w:t>
      </w:r>
      <w:r>
        <w:t>.2.2</w:t>
      </w:r>
      <w:r w:rsidR="006C38E1">
        <w:t>.</w:t>
      </w:r>
      <w:r>
        <w:t xml:space="preserve"> </w:t>
      </w:r>
      <w:proofErr w:type="gramStart"/>
      <w:r>
        <w:t>acima</w:t>
      </w:r>
      <w:proofErr w:type="gramEnd"/>
      <w:r>
        <w:t>.</w:t>
      </w:r>
    </w:p>
    <w:p w:rsidR="00EF1F4D" w:rsidRDefault="00EF1F4D" w:rsidP="0028171E">
      <w:pPr>
        <w:pStyle w:val="PargrafodaLista"/>
        <w:numPr>
          <w:ilvl w:val="2"/>
          <w:numId w:val="91"/>
        </w:numPr>
        <w:tabs>
          <w:tab w:val="left" w:pos="851"/>
        </w:tabs>
        <w:jc w:val="both"/>
      </w:pPr>
      <w:r>
        <w:t xml:space="preserve">Caberá à equipe de fiscalização supervisionar e acompanhar a execução do Contrato de CDRU, avaliando o desempenho da Concessionária, tendo em vista a finalidade da concessão e dos encargos dela decorrentes, podendo propor a aplicação de sanções, conforme disposto no </w:t>
      </w:r>
      <w:r w:rsidR="00E8730A">
        <w:t>sub</w:t>
      </w:r>
      <w:r>
        <w:t xml:space="preserve">item </w:t>
      </w:r>
      <w:r w:rsidRPr="00E8730A">
        <w:t>2</w:t>
      </w:r>
      <w:r w:rsidR="006C38E1">
        <w:t>3</w:t>
      </w:r>
      <w:r w:rsidRPr="00E8730A">
        <w:t>.5</w:t>
      </w:r>
      <w:r>
        <w:t>.</w:t>
      </w:r>
      <w:r w:rsidR="006C38E1">
        <w:t xml:space="preserve"> </w:t>
      </w:r>
      <w:proofErr w:type="gramStart"/>
      <w:r w:rsidR="006C38E1">
        <w:t>deste</w:t>
      </w:r>
      <w:proofErr w:type="gramEnd"/>
      <w:r w:rsidR="006C38E1">
        <w:t xml:space="preserve"> Termo de Referência.</w:t>
      </w:r>
      <w:r>
        <w:t xml:space="preserve"> Para tanto, deverá ter livre acesso às instalações, aos documentos e a todos os elementos que forem necessários ao desempenho da missão.</w:t>
      </w:r>
    </w:p>
    <w:p w:rsidR="007B7069" w:rsidRDefault="007B7069">
      <w:pPr>
        <w:pStyle w:val="PARGRAFOCharCharCharChar"/>
        <w:tabs>
          <w:tab w:val="left" w:pos="851"/>
        </w:tabs>
        <w:ind w:left="858" w:hanging="858"/>
      </w:pPr>
    </w:p>
    <w:p w:rsidR="00742DE3" w:rsidRDefault="00742DE3">
      <w:pPr>
        <w:pStyle w:val="PARGRAFOCharCharCharChar"/>
        <w:tabs>
          <w:tab w:val="left" w:pos="851"/>
        </w:tabs>
        <w:ind w:left="858" w:hanging="858"/>
      </w:pPr>
    </w:p>
    <w:p w:rsidR="007B7069" w:rsidRDefault="007B7069" w:rsidP="0028171E">
      <w:pPr>
        <w:pStyle w:val="Ttulo1"/>
        <w:numPr>
          <w:ilvl w:val="0"/>
          <w:numId w:val="91"/>
        </w:numPr>
      </w:pPr>
      <w:bookmarkStart w:id="2049" w:name="_Toc104218031"/>
      <w:r>
        <w:t>GESTÃO DA</w:t>
      </w:r>
      <w:r w:rsidR="00F77470">
        <w:t xml:space="preserve"> OPERAÇÃO </w:t>
      </w:r>
      <w:r>
        <w:t>E MANUTENÇÃO</w:t>
      </w:r>
      <w:bookmarkEnd w:id="2049"/>
    </w:p>
    <w:p w:rsidR="00F77470" w:rsidRDefault="00746132" w:rsidP="009825F2">
      <w:pPr>
        <w:pStyle w:val="Ttulo2"/>
      </w:pPr>
      <w:bookmarkStart w:id="2050" w:name="_Toc104218032"/>
      <w:r>
        <w:t xml:space="preserve">22.1. </w:t>
      </w:r>
      <w:r w:rsidR="00631B87" w:rsidRPr="005D2FC5">
        <w:t>Operação e Manutenção</w:t>
      </w:r>
      <w:bookmarkEnd w:id="2050"/>
    </w:p>
    <w:p w:rsidR="00746132" w:rsidRDefault="00746132" w:rsidP="00746132">
      <w:pPr>
        <w:tabs>
          <w:tab w:val="left" w:pos="851"/>
        </w:tabs>
        <w:jc w:val="both"/>
      </w:pPr>
    </w:p>
    <w:p w:rsidR="00F77470" w:rsidRDefault="005A0277" w:rsidP="0028171E">
      <w:pPr>
        <w:pStyle w:val="PargrafodaLista"/>
        <w:numPr>
          <w:ilvl w:val="2"/>
          <w:numId w:val="92"/>
        </w:numPr>
        <w:tabs>
          <w:tab w:val="left" w:pos="851"/>
        </w:tabs>
        <w:jc w:val="both"/>
      </w:pPr>
      <w:r>
        <w:t>Por força do Contrato</w:t>
      </w:r>
      <w:r w:rsidR="00EF3348">
        <w:t xml:space="preserve"> nº 0.066.00/2015</w:t>
      </w:r>
      <w:r w:rsidR="00F3717F">
        <w:t xml:space="preserve"> compete à</w:t>
      </w:r>
      <w:r>
        <w:t xml:space="preserve"> ASSOCIAÇÃO DE PRODUTORES RURAIS IRRIGA BAHIA</w:t>
      </w:r>
      <w:r w:rsidR="00F77470">
        <w:t>, ou a quem ela delegar,</w:t>
      </w:r>
      <w:r w:rsidR="00BA4162">
        <w:t xml:space="preserve"> com o aval da CODEVASF,</w:t>
      </w:r>
      <w:proofErr w:type="gramStart"/>
      <w:r w:rsidR="00BA4162">
        <w:t xml:space="preserve"> </w:t>
      </w:r>
      <w:r w:rsidR="00F77470">
        <w:t xml:space="preserve"> </w:t>
      </w:r>
      <w:proofErr w:type="gramEnd"/>
      <w:r w:rsidR="00F77470">
        <w:t>o ônus pela</w:t>
      </w:r>
      <w:r w:rsidR="00BA4162">
        <w:t xml:space="preserve"> O</w:t>
      </w:r>
      <w:r w:rsidR="00F77470">
        <w:t xml:space="preserve">peração e </w:t>
      </w:r>
      <w:r w:rsidR="00BA4162">
        <w:t>M</w:t>
      </w:r>
      <w:r w:rsidR="00F77470">
        <w:t>anutenção da infraestrutura de uso comum e dos encargos de supervisão das ações de operação e manutenção</w:t>
      </w:r>
      <w:r w:rsidR="00BA4162">
        <w:t>.</w:t>
      </w:r>
    </w:p>
    <w:p w:rsidR="00F77470" w:rsidRDefault="00F77470" w:rsidP="00F77470">
      <w:pPr>
        <w:tabs>
          <w:tab w:val="left" w:pos="851"/>
        </w:tabs>
        <w:ind w:left="851"/>
        <w:jc w:val="both"/>
      </w:pPr>
    </w:p>
    <w:p w:rsidR="00746132" w:rsidRDefault="00F3717F" w:rsidP="0028171E">
      <w:pPr>
        <w:pStyle w:val="PargrafodaLista"/>
        <w:numPr>
          <w:ilvl w:val="2"/>
          <w:numId w:val="92"/>
        </w:numPr>
        <w:tabs>
          <w:tab w:val="left" w:pos="851"/>
        </w:tabs>
        <w:jc w:val="both"/>
      </w:pPr>
      <w:r>
        <w:t>Cabe à</w:t>
      </w:r>
      <w:r w:rsidR="00DA5B47">
        <w:t xml:space="preserve"> </w:t>
      </w:r>
      <w:r w:rsidR="000B4CF8">
        <w:t>ASSOCIAÇÃO DE PRODUTORES RURAIS IRRIGA BAHIA</w:t>
      </w:r>
      <w:r w:rsidR="00F77470" w:rsidRPr="000614EC">
        <w:t>, ou a quem ela delegar,</w:t>
      </w:r>
      <w:r w:rsidR="000B4CF8">
        <w:t xml:space="preserve"> com o aval da CODEVASF,</w:t>
      </w:r>
      <w:r w:rsidR="00F77470" w:rsidRPr="000614EC">
        <w:t xml:space="preserve"> o fornecimento de água nos canais de acordo com a vazão estipulada</w:t>
      </w:r>
      <w:r w:rsidR="00631B87">
        <w:t>,</w:t>
      </w:r>
      <w:r w:rsidR="00F77470" w:rsidRPr="000614EC">
        <w:t xml:space="preserve"> durante 20 horas por dia</w:t>
      </w:r>
      <w:r w:rsidR="00F77470" w:rsidRPr="000614EC">
        <w:rPr>
          <w:rStyle w:val="Refdenotaderodap"/>
        </w:rPr>
        <w:footnoteReference w:id="1"/>
      </w:r>
      <w:r w:rsidR="00E40AAF">
        <w:t xml:space="preserve"> e</w:t>
      </w:r>
      <w:r w:rsidR="005D2FC5" w:rsidRPr="000614EC">
        <w:t xml:space="preserve"> a operação</w:t>
      </w:r>
      <w:r w:rsidR="000B4CF8">
        <w:t xml:space="preserve"> do Sistema de infraestrutura hidráulica</w:t>
      </w:r>
      <w:r w:rsidR="00631B87">
        <w:t xml:space="preserve">, </w:t>
      </w:r>
      <w:r w:rsidR="00631B87" w:rsidRPr="00631B87">
        <w:t>fora do horário de pico do consumo de energia elétrica</w:t>
      </w:r>
      <w:r w:rsidR="00631B87">
        <w:rPr>
          <w:rStyle w:val="Refdenotaderodap"/>
        </w:rPr>
        <w:t>1</w:t>
      </w:r>
      <w:r w:rsidR="00E40AAF">
        <w:t>, e a manutenção da infraestrutura de uso comum do Projeto.</w:t>
      </w:r>
    </w:p>
    <w:p w:rsidR="00746132" w:rsidRDefault="00746132" w:rsidP="00746132">
      <w:pPr>
        <w:pStyle w:val="PargrafodaLista"/>
      </w:pPr>
    </w:p>
    <w:p w:rsidR="00746132" w:rsidRDefault="005D5485" w:rsidP="0028171E">
      <w:pPr>
        <w:pStyle w:val="PargrafodaLista"/>
        <w:numPr>
          <w:ilvl w:val="2"/>
          <w:numId w:val="92"/>
        </w:numPr>
        <w:tabs>
          <w:tab w:val="left" w:pos="851"/>
        </w:tabs>
        <w:jc w:val="both"/>
      </w:pPr>
      <w:r>
        <w:t>A Concessionária deverá adotar as práticas necessárias para atingir a excelência na eficiência de irrigação, observando os índices aplicados na regulamentação pela Agência Nacional de Águas – ANA.</w:t>
      </w:r>
    </w:p>
    <w:p w:rsidR="00746132" w:rsidRDefault="00746132" w:rsidP="00746132">
      <w:pPr>
        <w:pStyle w:val="PargrafodaLista"/>
      </w:pPr>
    </w:p>
    <w:p w:rsidR="00E77946" w:rsidRDefault="00E77946" w:rsidP="0028171E">
      <w:pPr>
        <w:pStyle w:val="PargrafodaLista"/>
        <w:numPr>
          <w:ilvl w:val="2"/>
          <w:numId w:val="92"/>
        </w:numPr>
        <w:tabs>
          <w:tab w:val="left" w:pos="851"/>
        </w:tabs>
        <w:jc w:val="both"/>
      </w:pPr>
      <w:r w:rsidRPr="00FF557E">
        <w:t>Eventual alteração na outorga de água emitida pela ANA deverá ser acatada pela concessionária não cabendo a Codevasf qualquer responsabilidade.</w:t>
      </w:r>
    </w:p>
    <w:p w:rsidR="0053267E" w:rsidRPr="004C4B26" w:rsidRDefault="0053267E" w:rsidP="0053267E">
      <w:pPr>
        <w:tabs>
          <w:tab w:val="left" w:pos="851"/>
          <w:tab w:val="left" w:pos="993"/>
        </w:tabs>
        <w:ind w:left="858"/>
        <w:jc w:val="both"/>
      </w:pPr>
    </w:p>
    <w:p w:rsidR="009825F2" w:rsidRPr="009825F2" w:rsidRDefault="009825F2" w:rsidP="0028171E">
      <w:pPr>
        <w:pStyle w:val="PargrafodaLista"/>
        <w:keepNext/>
        <w:numPr>
          <w:ilvl w:val="0"/>
          <w:numId w:val="72"/>
        </w:numPr>
        <w:outlineLvl w:val="1"/>
        <w:rPr>
          <w:b/>
          <w:vanish/>
        </w:rPr>
      </w:pPr>
      <w:bookmarkStart w:id="2051" w:name="_Toc88037359"/>
      <w:bookmarkStart w:id="2052" w:name="_Toc88037526"/>
      <w:bookmarkStart w:id="2053" w:name="_Toc88038194"/>
      <w:bookmarkStart w:id="2054" w:name="_Toc88038351"/>
      <w:bookmarkStart w:id="2055" w:name="_Toc88038506"/>
      <w:bookmarkStart w:id="2056" w:name="_Toc88038659"/>
      <w:bookmarkStart w:id="2057" w:name="_Toc88038810"/>
      <w:bookmarkStart w:id="2058" w:name="_Toc88038960"/>
      <w:bookmarkStart w:id="2059" w:name="_Toc88039588"/>
      <w:bookmarkStart w:id="2060" w:name="_Toc88039730"/>
      <w:bookmarkStart w:id="2061" w:name="_Toc88040523"/>
      <w:bookmarkStart w:id="2062" w:name="_Toc89698738"/>
      <w:bookmarkStart w:id="2063" w:name="_Toc90380173"/>
      <w:bookmarkStart w:id="2064" w:name="_Toc90538179"/>
      <w:bookmarkStart w:id="2065" w:name="_Toc90538321"/>
      <w:bookmarkStart w:id="2066" w:name="_Toc90564846"/>
      <w:bookmarkStart w:id="2067" w:name="_Toc96696578"/>
      <w:bookmarkStart w:id="2068" w:name="_Toc97814662"/>
      <w:bookmarkStart w:id="2069" w:name="_Toc97824430"/>
      <w:bookmarkStart w:id="2070" w:name="_Toc97906185"/>
      <w:bookmarkStart w:id="2071" w:name="_Toc98318547"/>
      <w:bookmarkStart w:id="2072" w:name="_Toc98409891"/>
      <w:bookmarkStart w:id="2073" w:name="_Toc98410562"/>
      <w:bookmarkStart w:id="2074" w:name="_Toc98839291"/>
      <w:bookmarkStart w:id="2075" w:name="_Toc98839438"/>
      <w:bookmarkStart w:id="2076" w:name="_Toc101770888"/>
      <w:bookmarkStart w:id="2077" w:name="_Toc101780322"/>
      <w:bookmarkStart w:id="2078" w:name="_Toc101781983"/>
      <w:bookmarkStart w:id="2079" w:name="_Toc103695891"/>
      <w:bookmarkStart w:id="2080" w:name="_Toc103937154"/>
      <w:bookmarkStart w:id="2081" w:name="_Toc103937296"/>
      <w:bookmarkStart w:id="2082" w:name="_Toc103940901"/>
      <w:bookmarkStart w:id="2083" w:name="_Toc103955603"/>
      <w:bookmarkStart w:id="2084" w:name="_Toc104218033"/>
      <w:bookmarkStart w:id="2085" w:name="_Toc306964781"/>
      <w:bookmarkStart w:id="2086" w:name="_Ref309461424"/>
      <w:bookmarkStart w:id="2087" w:name="_Ref315712245"/>
      <w:bookmarkStart w:id="2088" w:name="_Toc316159969"/>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rsidR="009825F2" w:rsidRPr="009825F2" w:rsidRDefault="009825F2" w:rsidP="0028171E">
      <w:pPr>
        <w:pStyle w:val="PargrafodaLista"/>
        <w:keepNext/>
        <w:numPr>
          <w:ilvl w:val="0"/>
          <w:numId w:val="72"/>
        </w:numPr>
        <w:outlineLvl w:val="1"/>
        <w:rPr>
          <w:b/>
          <w:vanish/>
        </w:rPr>
      </w:pPr>
      <w:bookmarkStart w:id="2089" w:name="_Toc88037360"/>
      <w:bookmarkStart w:id="2090" w:name="_Toc88037527"/>
      <w:bookmarkStart w:id="2091" w:name="_Toc88038195"/>
      <w:bookmarkStart w:id="2092" w:name="_Toc88038352"/>
      <w:bookmarkStart w:id="2093" w:name="_Toc88038507"/>
      <w:bookmarkStart w:id="2094" w:name="_Toc88038660"/>
      <w:bookmarkStart w:id="2095" w:name="_Toc88038811"/>
      <w:bookmarkStart w:id="2096" w:name="_Toc88038961"/>
      <w:bookmarkStart w:id="2097" w:name="_Toc88039589"/>
      <w:bookmarkStart w:id="2098" w:name="_Toc88039731"/>
      <w:bookmarkStart w:id="2099" w:name="_Toc88040524"/>
      <w:bookmarkStart w:id="2100" w:name="_Toc89698739"/>
      <w:bookmarkStart w:id="2101" w:name="_Toc90380174"/>
      <w:bookmarkStart w:id="2102" w:name="_Toc90538180"/>
      <w:bookmarkStart w:id="2103" w:name="_Toc90538322"/>
      <w:bookmarkStart w:id="2104" w:name="_Toc90564847"/>
      <w:bookmarkStart w:id="2105" w:name="_Toc96696579"/>
      <w:bookmarkStart w:id="2106" w:name="_Toc97814663"/>
      <w:bookmarkStart w:id="2107" w:name="_Toc97824431"/>
      <w:bookmarkStart w:id="2108" w:name="_Toc97906186"/>
      <w:bookmarkStart w:id="2109" w:name="_Toc98318548"/>
      <w:bookmarkStart w:id="2110" w:name="_Toc98409892"/>
      <w:bookmarkStart w:id="2111" w:name="_Toc98410563"/>
      <w:bookmarkStart w:id="2112" w:name="_Toc98839292"/>
      <w:bookmarkStart w:id="2113" w:name="_Toc98839439"/>
      <w:bookmarkStart w:id="2114" w:name="_Toc101770889"/>
      <w:bookmarkStart w:id="2115" w:name="_Toc101780323"/>
      <w:bookmarkStart w:id="2116" w:name="_Toc101781984"/>
      <w:bookmarkStart w:id="2117" w:name="_Toc103695892"/>
      <w:bookmarkStart w:id="2118" w:name="_Toc103937155"/>
      <w:bookmarkStart w:id="2119" w:name="_Toc103937297"/>
      <w:bookmarkStart w:id="2120" w:name="_Toc103940902"/>
      <w:bookmarkStart w:id="2121" w:name="_Toc103955604"/>
      <w:bookmarkStart w:id="2122" w:name="_Toc104218034"/>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rsidR="009825F2" w:rsidRPr="009825F2" w:rsidRDefault="009825F2" w:rsidP="0028171E">
      <w:pPr>
        <w:pStyle w:val="PargrafodaLista"/>
        <w:keepNext/>
        <w:numPr>
          <w:ilvl w:val="0"/>
          <w:numId w:val="72"/>
        </w:numPr>
        <w:outlineLvl w:val="1"/>
        <w:rPr>
          <w:b/>
          <w:vanish/>
        </w:rPr>
      </w:pPr>
      <w:bookmarkStart w:id="2123" w:name="_Toc88037361"/>
      <w:bookmarkStart w:id="2124" w:name="_Toc88037528"/>
      <w:bookmarkStart w:id="2125" w:name="_Toc88038196"/>
      <w:bookmarkStart w:id="2126" w:name="_Toc88038353"/>
      <w:bookmarkStart w:id="2127" w:name="_Toc88038508"/>
      <w:bookmarkStart w:id="2128" w:name="_Toc88038661"/>
      <w:bookmarkStart w:id="2129" w:name="_Toc88038812"/>
      <w:bookmarkStart w:id="2130" w:name="_Toc88038962"/>
      <w:bookmarkStart w:id="2131" w:name="_Toc88039590"/>
      <w:bookmarkStart w:id="2132" w:name="_Toc88039732"/>
      <w:bookmarkStart w:id="2133" w:name="_Toc88040525"/>
      <w:bookmarkStart w:id="2134" w:name="_Toc89698740"/>
      <w:bookmarkStart w:id="2135" w:name="_Toc90380175"/>
      <w:bookmarkStart w:id="2136" w:name="_Toc90538181"/>
      <w:bookmarkStart w:id="2137" w:name="_Toc90538323"/>
      <w:bookmarkStart w:id="2138" w:name="_Toc90564848"/>
      <w:bookmarkStart w:id="2139" w:name="_Toc96696580"/>
      <w:bookmarkStart w:id="2140" w:name="_Toc97814664"/>
      <w:bookmarkStart w:id="2141" w:name="_Toc97824432"/>
      <w:bookmarkStart w:id="2142" w:name="_Toc97906187"/>
      <w:bookmarkStart w:id="2143" w:name="_Toc98318549"/>
      <w:bookmarkStart w:id="2144" w:name="_Toc98409893"/>
      <w:bookmarkStart w:id="2145" w:name="_Toc98410564"/>
      <w:bookmarkStart w:id="2146" w:name="_Toc98839293"/>
      <w:bookmarkStart w:id="2147" w:name="_Toc98839440"/>
      <w:bookmarkStart w:id="2148" w:name="_Toc101770890"/>
      <w:bookmarkStart w:id="2149" w:name="_Toc101780324"/>
      <w:bookmarkStart w:id="2150" w:name="_Toc101781985"/>
      <w:bookmarkStart w:id="2151" w:name="_Toc103695893"/>
      <w:bookmarkStart w:id="2152" w:name="_Toc103937156"/>
      <w:bookmarkStart w:id="2153" w:name="_Toc103937298"/>
      <w:bookmarkStart w:id="2154" w:name="_Toc103940903"/>
      <w:bookmarkStart w:id="2155" w:name="_Toc103955605"/>
      <w:bookmarkStart w:id="2156" w:name="_Toc104218035"/>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rsidR="009825F2" w:rsidRPr="009825F2" w:rsidRDefault="009825F2" w:rsidP="0028171E">
      <w:pPr>
        <w:pStyle w:val="PargrafodaLista"/>
        <w:keepNext/>
        <w:numPr>
          <w:ilvl w:val="0"/>
          <w:numId w:val="72"/>
        </w:numPr>
        <w:outlineLvl w:val="1"/>
        <w:rPr>
          <w:b/>
          <w:vanish/>
        </w:rPr>
      </w:pPr>
      <w:bookmarkStart w:id="2157" w:name="_Toc88037362"/>
      <w:bookmarkStart w:id="2158" w:name="_Toc88037529"/>
      <w:bookmarkStart w:id="2159" w:name="_Toc88038197"/>
      <w:bookmarkStart w:id="2160" w:name="_Toc88038354"/>
      <w:bookmarkStart w:id="2161" w:name="_Toc88038509"/>
      <w:bookmarkStart w:id="2162" w:name="_Toc88038662"/>
      <w:bookmarkStart w:id="2163" w:name="_Toc88038813"/>
      <w:bookmarkStart w:id="2164" w:name="_Toc88038963"/>
      <w:bookmarkStart w:id="2165" w:name="_Toc88039591"/>
      <w:bookmarkStart w:id="2166" w:name="_Toc88039733"/>
      <w:bookmarkStart w:id="2167" w:name="_Toc88040526"/>
      <w:bookmarkStart w:id="2168" w:name="_Toc89698741"/>
      <w:bookmarkStart w:id="2169" w:name="_Toc90380176"/>
      <w:bookmarkStart w:id="2170" w:name="_Toc90538182"/>
      <w:bookmarkStart w:id="2171" w:name="_Toc90538324"/>
      <w:bookmarkStart w:id="2172" w:name="_Toc90564849"/>
      <w:bookmarkStart w:id="2173" w:name="_Toc96696581"/>
      <w:bookmarkStart w:id="2174" w:name="_Toc97814665"/>
      <w:bookmarkStart w:id="2175" w:name="_Toc97824433"/>
      <w:bookmarkStart w:id="2176" w:name="_Toc97906188"/>
      <w:bookmarkStart w:id="2177" w:name="_Toc98318550"/>
      <w:bookmarkStart w:id="2178" w:name="_Toc98409894"/>
      <w:bookmarkStart w:id="2179" w:name="_Toc98410565"/>
      <w:bookmarkStart w:id="2180" w:name="_Toc98839294"/>
      <w:bookmarkStart w:id="2181" w:name="_Toc98839441"/>
      <w:bookmarkStart w:id="2182" w:name="_Toc101770891"/>
      <w:bookmarkStart w:id="2183" w:name="_Toc101780325"/>
      <w:bookmarkStart w:id="2184" w:name="_Toc101781986"/>
      <w:bookmarkStart w:id="2185" w:name="_Toc103695894"/>
      <w:bookmarkStart w:id="2186" w:name="_Toc103937157"/>
      <w:bookmarkStart w:id="2187" w:name="_Toc103937299"/>
      <w:bookmarkStart w:id="2188" w:name="_Toc103940904"/>
      <w:bookmarkStart w:id="2189" w:name="_Toc103955606"/>
      <w:bookmarkStart w:id="2190" w:name="_Toc10421803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rsidR="009825F2" w:rsidRPr="009825F2" w:rsidRDefault="009825F2" w:rsidP="0028171E">
      <w:pPr>
        <w:pStyle w:val="PargrafodaLista"/>
        <w:keepNext/>
        <w:numPr>
          <w:ilvl w:val="0"/>
          <w:numId w:val="72"/>
        </w:numPr>
        <w:outlineLvl w:val="1"/>
        <w:rPr>
          <w:b/>
          <w:vanish/>
        </w:rPr>
      </w:pPr>
      <w:bookmarkStart w:id="2191" w:name="_Toc88037363"/>
      <w:bookmarkStart w:id="2192" w:name="_Toc88037530"/>
      <w:bookmarkStart w:id="2193" w:name="_Toc88038198"/>
      <w:bookmarkStart w:id="2194" w:name="_Toc88038355"/>
      <w:bookmarkStart w:id="2195" w:name="_Toc88038510"/>
      <w:bookmarkStart w:id="2196" w:name="_Toc88038663"/>
      <w:bookmarkStart w:id="2197" w:name="_Toc88038814"/>
      <w:bookmarkStart w:id="2198" w:name="_Toc88038964"/>
      <w:bookmarkStart w:id="2199" w:name="_Toc88039592"/>
      <w:bookmarkStart w:id="2200" w:name="_Toc88039734"/>
      <w:bookmarkStart w:id="2201" w:name="_Toc88040527"/>
      <w:bookmarkStart w:id="2202" w:name="_Toc89698742"/>
      <w:bookmarkStart w:id="2203" w:name="_Toc90380177"/>
      <w:bookmarkStart w:id="2204" w:name="_Toc90538183"/>
      <w:bookmarkStart w:id="2205" w:name="_Toc90538325"/>
      <w:bookmarkStart w:id="2206" w:name="_Toc90564850"/>
      <w:bookmarkStart w:id="2207" w:name="_Toc96696582"/>
      <w:bookmarkStart w:id="2208" w:name="_Toc97814666"/>
      <w:bookmarkStart w:id="2209" w:name="_Toc97824434"/>
      <w:bookmarkStart w:id="2210" w:name="_Toc97906189"/>
      <w:bookmarkStart w:id="2211" w:name="_Toc98318551"/>
      <w:bookmarkStart w:id="2212" w:name="_Toc98409895"/>
      <w:bookmarkStart w:id="2213" w:name="_Toc98410566"/>
      <w:bookmarkStart w:id="2214" w:name="_Toc98839295"/>
      <w:bookmarkStart w:id="2215" w:name="_Toc98839442"/>
      <w:bookmarkStart w:id="2216" w:name="_Toc101770892"/>
      <w:bookmarkStart w:id="2217" w:name="_Toc101780326"/>
      <w:bookmarkStart w:id="2218" w:name="_Toc101781987"/>
      <w:bookmarkStart w:id="2219" w:name="_Toc103695895"/>
      <w:bookmarkStart w:id="2220" w:name="_Toc103937158"/>
      <w:bookmarkStart w:id="2221" w:name="_Toc103937300"/>
      <w:bookmarkStart w:id="2222" w:name="_Toc103940905"/>
      <w:bookmarkStart w:id="2223" w:name="_Toc103955607"/>
      <w:bookmarkStart w:id="2224" w:name="_Toc104218037"/>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rsidR="009825F2" w:rsidRPr="009825F2" w:rsidRDefault="009825F2" w:rsidP="0028171E">
      <w:pPr>
        <w:pStyle w:val="PargrafodaLista"/>
        <w:keepNext/>
        <w:numPr>
          <w:ilvl w:val="0"/>
          <w:numId w:val="72"/>
        </w:numPr>
        <w:outlineLvl w:val="1"/>
        <w:rPr>
          <w:b/>
          <w:vanish/>
        </w:rPr>
      </w:pPr>
      <w:bookmarkStart w:id="2225" w:name="_Toc88037364"/>
      <w:bookmarkStart w:id="2226" w:name="_Toc88037531"/>
      <w:bookmarkStart w:id="2227" w:name="_Toc88038199"/>
      <w:bookmarkStart w:id="2228" w:name="_Toc88038356"/>
      <w:bookmarkStart w:id="2229" w:name="_Toc88038511"/>
      <w:bookmarkStart w:id="2230" w:name="_Toc88038664"/>
      <w:bookmarkStart w:id="2231" w:name="_Toc88038815"/>
      <w:bookmarkStart w:id="2232" w:name="_Toc88038965"/>
      <w:bookmarkStart w:id="2233" w:name="_Toc88039593"/>
      <w:bookmarkStart w:id="2234" w:name="_Toc88039735"/>
      <w:bookmarkStart w:id="2235" w:name="_Toc88040528"/>
      <w:bookmarkStart w:id="2236" w:name="_Toc89698743"/>
      <w:bookmarkStart w:id="2237" w:name="_Toc90380178"/>
      <w:bookmarkStart w:id="2238" w:name="_Toc90538184"/>
      <w:bookmarkStart w:id="2239" w:name="_Toc90538326"/>
      <w:bookmarkStart w:id="2240" w:name="_Toc90564851"/>
      <w:bookmarkStart w:id="2241" w:name="_Toc96696583"/>
      <w:bookmarkStart w:id="2242" w:name="_Toc97814667"/>
      <w:bookmarkStart w:id="2243" w:name="_Toc97824435"/>
      <w:bookmarkStart w:id="2244" w:name="_Toc97906190"/>
      <w:bookmarkStart w:id="2245" w:name="_Toc98318552"/>
      <w:bookmarkStart w:id="2246" w:name="_Toc98409896"/>
      <w:bookmarkStart w:id="2247" w:name="_Toc98410567"/>
      <w:bookmarkStart w:id="2248" w:name="_Toc98839296"/>
      <w:bookmarkStart w:id="2249" w:name="_Toc98839443"/>
      <w:bookmarkStart w:id="2250" w:name="_Toc101770893"/>
      <w:bookmarkStart w:id="2251" w:name="_Toc101780327"/>
      <w:bookmarkStart w:id="2252" w:name="_Toc101781988"/>
      <w:bookmarkStart w:id="2253" w:name="_Toc103695896"/>
      <w:bookmarkStart w:id="2254" w:name="_Toc103937159"/>
      <w:bookmarkStart w:id="2255" w:name="_Toc103937301"/>
      <w:bookmarkStart w:id="2256" w:name="_Toc103940906"/>
      <w:bookmarkStart w:id="2257" w:name="_Toc103955608"/>
      <w:bookmarkStart w:id="2258" w:name="_Toc104218038"/>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rsidR="009825F2" w:rsidRPr="009825F2" w:rsidRDefault="009825F2" w:rsidP="0028171E">
      <w:pPr>
        <w:pStyle w:val="PargrafodaLista"/>
        <w:keepNext/>
        <w:numPr>
          <w:ilvl w:val="0"/>
          <w:numId w:val="72"/>
        </w:numPr>
        <w:outlineLvl w:val="1"/>
        <w:rPr>
          <w:b/>
          <w:vanish/>
        </w:rPr>
      </w:pPr>
      <w:bookmarkStart w:id="2259" w:name="_Toc88037365"/>
      <w:bookmarkStart w:id="2260" w:name="_Toc88037532"/>
      <w:bookmarkStart w:id="2261" w:name="_Toc88038200"/>
      <w:bookmarkStart w:id="2262" w:name="_Toc88038357"/>
      <w:bookmarkStart w:id="2263" w:name="_Toc88038512"/>
      <w:bookmarkStart w:id="2264" w:name="_Toc88038665"/>
      <w:bookmarkStart w:id="2265" w:name="_Toc88038816"/>
      <w:bookmarkStart w:id="2266" w:name="_Toc88038966"/>
      <w:bookmarkStart w:id="2267" w:name="_Toc88039594"/>
      <w:bookmarkStart w:id="2268" w:name="_Toc88039736"/>
      <w:bookmarkStart w:id="2269" w:name="_Toc88040529"/>
      <w:bookmarkStart w:id="2270" w:name="_Toc89698744"/>
      <w:bookmarkStart w:id="2271" w:name="_Toc90380179"/>
      <w:bookmarkStart w:id="2272" w:name="_Toc90538185"/>
      <w:bookmarkStart w:id="2273" w:name="_Toc90538327"/>
      <w:bookmarkStart w:id="2274" w:name="_Toc90564852"/>
      <w:bookmarkStart w:id="2275" w:name="_Toc96696584"/>
      <w:bookmarkStart w:id="2276" w:name="_Toc97814668"/>
      <w:bookmarkStart w:id="2277" w:name="_Toc97824436"/>
      <w:bookmarkStart w:id="2278" w:name="_Toc97906191"/>
      <w:bookmarkStart w:id="2279" w:name="_Toc98318553"/>
      <w:bookmarkStart w:id="2280" w:name="_Toc98409897"/>
      <w:bookmarkStart w:id="2281" w:name="_Toc98410568"/>
      <w:bookmarkStart w:id="2282" w:name="_Toc98839297"/>
      <w:bookmarkStart w:id="2283" w:name="_Toc98839444"/>
      <w:bookmarkStart w:id="2284" w:name="_Toc101770894"/>
      <w:bookmarkStart w:id="2285" w:name="_Toc101780328"/>
      <w:bookmarkStart w:id="2286" w:name="_Toc101781989"/>
      <w:bookmarkStart w:id="2287" w:name="_Toc103695897"/>
      <w:bookmarkStart w:id="2288" w:name="_Toc103937160"/>
      <w:bookmarkStart w:id="2289" w:name="_Toc103937302"/>
      <w:bookmarkStart w:id="2290" w:name="_Toc103940907"/>
      <w:bookmarkStart w:id="2291" w:name="_Toc103955609"/>
      <w:bookmarkStart w:id="2292" w:name="_Toc104218039"/>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rsidR="009825F2" w:rsidRPr="009825F2" w:rsidRDefault="009825F2" w:rsidP="0028171E">
      <w:pPr>
        <w:pStyle w:val="PargrafodaLista"/>
        <w:keepNext/>
        <w:numPr>
          <w:ilvl w:val="0"/>
          <w:numId w:val="72"/>
        </w:numPr>
        <w:outlineLvl w:val="1"/>
        <w:rPr>
          <w:b/>
          <w:vanish/>
        </w:rPr>
      </w:pPr>
      <w:bookmarkStart w:id="2293" w:name="_Toc88037366"/>
      <w:bookmarkStart w:id="2294" w:name="_Toc88037533"/>
      <w:bookmarkStart w:id="2295" w:name="_Toc88038201"/>
      <w:bookmarkStart w:id="2296" w:name="_Toc88038358"/>
      <w:bookmarkStart w:id="2297" w:name="_Toc88038513"/>
      <w:bookmarkStart w:id="2298" w:name="_Toc88038666"/>
      <w:bookmarkStart w:id="2299" w:name="_Toc88038817"/>
      <w:bookmarkStart w:id="2300" w:name="_Toc88038967"/>
      <w:bookmarkStart w:id="2301" w:name="_Toc88039595"/>
      <w:bookmarkStart w:id="2302" w:name="_Toc88039737"/>
      <w:bookmarkStart w:id="2303" w:name="_Toc88040530"/>
      <w:bookmarkStart w:id="2304" w:name="_Toc89698745"/>
      <w:bookmarkStart w:id="2305" w:name="_Toc90380180"/>
      <w:bookmarkStart w:id="2306" w:name="_Toc90538186"/>
      <w:bookmarkStart w:id="2307" w:name="_Toc90538328"/>
      <w:bookmarkStart w:id="2308" w:name="_Toc90564853"/>
      <w:bookmarkStart w:id="2309" w:name="_Toc96696585"/>
      <w:bookmarkStart w:id="2310" w:name="_Toc97814669"/>
      <w:bookmarkStart w:id="2311" w:name="_Toc97824437"/>
      <w:bookmarkStart w:id="2312" w:name="_Toc97906192"/>
      <w:bookmarkStart w:id="2313" w:name="_Toc98318554"/>
      <w:bookmarkStart w:id="2314" w:name="_Toc98409898"/>
      <w:bookmarkStart w:id="2315" w:name="_Toc98410569"/>
      <w:bookmarkStart w:id="2316" w:name="_Toc98839298"/>
      <w:bookmarkStart w:id="2317" w:name="_Toc98839445"/>
      <w:bookmarkStart w:id="2318" w:name="_Toc101770895"/>
      <w:bookmarkStart w:id="2319" w:name="_Toc101780329"/>
      <w:bookmarkStart w:id="2320" w:name="_Toc101781990"/>
      <w:bookmarkStart w:id="2321" w:name="_Toc103695898"/>
      <w:bookmarkStart w:id="2322" w:name="_Toc103937161"/>
      <w:bookmarkStart w:id="2323" w:name="_Toc103937303"/>
      <w:bookmarkStart w:id="2324" w:name="_Toc103940908"/>
      <w:bookmarkStart w:id="2325" w:name="_Toc103955610"/>
      <w:bookmarkStart w:id="2326" w:name="_Toc104218040"/>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rsidR="009825F2" w:rsidRPr="009825F2" w:rsidRDefault="009825F2" w:rsidP="0028171E">
      <w:pPr>
        <w:pStyle w:val="PargrafodaLista"/>
        <w:keepNext/>
        <w:numPr>
          <w:ilvl w:val="0"/>
          <w:numId w:val="72"/>
        </w:numPr>
        <w:outlineLvl w:val="1"/>
        <w:rPr>
          <w:b/>
          <w:vanish/>
        </w:rPr>
      </w:pPr>
      <w:bookmarkStart w:id="2327" w:name="_Toc88037367"/>
      <w:bookmarkStart w:id="2328" w:name="_Toc88037534"/>
      <w:bookmarkStart w:id="2329" w:name="_Toc88038202"/>
      <w:bookmarkStart w:id="2330" w:name="_Toc88038359"/>
      <w:bookmarkStart w:id="2331" w:name="_Toc88038514"/>
      <w:bookmarkStart w:id="2332" w:name="_Toc88038667"/>
      <w:bookmarkStart w:id="2333" w:name="_Toc88038818"/>
      <w:bookmarkStart w:id="2334" w:name="_Toc88038968"/>
      <w:bookmarkStart w:id="2335" w:name="_Toc88039596"/>
      <w:bookmarkStart w:id="2336" w:name="_Toc88039738"/>
      <w:bookmarkStart w:id="2337" w:name="_Toc88040531"/>
      <w:bookmarkStart w:id="2338" w:name="_Toc89698746"/>
      <w:bookmarkStart w:id="2339" w:name="_Toc90380181"/>
      <w:bookmarkStart w:id="2340" w:name="_Toc90538187"/>
      <w:bookmarkStart w:id="2341" w:name="_Toc90538329"/>
      <w:bookmarkStart w:id="2342" w:name="_Toc90564854"/>
      <w:bookmarkStart w:id="2343" w:name="_Toc96696586"/>
      <w:bookmarkStart w:id="2344" w:name="_Toc97814670"/>
      <w:bookmarkStart w:id="2345" w:name="_Toc97824438"/>
      <w:bookmarkStart w:id="2346" w:name="_Toc97906193"/>
      <w:bookmarkStart w:id="2347" w:name="_Toc98318555"/>
      <w:bookmarkStart w:id="2348" w:name="_Toc98409899"/>
      <w:bookmarkStart w:id="2349" w:name="_Toc98410570"/>
      <w:bookmarkStart w:id="2350" w:name="_Toc98839299"/>
      <w:bookmarkStart w:id="2351" w:name="_Toc98839446"/>
      <w:bookmarkStart w:id="2352" w:name="_Toc101770896"/>
      <w:bookmarkStart w:id="2353" w:name="_Toc101780330"/>
      <w:bookmarkStart w:id="2354" w:name="_Toc101781991"/>
      <w:bookmarkStart w:id="2355" w:name="_Toc103695899"/>
      <w:bookmarkStart w:id="2356" w:name="_Toc103937162"/>
      <w:bookmarkStart w:id="2357" w:name="_Toc103937304"/>
      <w:bookmarkStart w:id="2358" w:name="_Toc103940909"/>
      <w:bookmarkStart w:id="2359" w:name="_Toc103955611"/>
      <w:bookmarkStart w:id="2360" w:name="_Toc104218041"/>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rsidR="009825F2" w:rsidRPr="009825F2" w:rsidRDefault="009825F2" w:rsidP="0028171E">
      <w:pPr>
        <w:pStyle w:val="PargrafodaLista"/>
        <w:keepNext/>
        <w:numPr>
          <w:ilvl w:val="0"/>
          <w:numId w:val="72"/>
        </w:numPr>
        <w:outlineLvl w:val="1"/>
        <w:rPr>
          <w:b/>
          <w:vanish/>
        </w:rPr>
      </w:pPr>
      <w:bookmarkStart w:id="2361" w:name="_Toc88037368"/>
      <w:bookmarkStart w:id="2362" w:name="_Toc88037535"/>
      <w:bookmarkStart w:id="2363" w:name="_Toc88038203"/>
      <w:bookmarkStart w:id="2364" w:name="_Toc88038360"/>
      <w:bookmarkStart w:id="2365" w:name="_Toc88038515"/>
      <w:bookmarkStart w:id="2366" w:name="_Toc88038668"/>
      <w:bookmarkStart w:id="2367" w:name="_Toc88038819"/>
      <w:bookmarkStart w:id="2368" w:name="_Toc88038969"/>
      <w:bookmarkStart w:id="2369" w:name="_Toc88039597"/>
      <w:bookmarkStart w:id="2370" w:name="_Toc88039739"/>
      <w:bookmarkStart w:id="2371" w:name="_Toc88040532"/>
      <w:bookmarkStart w:id="2372" w:name="_Toc89698747"/>
      <w:bookmarkStart w:id="2373" w:name="_Toc90380182"/>
      <w:bookmarkStart w:id="2374" w:name="_Toc90538188"/>
      <w:bookmarkStart w:id="2375" w:name="_Toc90538330"/>
      <w:bookmarkStart w:id="2376" w:name="_Toc90564855"/>
      <w:bookmarkStart w:id="2377" w:name="_Toc96696587"/>
      <w:bookmarkStart w:id="2378" w:name="_Toc97814671"/>
      <w:bookmarkStart w:id="2379" w:name="_Toc97824439"/>
      <w:bookmarkStart w:id="2380" w:name="_Toc97906194"/>
      <w:bookmarkStart w:id="2381" w:name="_Toc98318556"/>
      <w:bookmarkStart w:id="2382" w:name="_Toc98409900"/>
      <w:bookmarkStart w:id="2383" w:name="_Toc98410571"/>
      <w:bookmarkStart w:id="2384" w:name="_Toc98839300"/>
      <w:bookmarkStart w:id="2385" w:name="_Toc98839447"/>
      <w:bookmarkStart w:id="2386" w:name="_Toc101770897"/>
      <w:bookmarkStart w:id="2387" w:name="_Toc101780331"/>
      <w:bookmarkStart w:id="2388" w:name="_Toc101781992"/>
      <w:bookmarkStart w:id="2389" w:name="_Toc103695900"/>
      <w:bookmarkStart w:id="2390" w:name="_Toc103937163"/>
      <w:bookmarkStart w:id="2391" w:name="_Toc103937305"/>
      <w:bookmarkStart w:id="2392" w:name="_Toc103940910"/>
      <w:bookmarkStart w:id="2393" w:name="_Toc103955612"/>
      <w:bookmarkStart w:id="2394" w:name="_Toc104218042"/>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rsidR="009825F2" w:rsidRPr="009825F2" w:rsidRDefault="009825F2" w:rsidP="0028171E">
      <w:pPr>
        <w:pStyle w:val="PargrafodaLista"/>
        <w:keepNext/>
        <w:numPr>
          <w:ilvl w:val="0"/>
          <w:numId w:val="72"/>
        </w:numPr>
        <w:outlineLvl w:val="1"/>
        <w:rPr>
          <w:b/>
          <w:vanish/>
        </w:rPr>
      </w:pPr>
      <w:bookmarkStart w:id="2395" w:name="_Toc88037369"/>
      <w:bookmarkStart w:id="2396" w:name="_Toc88037536"/>
      <w:bookmarkStart w:id="2397" w:name="_Toc88038204"/>
      <w:bookmarkStart w:id="2398" w:name="_Toc88038361"/>
      <w:bookmarkStart w:id="2399" w:name="_Toc88038516"/>
      <w:bookmarkStart w:id="2400" w:name="_Toc88038669"/>
      <w:bookmarkStart w:id="2401" w:name="_Toc88038820"/>
      <w:bookmarkStart w:id="2402" w:name="_Toc88038970"/>
      <w:bookmarkStart w:id="2403" w:name="_Toc88039598"/>
      <w:bookmarkStart w:id="2404" w:name="_Toc88039740"/>
      <w:bookmarkStart w:id="2405" w:name="_Toc88040533"/>
      <w:bookmarkStart w:id="2406" w:name="_Toc89698748"/>
      <w:bookmarkStart w:id="2407" w:name="_Toc90380183"/>
      <w:bookmarkStart w:id="2408" w:name="_Toc90538189"/>
      <w:bookmarkStart w:id="2409" w:name="_Toc90538331"/>
      <w:bookmarkStart w:id="2410" w:name="_Toc90564856"/>
      <w:bookmarkStart w:id="2411" w:name="_Toc96696588"/>
      <w:bookmarkStart w:id="2412" w:name="_Toc97814672"/>
      <w:bookmarkStart w:id="2413" w:name="_Toc97824440"/>
      <w:bookmarkStart w:id="2414" w:name="_Toc97906195"/>
      <w:bookmarkStart w:id="2415" w:name="_Toc98318557"/>
      <w:bookmarkStart w:id="2416" w:name="_Toc98409901"/>
      <w:bookmarkStart w:id="2417" w:name="_Toc98410572"/>
      <w:bookmarkStart w:id="2418" w:name="_Toc98839301"/>
      <w:bookmarkStart w:id="2419" w:name="_Toc98839448"/>
      <w:bookmarkStart w:id="2420" w:name="_Toc101770898"/>
      <w:bookmarkStart w:id="2421" w:name="_Toc101780332"/>
      <w:bookmarkStart w:id="2422" w:name="_Toc101781993"/>
      <w:bookmarkStart w:id="2423" w:name="_Toc103695901"/>
      <w:bookmarkStart w:id="2424" w:name="_Toc103937164"/>
      <w:bookmarkStart w:id="2425" w:name="_Toc103937306"/>
      <w:bookmarkStart w:id="2426" w:name="_Toc103940911"/>
      <w:bookmarkStart w:id="2427" w:name="_Toc103955613"/>
      <w:bookmarkStart w:id="2428" w:name="_Toc104218043"/>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rsidR="009825F2" w:rsidRPr="009825F2" w:rsidRDefault="009825F2" w:rsidP="0028171E">
      <w:pPr>
        <w:pStyle w:val="PargrafodaLista"/>
        <w:keepNext/>
        <w:numPr>
          <w:ilvl w:val="0"/>
          <w:numId w:val="72"/>
        </w:numPr>
        <w:outlineLvl w:val="1"/>
        <w:rPr>
          <w:b/>
          <w:vanish/>
        </w:rPr>
      </w:pPr>
      <w:bookmarkStart w:id="2429" w:name="_Toc88037370"/>
      <w:bookmarkStart w:id="2430" w:name="_Toc88037537"/>
      <w:bookmarkStart w:id="2431" w:name="_Toc88038205"/>
      <w:bookmarkStart w:id="2432" w:name="_Toc88038362"/>
      <w:bookmarkStart w:id="2433" w:name="_Toc88038517"/>
      <w:bookmarkStart w:id="2434" w:name="_Toc88038670"/>
      <w:bookmarkStart w:id="2435" w:name="_Toc88038821"/>
      <w:bookmarkStart w:id="2436" w:name="_Toc88038971"/>
      <w:bookmarkStart w:id="2437" w:name="_Toc88039599"/>
      <w:bookmarkStart w:id="2438" w:name="_Toc88039741"/>
      <w:bookmarkStart w:id="2439" w:name="_Toc88040534"/>
      <w:bookmarkStart w:id="2440" w:name="_Toc89698749"/>
      <w:bookmarkStart w:id="2441" w:name="_Toc90380184"/>
      <w:bookmarkStart w:id="2442" w:name="_Toc90538190"/>
      <w:bookmarkStart w:id="2443" w:name="_Toc90538332"/>
      <w:bookmarkStart w:id="2444" w:name="_Toc90564857"/>
      <w:bookmarkStart w:id="2445" w:name="_Toc96696589"/>
      <w:bookmarkStart w:id="2446" w:name="_Toc97814673"/>
      <w:bookmarkStart w:id="2447" w:name="_Toc97824441"/>
      <w:bookmarkStart w:id="2448" w:name="_Toc97906196"/>
      <w:bookmarkStart w:id="2449" w:name="_Toc98318558"/>
      <w:bookmarkStart w:id="2450" w:name="_Toc98409902"/>
      <w:bookmarkStart w:id="2451" w:name="_Toc98410573"/>
      <w:bookmarkStart w:id="2452" w:name="_Toc98839302"/>
      <w:bookmarkStart w:id="2453" w:name="_Toc98839449"/>
      <w:bookmarkStart w:id="2454" w:name="_Toc101770899"/>
      <w:bookmarkStart w:id="2455" w:name="_Toc101780333"/>
      <w:bookmarkStart w:id="2456" w:name="_Toc101781994"/>
      <w:bookmarkStart w:id="2457" w:name="_Toc103695902"/>
      <w:bookmarkStart w:id="2458" w:name="_Toc103937165"/>
      <w:bookmarkStart w:id="2459" w:name="_Toc103937307"/>
      <w:bookmarkStart w:id="2460" w:name="_Toc103940912"/>
      <w:bookmarkStart w:id="2461" w:name="_Toc103955614"/>
      <w:bookmarkStart w:id="2462" w:name="_Toc104218044"/>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rsidR="009825F2" w:rsidRPr="009825F2" w:rsidRDefault="009825F2" w:rsidP="0028171E">
      <w:pPr>
        <w:pStyle w:val="PargrafodaLista"/>
        <w:keepNext/>
        <w:numPr>
          <w:ilvl w:val="0"/>
          <w:numId w:val="72"/>
        </w:numPr>
        <w:outlineLvl w:val="1"/>
        <w:rPr>
          <w:b/>
          <w:vanish/>
        </w:rPr>
      </w:pPr>
      <w:bookmarkStart w:id="2463" w:name="_Toc88037371"/>
      <w:bookmarkStart w:id="2464" w:name="_Toc88037538"/>
      <w:bookmarkStart w:id="2465" w:name="_Toc88038206"/>
      <w:bookmarkStart w:id="2466" w:name="_Toc88038363"/>
      <w:bookmarkStart w:id="2467" w:name="_Toc88038518"/>
      <w:bookmarkStart w:id="2468" w:name="_Toc88038671"/>
      <w:bookmarkStart w:id="2469" w:name="_Toc88038822"/>
      <w:bookmarkStart w:id="2470" w:name="_Toc88038972"/>
      <w:bookmarkStart w:id="2471" w:name="_Toc88039600"/>
      <w:bookmarkStart w:id="2472" w:name="_Toc88039742"/>
      <w:bookmarkStart w:id="2473" w:name="_Toc88040535"/>
      <w:bookmarkStart w:id="2474" w:name="_Toc89698750"/>
      <w:bookmarkStart w:id="2475" w:name="_Toc90380185"/>
      <w:bookmarkStart w:id="2476" w:name="_Toc90538191"/>
      <w:bookmarkStart w:id="2477" w:name="_Toc90538333"/>
      <w:bookmarkStart w:id="2478" w:name="_Toc90564858"/>
      <w:bookmarkStart w:id="2479" w:name="_Toc96696590"/>
      <w:bookmarkStart w:id="2480" w:name="_Toc97814674"/>
      <w:bookmarkStart w:id="2481" w:name="_Toc97824442"/>
      <w:bookmarkStart w:id="2482" w:name="_Toc97906197"/>
      <w:bookmarkStart w:id="2483" w:name="_Toc98318559"/>
      <w:bookmarkStart w:id="2484" w:name="_Toc98409903"/>
      <w:bookmarkStart w:id="2485" w:name="_Toc98410574"/>
      <w:bookmarkStart w:id="2486" w:name="_Toc98839303"/>
      <w:bookmarkStart w:id="2487" w:name="_Toc98839450"/>
      <w:bookmarkStart w:id="2488" w:name="_Toc101770900"/>
      <w:bookmarkStart w:id="2489" w:name="_Toc101780334"/>
      <w:bookmarkStart w:id="2490" w:name="_Toc101781995"/>
      <w:bookmarkStart w:id="2491" w:name="_Toc103695903"/>
      <w:bookmarkStart w:id="2492" w:name="_Toc103937166"/>
      <w:bookmarkStart w:id="2493" w:name="_Toc103937308"/>
      <w:bookmarkStart w:id="2494" w:name="_Toc103940913"/>
      <w:bookmarkStart w:id="2495" w:name="_Toc103955615"/>
      <w:bookmarkStart w:id="2496" w:name="_Toc104218045"/>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rsidR="009825F2" w:rsidRPr="009825F2" w:rsidRDefault="009825F2" w:rsidP="0028171E">
      <w:pPr>
        <w:pStyle w:val="PargrafodaLista"/>
        <w:keepNext/>
        <w:numPr>
          <w:ilvl w:val="0"/>
          <w:numId w:val="72"/>
        </w:numPr>
        <w:outlineLvl w:val="1"/>
        <w:rPr>
          <w:b/>
          <w:vanish/>
        </w:rPr>
      </w:pPr>
      <w:bookmarkStart w:id="2497" w:name="_Toc88037372"/>
      <w:bookmarkStart w:id="2498" w:name="_Toc88037539"/>
      <w:bookmarkStart w:id="2499" w:name="_Toc88038207"/>
      <w:bookmarkStart w:id="2500" w:name="_Toc88038364"/>
      <w:bookmarkStart w:id="2501" w:name="_Toc88038519"/>
      <w:bookmarkStart w:id="2502" w:name="_Toc88038672"/>
      <w:bookmarkStart w:id="2503" w:name="_Toc88038823"/>
      <w:bookmarkStart w:id="2504" w:name="_Toc88038973"/>
      <w:bookmarkStart w:id="2505" w:name="_Toc88039601"/>
      <w:bookmarkStart w:id="2506" w:name="_Toc88039743"/>
      <w:bookmarkStart w:id="2507" w:name="_Toc88040536"/>
      <w:bookmarkStart w:id="2508" w:name="_Toc89698751"/>
      <w:bookmarkStart w:id="2509" w:name="_Toc90380186"/>
      <w:bookmarkStart w:id="2510" w:name="_Toc90538192"/>
      <w:bookmarkStart w:id="2511" w:name="_Toc90538334"/>
      <w:bookmarkStart w:id="2512" w:name="_Toc90564859"/>
      <w:bookmarkStart w:id="2513" w:name="_Toc96696591"/>
      <w:bookmarkStart w:id="2514" w:name="_Toc97814675"/>
      <w:bookmarkStart w:id="2515" w:name="_Toc97824443"/>
      <w:bookmarkStart w:id="2516" w:name="_Toc97906198"/>
      <w:bookmarkStart w:id="2517" w:name="_Toc98318560"/>
      <w:bookmarkStart w:id="2518" w:name="_Toc98409904"/>
      <w:bookmarkStart w:id="2519" w:name="_Toc98410575"/>
      <w:bookmarkStart w:id="2520" w:name="_Toc98839304"/>
      <w:bookmarkStart w:id="2521" w:name="_Toc98839451"/>
      <w:bookmarkStart w:id="2522" w:name="_Toc101770901"/>
      <w:bookmarkStart w:id="2523" w:name="_Toc101780335"/>
      <w:bookmarkStart w:id="2524" w:name="_Toc101781996"/>
      <w:bookmarkStart w:id="2525" w:name="_Toc103695904"/>
      <w:bookmarkStart w:id="2526" w:name="_Toc103937167"/>
      <w:bookmarkStart w:id="2527" w:name="_Toc103937309"/>
      <w:bookmarkStart w:id="2528" w:name="_Toc103940914"/>
      <w:bookmarkStart w:id="2529" w:name="_Toc103955616"/>
      <w:bookmarkStart w:id="2530" w:name="_Toc10421804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rsidR="009825F2" w:rsidRPr="009825F2" w:rsidRDefault="009825F2" w:rsidP="0028171E">
      <w:pPr>
        <w:pStyle w:val="PargrafodaLista"/>
        <w:keepNext/>
        <w:numPr>
          <w:ilvl w:val="0"/>
          <w:numId w:val="72"/>
        </w:numPr>
        <w:outlineLvl w:val="1"/>
        <w:rPr>
          <w:b/>
          <w:vanish/>
        </w:rPr>
      </w:pPr>
      <w:bookmarkStart w:id="2531" w:name="_Toc88037373"/>
      <w:bookmarkStart w:id="2532" w:name="_Toc88037540"/>
      <w:bookmarkStart w:id="2533" w:name="_Toc88038208"/>
      <w:bookmarkStart w:id="2534" w:name="_Toc88038365"/>
      <w:bookmarkStart w:id="2535" w:name="_Toc88038520"/>
      <w:bookmarkStart w:id="2536" w:name="_Toc88038673"/>
      <w:bookmarkStart w:id="2537" w:name="_Toc88038824"/>
      <w:bookmarkStart w:id="2538" w:name="_Toc88038974"/>
      <w:bookmarkStart w:id="2539" w:name="_Toc88039602"/>
      <w:bookmarkStart w:id="2540" w:name="_Toc88039744"/>
      <w:bookmarkStart w:id="2541" w:name="_Toc88040537"/>
      <w:bookmarkStart w:id="2542" w:name="_Toc89698752"/>
      <w:bookmarkStart w:id="2543" w:name="_Toc90380187"/>
      <w:bookmarkStart w:id="2544" w:name="_Toc90538193"/>
      <w:bookmarkStart w:id="2545" w:name="_Toc90538335"/>
      <w:bookmarkStart w:id="2546" w:name="_Toc90564860"/>
      <w:bookmarkStart w:id="2547" w:name="_Toc96696592"/>
      <w:bookmarkStart w:id="2548" w:name="_Toc97814676"/>
      <w:bookmarkStart w:id="2549" w:name="_Toc97824444"/>
      <w:bookmarkStart w:id="2550" w:name="_Toc97906199"/>
      <w:bookmarkStart w:id="2551" w:name="_Toc98318561"/>
      <w:bookmarkStart w:id="2552" w:name="_Toc98409905"/>
      <w:bookmarkStart w:id="2553" w:name="_Toc98410576"/>
      <w:bookmarkStart w:id="2554" w:name="_Toc98839305"/>
      <w:bookmarkStart w:id="2555" w:name="_Toc98839452"/>
      <w:bookmarkStart w:id="2556" w:name="_Toc101770902"/>
      <w:bookmarkStart w:id="2557" w:name="_Toc101780336"/>
      <w:bookmarkStart w:id="2558" w:name="_Toc101781997"/>
      <w:bookmarkStart w:id="2559" w:name="_Toc103695905"/>
      <w:bookmarkStart w:id="2560" w:name="_Toc103937168"/>
      <w:bookmarkStart w:id="2561" w:name="_Toc103937310"/>
      <w:bookmarkStart w:id="2562" w:name="_Toc103940915"/>
      <w:bookmarkStart w:id="2563" w:name="_Toc103955617"/>
      <w:bookmarkStart w:id="2564" w:name="_Toc104218047"/>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rsidR="009825F2" w:rsidRPr="009825F2" w:rsidRDefault="009825F2" w:rsidP="0028171E">
      <w:pPr>
        <w:pStyle w:val="PargrafodaLista"/>
        <w:keepNext/>
        <w:numPr>
          <w:ilvl w:val="0"/>
          <w:numId w:val="72"/>
        </w:numPr>
        <w:outlineLvl w:val="1"/>
        <w:rPr>
          <w:b/>
          <w:vanish/>
        </w:rPr>
      </w:pPr>
      <w:bookmarkStart w:id="2565" w:name="_Toc88037374"/>
      <w:bookmarkStart w:id="2566" w:name="_Toc88037541"/>
      <w:bookmarkStart w:id="2567" w:name="_Toc88038209"/>
      <w:bookmarkStart w:id="2568" w:name="_Toc88038366"/>
      <w:bookmarkStart w:id="2569" w:name="_Toc88038521"/>
      <w:bookmarkStart w:id="2570" w:name="_Toc88038674"/>
      <w:bookmarkStart w:id="2571" w:name="_Toc88038825"/>
      <w:bookmarkStart w:id="2572" w:name="_Toc88038975"/>
      <w:bookmarkStart w:id="2573" w:name="_Toc88039603"/>
      <w:bookmarkStart w:id="2574" w:name="_Toc88039745"/>
      <w:bookmarkStart w:id="2575" w:name="_Toc88040538"/>
      <w:bookmarkStart w:id="2576" w:name="_Toc89698753"/>
      <w:bookmarkStart w:id="2577" w:name="_Toc90380188"/>
      <w:bookmarkStart w:id="2578" w:name="_Toc90538194"/>
      <w:bookmarkStart w:id="2579" w:name="_Toc90538336"/>
      <w:bookmarkStart w:id="2580" w:name="_Toc90564861"/>
      <w:bookmarkStart w:id="2581" w:name="_Toc96696593"/>
      <w:bookmarkStart w:id="2582" w:name="_Toc97814677"/>
      <w:bookmarkStart w:id="2583" w:name="_Toc97824445"/>
      <w:bookmarkStart w:id="2584" w:name="_Toc97906200"/>
      <w:bookmarkStart w:id="2585" w:name="_Toc98318562"/>
      <w:bookmarkStart w:id="2586" w:name="_Toc98409906"/>
      <w:bookmarkStart w:id="2587" w:name="_Toc98410577"/>
      <w:bookmarkStart w:id="2588" w:name="_Toc98839306"/>
      <w:bookmarkStart w:id="2589" w:name="_Toc98839453"/>
      <w:bookmarkStart w:id="2590" w:name="_Toc101770903"/>
      <w:bookmarkStart w:id="2591" w:name="_Toc101780337"/>
      <w:bookmarkStart w:id="2592" w:name="_Toc101781998"/>
      <w:bookmarkStart w:id="2593" w:name="_Toc103695906"/>
      <w:bookmarkStart w:id="2594" w:name="_Toc103937169"/>
      <w:bookmarkStart w:id="2595" w:name="_Toc103937311"/>
      <w:bookmarkStart w:id="2596" w:name="_Toc103940916"/>
      <w:bookmarkStart w:id="2597" w:name="_Toc103955618"/>
      <w:bookmarkStart w:id="2598" w:name="_Toc104218048"/>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rsidR="009825F2" w:rsidRPr="009825F2" w:rsidRDefault="009825F2" w:rsidP="0028171E">
      <w:pPr>
        <w:pStyle w:val="PargrafodaLista"/>
        <w:keepNext/>
        <w:numPr>
          <w:ilvl w:val="0"/>
          <w:numId w:val="72"/>
        </w:numPr>
        <w:outlineLvl w:val="1"/>
        <w:rPr>
          <w:b/>
          <w:vanish/>
        </w:rPr>
      </w:pPr>
      <w:bookmarkStart w:id="2599" w:name="_Toc88037375"/>
      <w:bookmarkStart w:id="2600" w:name="_Toc88037542"/>
      <w:bookmarkStart w:id="2601" w:name="_Toc88038210"/>
      <w:bookmarkStart w:id="2602" w:name="_Toc88038367"/>
      <w:bookmarkStart w:id="2603" w:name="_Toc88038522"/>
      <w:bookmarkStart w:id="2604" w:name="_Toc88038675"/>
      <w:bookmarkStart w:id="2605" w:name="_Toc88038826"/>
      <w:bookmarkStart w:id="2606" w:name="_Toc88038976"/>
      <w:bookmarkStart w:id="2607" w:name="_Toc88039604"/>
      <w:bookmarkStart w:id="2608" w:name="_Toc88039746"/>
      <w:bookmarkStart w:id="2609" w:name="_Toc88040539"/>
      <w:bookmarkStart w:id="2610" w:name="_Toc89698754"/>
      <w:bookmarkStart w:id="2611" w:name="_Toc90380189"/>
      <w:bookmarkStart w:id="2612" w:name="_Toc90538195"/>
      <w:bookmarkStart w:id="2613" w:name="_Toc90538337"/>
      <w:bookmarkStart w:id="2614" w:name="_Toc90564862"/>
      <w:bookmarkStart w:id="2615" w:name="_Toc96696594"/>
      <w:bookmarkStart w:id="2616" w:name="_Toc97814678"/>
      <w:bookmarkStart w:id="2617" w:name="_Toc97824446"/>
      <w:bookmarkStart w:id="2618" w:name="_Toc97906201"/>
      <w:bookmarkStart w:id="2619" w:name="_Toc98318563"/>
      <w:bookmarkStart w:id="2620" w:name="_Toc98409907"/>
      <w:bookmarkStart w:id="2621" w:name="_Toc98410578"/>
      <w:bookmarkStart w:id="2622" w:name="_Toc98839307"/>
      <w:bookmarkStart w:id="2623" w:name="_Toc98839454"/>
      <w:bookmarkStart w:id="2624" w:name="_Toc101770904"/>
      <w:bookmarkStart w:id="2625" w:name="_Toc101780338"/>
      <w:bookmarkStart w:id="2626" w:name="_Toc101781999"/>
      <w:bookmarkStart w:id="2627" w:name="_Toc103695907"/>
      <w:bookmarkStart w:id="2628" w:name="_Toc103937170"/>
      <w:bookmarkStart w:id="2629" w:name="_Toc103937312"/>
      <w:bookmarkStart w:id="2630" w:name="_Toc103940917"/>
      <w:bookmarkStart w:id="2631" w:name="_Toc103955619"/>
      <w:bookmarkStart w:id="2632" w:name="_Toc104218049"/>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rsidR="009825F2" w:rsidRPr="009825F2" w:rsidRDefault="009825F2" w:rsidP="0028171E">
      <w:pPr>
        <w:pStyle w:val="PargrafodaLista"/>
        <w:keepNext/>
        <w:numPr>
          <w:ilvl w:val="0"/>
          <w:numId w:val="72"/>
        </w:numPr>
        <w:outlineLvl w:val="1"/>
        <w:rPr>
          <w:b/>
          <w:vanish/>
        </w:rPr>
      </w:pPr>
      <w:bookmarkStart w:id="2633" w:name="_Toc88037376"/>
      <w:bookmarkStart w:id="2634" w:name="_Toc88037543"/>
      <w:bookmarkStart w:id="2635" w:name="_Toc88038211"/>
      <w:bookmarkStart w:id="2636" w:name="_Toc88038368"/>
      <w:bookmarkStart w:id="2637" w:name="_Toc88038523"/>
      <w:bookmarkStart w:id="2638" w:name="_Toc88038676"/>
      <w:bookmarkStart w:id="2639" w:name="_Toc88038827"/>
      <w:bookmarkStart w:id="2640" w:name="_Toc88038977"/>
      <w:bookmarkStart w:id="2641" w:name="_Toc88039605"/>
      <w:bookmarkStart w:id="2642" w:name="_Toc88039747"/>
      <w:bookmarkStart w:id="2643" w:name="_Toc88040540"/>
      <w:bookmarkStart w:id="2644" w:name="_Toc89698755"/>
      <w:bookmarkStart w:id="2645" w:name="_Toc90380190"/>
      <w:bookmarkStart w:id="2646" w:name="_Toc90538196"/>
      <w:bookmarkStart w:id="2647" w:name="_Toc90538338"/>
      <w:bookmarkStart w:id="2648" w:name="_Toc90564863"/>
      <w:bookmarkStart w:id="2649" w:name="_Toc96696595"/>
      <w:bookmarkStart w:id="2650" w:name="_Toc97814679"/>
      <w:bookmarkStart w:id="2651" w:name="_Toc97824447"/>
      <w:bookmarkStart w:id="2652" w:name="_Toc97906202"/>
      <w:bookmarkStart w:id="2653" w:name="_Toc98318564"/>
      <w:bookmarkStart w:id="2654" w:name="_Toc98409908"/>
      <w:bookmarkStart w:id="2655" w:name="_Toc98410579"/>
      <w:bookmarkStart w:id="2656" w:name="_Toc98839308"/>
      <w:bookmarkStart w:id="2657" w:name="_Toc98839455"/>
      <w:bookmarkStart w:id="2658" w:name="_Toc101770905"/>
      <w:bookmarkStart w:id="2659" w:name="_Toc101780339"/>
      <w:bookmarkStart w:id="2660" w:name="_Toc101782000"/>
      <w:bookmarkStart w:id="2661" w:name="_Toc103695908"/>
      <w:bookmarkStart w:id="2662" w:name="_Toc103937171"/>
      <w:bookmarkStart w:id="2663" w:name="_Toc103937313"/>
      <w:bookmarkStart w:id="2664" w:name="_Toc103940918"/>
      <w:bookmarkStart w:id="2665" w:name="_Toc103955620"/>
      <w:bookmarkStart w:id="2666" w:name="_Toc104218050"/>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rsidR="009825F2" w:rsidRPr="009825F2" w:rsidRDefault="009825F2" w:rsidP="0028171E">
      <w:pPr>
        <w:pStyle w:val="PargrafodaLista"/>
        <w:keepNext/>
        <w:numPr>
          <w:ilvl w:val="0"/>
          <w:numId w:val="72"/>
        </w:numPr>
        <w:outlineLvl w:val="1"/>
        <w:rPr>
          <w:b/>
          <w:vanish/>
        </w:rPr>
      </w:pPr>
      <w:bookmarkStart w:id="2667" w:name="_Toc88037377"/>
      <w:bookmarkStart w:id="2668" w:name="_Toc88037544"/>
      <w:bookmarkStart w:id="2669" w:name="_Toc88038212"/>
      <w:bookmarkStart w:id="2670" w:name="_Toc88038369"/>
      <w:bookmarkStart w:id="2671" w:name="_Toc88038524"/>
      <w:bookmarkStart w:id="2672" w:name="_Toc88038677"/>
      <w:bookmarkStart w:id="2673" w:name="_Toc88038828"/>
      <w:bookmarkStart w:id="2674" w:name="_Toc88038978"/>
      <w:bookmarkStart w:id="2675" w:name="_Toc88039606"/>
      <w:bookmarkStart w:id="2676" w:name="_Toc88039748"/>
      <w:bookmarkStart w:id="2677" w:name="_Toc88040541"/>
      <w:bookmarkStart w:id="2678" w:name="_Toc89698756"/>
      <w:bookmarkStart w:id="2679" w:name="_Toc90380191"/>
      <w:bookmarkStart w:id="2680" w:name="_Toc90538197"/>
      <w:bookmarkStart w:id="2681" w:name="_Toc90538339"/>
      <w:bookmarkStart w:id="2682" w:name="_Toc90564864"/>
      <w:bookmarkStart w:id="2683" w:name="_Toc96696596"/>
      <w:bookmarkStart w:id="2684" w:name="_Toc97814680"/>
      <w:bookmarkStart w:id="2685" w:name="_Toc97824448"/>
      <w:bookmarkStart w:id="2686" w:name="_Toc97906203"/>
      <w:bookmarkStart w:id="2687" w:name="_Toc98318565"/>
      <w:bookmarkStart w:id="2688" w:name="_Toc98409909"/>
      <w:bookmarkStart w:id="2689" w:name="_Toc98410580"/>
      <w:bookmarkStart w:id="2690" w:name="_Toc98839309"/>
      <w:bookmarkStart w:id="2691" w:name="_Toc98839456"/>
      <w:bookmarkStart w:id="2692" w:name="_Toc101770906"/>
      <w:bookmarkStart w:id="2693" w:name="_Toc101780340"/>
      <w:bookmarkStart w:id="2694" w:name="_Toc101782001"/>
      <w:bookmarkStart w:id="2695" w:name="_Toc103695909"/>
      <w:bookmarkStart w:id="2696" w:name="_Toc103937172"/>
      <w:bookmarkStart w:id="2697" w:name="_Toc103937314"/>
      <w:bookmarkStart w:id="2698" w:name="_Toc103940919"/>
      <w:bookmarkStart w:id="2699" w:name="_Toc103955621"/>
      <w:bookmarkStart w:id="2700" w:name="_Toc104218051"/>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rsidR="009825F2" w:rsidRPr="009825F2" w:rsidRDefault="009825F2" w:rsidP="0028171E">
      <w:pPr>
        <w:pStyle w:val="PargrafodaLista"/>
        <w:keepNext/>
        <w:numPr>
          <w:ilvl w:val="0"/>
          <w:numId w:val="72"/>
        </w:numPr>
        <w:outlineLvl w:val="1"/>
        <w:rPr>
          <w:b/>
          <w:vanish/>
        </w:rPr>
      </w:pPr>
      <w:bookmarkStart w:id="2701" w:name="_Toc88037378"/>
      <w:bookmarkStart w:id="2702" w:name="_Toc88037545"/>
      <w:bookmarkStart w:id="2703" w:name="_Toc88038213"/>
      <w:bookmarkStart w:id="2704" w:name="_Toc88038370"/>
      <w:bookmarkStart w:id="2705" w:name="_Toc88038525"/>
      <w:bookmarkStart w:id="2706" w:name="_Toc88038678"/>
      <w:bookmarkStart w:id="2707" w:name="_Toc88038829"/>
      <w:bookmarkStart w:id="2708" w:name="_Toc88038979"/>
      <w:bookmarkStart w:id="2709" w:name="_Toc88039607"/>
      <w:bookmarkStart w:id="2710" w:name="_Toc88039749"/>
      <w:bookmarkStart w:id="2711" w:name="_Toc88040542"/>
      <w:bookmarkStart w:id="2712" w:name="_Toc89698757"/>
      <w:bookmarkStart w:id="2713" w:name="_Toc90380192"/>
      <w:bookmarkStart w:id="2714" w:name="_Toc90538198"/>
      <w:bookmarkStart w:id="2715" w:name="_Toc90538340"/>
      <w:bookmarkStart w:id="2716" w:name="_Toc90564865"/>
      <w:bookmarkStart w:id="2717" w:name="_Toc96696597"/>
      <w:bookmarkStart w:id="2718" w:name="_Toc97814681"/>
      <w:bookmarkStart w:id="2719" w:name="_Toc97824449"/>
      <w:bookmarkStart w:id="2720" w:name="_Toc97906204"/>
      <w:bookmarkStart w:id="2721" w:name="_Toc98318566"/>
      <w:bookmarkStart w:id="2722" w:name="_Toc98409910"/>
      <w:bookmarkStart w:id="2723" w:name="_Toc98410581"/>
      <w:bookmarkStart w:id="2724" w:name="_Toc98839310"/>
      <w:bookmarkStart w:id="2725" w:name="_Toc98839457"/>
      <w:bookmarkStart w:id="2726" w:name="_Toc101770907"/>
      <w:bookmarkStart w:id="2727" w:name="_Toc101780341"/>
      <w:bookmarkStart w:id="2728" w:name="_Toc101782002"/>
      <w:bookmarkStart w:id="2729" w:name="_Toc103695910"/>
      <w:bookmarkStart w:id="2730" w:name="_Toc103937173"/>
      <w:bookmarkStart w:id="2731" w:name="_Toc103937315"/>
      <w:bookmarkStart w:id="2732" w:name="_Toc103940920"/>
      <w:bookmarkStart w:id="2733" w:name="_Toc103955622"/>
      <w:bookmarkStart w:id="2734" w:name="_Toc104218052"/>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rsidR="009825F2" w:rsidRPr="009825F2" w:rsidRDefault="009825F2" w:rsidP="0028171E">
      <w:pPr>
        <w:pStyle w:val="PargrafodaLista"/>
        <w:keepNext/>
        <w:numPr>
          <w:ilvl w:val="0"/>
          <w:numId w:val="72"/>
        </w:numPr>
        <w:outlineLvl w:val="1"/>
        <w:rPr>
          <w:b/>
          <w:vanish/>
        </w:rPr>
      </w:pPr>
      <w:bookmarkStart w:id="2735" w:name="_Toc88037379"/>
      <w:bookmarkStart w:id="2736" w:name="_Toc88037546"/>
      <w:bookmarkStart w:id="2737" w:name="_Toc88038214"/>
      <w:bookmarkStart w:id="2738" w:name="_Toc88038371"/>
      <w:bookmarkStart w:id="2739" w:name="_Toc88038526"/>
      <w:bookmarkStart w:id="2740" w:name="_Toc88038679"/>
      <w:bookmarkStart w:id="2741" w:name="_Toc88038830"/>
      <w:bookmarkStart w:id="2742" w:name="_Toc88038980"/>
      <w:bookmarkStart w:id="2743" w:name="_Toc88039608"/>
      <w:bookmarkStart w:id="2744" w:name="_Toc88039750"/>
      <w:bookmarkStart w:id="2745" w:name="_Toc88040543"/>
      <w:bookmarkStart w:id="2746" w:name="_Toc89698758"/>
      <w:bookmarkStart w:id="2747" w:name="_Toc90380193"/>
      <w:bookmarkStart w:id="2748" w:name="_Toc90538199"/>
      <w:bookmarkStart w:id="2749" w:name="_Toc90538341"/>
      <w:bookmarkStart w:id="2750" w:name="_Toc90564866"/>
      <w:bookmarkStart w:id="2751" w:name="_Toc96696598"/>
      <w:bookmarkStart w:id="2752" w:name="_Toc97814682"/>
      <w:bookmarkStart w:id="2753" w:name="_Toc97824450"/>
      <w:bookmarkStart w:id="2754" w:name="_Toc97906205"/>
      <w:bookmarkStart w:id="2755" w:name="_Toc98318567"/>
      <w:bookmarkStart w:id="2756" w:name="_Toc98409911"/>
      <w:bookmarkStart w:id="2757" w:name="_Toc98410582"/>
      <w:bookmarkStart w:id="2758" w:name="_Toc98839311"/>
      <w:bookmarkStart w:id="2759" w:name="_Toc98839458"/>
      <w:bookmarkStart w:id="2760" w:name="_Toc101770908"/>
      <w:bookmarkStart w:id="2761" w:name="_Toc101780342"/>
      <w:bookmarkStart w:id="2762" w:name="_Toc101782003"/>
      <w:bookmarkStart w:id="2763" w:name="_Toc103695911"/>
      <w:bookmarkStart w:id="2764" w:name="_Toc103937174"/>
      <w:bookmarkStart w:id="2765" w:name="_Toc103937316"/>
      <w:bookmarkStart w:id="2766" w:name="_Toc103940921"/>
      <w:bookmarkStart w:id="2767" w:name="_Toc103955623"/>
      <w:bookmarkStart w:id="2768" w:name="_Toc104218053"/>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rsidR="009825F2" w:rsidRPr="009825F2" w:rsidRDefault="009825F2" w:rsidP="0028171E">
      <w:pPr>
        <w:pStyle w:val="PargrafodaLista"/>
        <w:keepNext/>
        <w:numPr>
          <w:ilvl w:val="1"/>
          <w:numId w:val="72"/>
        </w:numPr>
        <w:outlineLvl w:val="1"/>
        <w:rPr>
          <w:b/>
          <w:vanish/>
        </w:rPr>
      </w:pPr>
      <w:bookmarkStart w:id="2769" w:name="_Toc88037380"/>
      <w:bookmarkStart w:id="2770" w:name="_Toc88037547"/>
      <w:bookmarkStart w:id="2771" w:name="_Toc88038215"/>
      <w:bookmarkStart w:id="2772" w:name="_Toc88038372"/>
      <w:bookmarkStart w:id="2773" w:name="_Toc88038527"/>
      <w:bookmarkStart w:id="2774" w:name="_Toc88038680"/>
      <w:bookmarkStart w:id="2775" w:name="_Toc88038831"/>
      <w:bookmarkStart w:id="2776" w:name="_Toc88038981"/>
      <w:bookmarkStart w:id="2777" w:name="_Toc88039609"/>
      <w:bookmarkStart w:id="2778" w:name="_Toc88039751"/>
      <w:bookmarkStart w:id="2779" w:name="_Toc88040544"/>
      <w:bookmarkStart w:id="2780" w:name="_Toc89698759"/>
      <w:bookmarkStart w:id="2781" w:name="_Toc90380194"/>
      <w:bookmarkStart w:id="2782" w:name="_Toc90538200"/>
      <w:bookmarkStart w:id="2783" w:name="_Toc90538342"/>
      <w:bookmarkStart w:id="2784" w:name="_Toc90564867"/>
      <w:bookmarkStart w:id="2785" w:name="_Toc96696599"/>
      <w:bookmarkStart w:id="2786" w:name="_Toc97814683"/>
      <w:bookmarkStart w:id="2787" w:name="_Toc97824451"/>
      <w:bookmarkStart w:id="2788" w:name="_Toc97906206"/>
      <w:bookmarkStart w:id="2789" w:name="_Toc98318568"/>
      <w:bookmarkStart w:id="2790" w:name="_Toc98409912"/>
      <w:bookmarkStart w:id="2791" w:name="_Toc98410583"/>
      <w:bookmarkStart w:id="2792" w:name="_Toc98839312"/>
      <w:bookmarkStart w:id="2793" w:name="_Toc98839459"/>
      <w:bookmarkStart w:id="2794" w:name="_Toc101770909"/>
      <w:bookmarkStart w:id="2795" w:name="_Toc101780343"/>
      <w:bookmarkStart w:id="2796" w:name="_Toc101782004"/>
      <w:bookmarkStart w:id="2797" w:name="_Toc103695912"/>
      <w:bookmarkStart w:id="2798" w:name="_Toc103937175"/>
      <w:bookmarkStart w:id="2799" w:name="_Toc103937317"/>
      <w:bookmarkStart w:id="2800" w:name="_Toc103940922"/>
      <w:bookmarkStart w:id="2801" w:name="_Toc103955624"/>
      <w:bookmarkStart w:id="2802" w:name="_Toc104218054"/>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rsidR="00063E3B" w:rsidRPr="005C3DB0" w:rsidRDefault="00063E3B" w:rsidP="0028171E">
      <w:pPr>
        <w:pStyle w:val="Ttulo2"/>
        <w:numPr>
          <w:ilvl w:val="1"/>
          <w:numId w:val="92"/>
        </w:numPr>
      </w:pPr>
      <w:bookmarkStart w:id="2803" w:name="_Toc104218055"/>
      <w:r w:rsidRPr="00EF3348">
        <w:t xml:space="preserve">Da </w:t>
      </w:r>
      <w:bookmarkEnd w:id="2085"/>
      <w:bookmarkEnd w:id="2086"/>
      <w:bookmarkEnd w:id="2087"/>
      <w:bookmarkEnd w:id="2088"/>
      <w:r w:rsidRPr="00EF3348">
        <w:t xml:space="preserve">Tarifa de </w:t>
      </w:r>
      <w:r w:rsidR="005C3DB0" w:rsidRPr="00EF3348">
        <w:t>uso da água</w:t>
      </w:r>
      <w:bookmarkEnd w:id="2803"/>
    </w:p>
    <w:p w:rsidR="00063E3B" w:rsidRPr="005C3DB0" w:rsidRDefault="00063E3B" w:rsidP="00063E3B">
      <w:pPr>
        <w:pStyle w:val="PargrafodaLista"/>
        <w:ind w:left="0" w:right="-455"/>
        <w:rPr>
          <w:b/>
        </w:rPr>
      </w:pPr>
    </w:p>
    <w:p w:rsidR="006E0F37" w:rsidRPr="006E0F37" w:rsidRDefault="006E0F37" w:rsidP="0028171E">
      <w:pPr>
        <w:pStyle w:val="PargrafodaLista"/>
        <w:numPr>
          <w:ilvl w:val="1"/>
          <w:numId w:val="77"/>
        </w:numPr>
        <w:ind w:right="-455"/>
        <w:jc w:val="both"/>
        <w:rPr>
          <w:vanish/>
        </w:rPr>
      </w:pPr>
    </w:p>
    <w:p w:rsidR="006E0F37" w:rsidRPr="006E0F37" w:rsidRDefault="006E0F37" w:rsidP="0028171E">
      <w:pPr>
        <w:pStyle w:val="PargrafodaLista"/>
        <w:numPr>
          <w:ilvl w:val="1"/>
          <w:numId w:val="77"/>
        </w:numPr>
        <w:ind w:right="-455"/>
        <w:jc w:val="both"/>
        <w:rPr>
          <w:vanish/>
        </w:rPr>
      </w:pPr>
    </w:p>
    <w:p w:rsidR="00063E3B" w:rsidRPr="005C3DB0" w:rsidRDefault="00063E3B" w:rsidP="0028171E">
      <w:pPr>
        <w:pStyle w:val="PargrafodaLista"/>
        <w:numPr>
          <w:ilvl w:val="2"/>
          <w:numId w:val="92"/>
        </w:numPr>
        <w:ind w:right="-455"/>
        <w:jc w:val="both"/>
      </w:pPr>
      <w:r w:rsidRPr="005C3DB0">
        <w:t xml:space="preserve">O Agricultor Irrigante será exclusivamente responsável, perante a </w:t>
      </w:r>
      <w:r w:rsidR="005C3DB0" w:rsidRPr="005C3DB0">
        <w:t>ASSOCIAÇÃO DE PRODUTORES RURAIS IRRIGA BAHIA</w:t>
      </w:r>
      <w:r w:rsidRPr="005C3DB0">
        <w:t>, pelo pagamento devido a título de Tarifa de</w:t>
      </w:r>
      <w:r w:rsidR="005C3DB0" w:rsidRPr="005C3DB0">
        <w:t xml:space="preserve"> uso da água, composta por tarifa fixa</w:t>
      </w:r>
      <w:proofErr w:type="gramStart"/>
      <w:r w:rsidR="005C3DB0" w:rsidRPr="005C3DB0">
        <w:t xml:space="preserve">  </w:t>
      </w:r>
      <w:proofErr w:type="gramEnd"/>
      <w:r w:rsidR="005C3DB0" w:rsidRPr="005C3DB0">
        <w:t>(k2 fixo)</w:t>
      </w:r>
      <w:r w:rsidRPr="005C3DB0">
        <w:t xml:space="preserve"> e Tarifa Variável</w:t>
      </w:r>
      <w:r w:rsidR="005C3DB0" w:rsidRPr="005C3DB0">
        <w:t xml:space="preserve"> (k2 variável)</w:t>
      </w:r>
      <w:r w:rsidRPr="005C3DB0">
        <w:t>, podendo ser acionada pel</w:t>
      </w:r>
      <w:r w:rsidR="005C3DB0" w:rsidRPr="005C3DB0">
        <w:t>a ASSOCIAÇÃO DE PRODUTORES RURAIS IRRIGA BAHIA</w:t>
      </w:r>
      <w:r w:rsidRPr="005C3DB0">
        <w:t>, em caso de inadimplemento</w:t>
      </w:r>
      <w:r w:rsidR="005C3DB0" w:rsidRPr="005C3DB0">
        <w:t>.</w:t>
      </w:r>
    </w:p>
    <w:p w:rsidR="00063E3B" w:rsidRPr="00D43A96" w:rsidRDefault="00063E3B" w:rsidP="00063E3B">
      <w:pPr>
        <w:pStyle w:val="PargrafodaLista"/>
        <w:ind w:left="0" w:right="-455"/>
        <w:jc w:val="both"/>
        <w:rPr>
          <w:color w:val="00B0F0"/>
        </w:rPr>
      </w:pPr>
    </w:p>
    <w:p w:rsidR="00063E3B" w:rsidRDefault="00063E3B" w:rsidP="0028171E">
      <w:pPr>
        <w:pStyle w:val="PargrafodaLista"/>
        <w:numPr>
          <w:ilvl w:val="2"/>
          <w:numId w:val="92"/>
        </w:numPr>
        <w:ind w:right="-455"/>
        <w:jc w:val="both"/>
      </w:pPr>
      <w:r w:rsidRPr="00E46CEA">
        <w:t xml:space="preserve">O valor da </w:t>
      </w:r>
      <w:r w:rsidR="00F3717F">
        <w:t>t</w:t>
      </w:r>
      <w:r w:rsidRPr="00E46CEA">
        <w:t xml:space="preserve">arifa </w:t>
      </w:r>
      <w:r w:rsidR="00AF21B9">
        <w:t>de uso da água</w:t>
      </w:r>
      <w:r w:rsidR="00DA5B47">
        <w:t xml:space="preserve"> </w:t>
      </w:r>
      <w:r w:rsidRPr="00E46CEA">
        <w:t xml:space="preserve">será cobrado mensalmente e </w:t>
      </w:r>
      <w:r w:rsidR="00AF21B9">
        <w:t xml:space="preserve">será </w:t>
      </w:r>
      <w:r w:rsidRPr="00E46CEA">
        <w:t>reajustado</w:t>
      </w:r>
      <w:r w:rsidR="00AF21B9">
        <w:t xml:space="preserve"> conforme a seguir especificado:</w:t>
      </w:r>
    </w:p>
    <w:p w:rsidR="00AF21B9" w:rsidRDefault="00AF21B9" w:rsidP="00AF21B9">
      <w:pPr>
        <w:pStyle w:val="PargrafodaLista"/>
      </w:pPr>
    </w:p>
    <w:p w:rsidR="00A7051E" w:rsidRPr="00A7051E" w:rsidRDefault="00A7051E" w:rsidP="0028171E">
      <w:pPr>
        <w:pStyle w:val="PargrafodaLista"/>
        <w:numPr>
          <w:ilvl w:val="0"/>
          <w:numId w:val="73"/>
        </w:numPr>
        <w:ind w:right="-455"/>
        <w:jc w:val="both"/>
        <w:rPr>
          <w:vanish/>
        </w:rPr>
      </w:pPr>
    </w:p>
    <w:p w:rsidR="00A7051E" w:rsidRPr="00A7051E" w:rsidRDefault="00A7051E" w:rsidP="0028171E">
      <w:pPr>
        <w:pStyle w:val="PargrafodaLista"/>
        <w:numPr>
          <w:ilvl w:val="1"/>
          <w:numId w:val="73"/>
        </w:numPr>
        <w:ind w:right="-455"/>
        <w:jc w:val="both"/>
        <w:rPr>
          <w:vanish/>
        </w:rPr>
      </w:pPr>
    </w:p>
    <w:p w:rsidR="00A7051E" w:rsidRPr="00A7051E" w:rsidRDefault="00A7051E" w:rsidP="0028171E">
      <w:pPr>
        <w:pStyle w:val="PargrafodaLista"/>
        <w:numPr>
          <w:ilvl w:val="1"/>
          <w:numId w:val="73"/>
        </w:numPr>
        <w:ind w:right="-455"/>
        <w:jc w:val="both"/>
        <w:rPr>
          <w:vanish/>
        </w:rPr>
      </w:pPr>
    </w:p>
    <w:p w:rsidR="00A7051E" w:rsidRPr="00A7051E" w:rsidRDefault="00A7051E" w:rsidP="0028171E">
      <w:pPr>
        <w:pStyle w:val="PargrafodaLista"/>
        <w:numPr>
          <w:ilvl w:val="2"/>
          <w:numId w:val="73"/>
        </w:numPr>
        <w:ind w:right="-455"/>
        <w:jc w:val="both"/>
        <w:rPr>
          <w:vanish/>
        </w:rPr>
      </w:pPr>
    </w:p>
    <w:p w:rsidR="00A7051E" w:rsidRPr="00A7051E" w:rsidRDefault="00A7051E" w:rsidP="0028171E">
      <w:pPr>
        <w:pStyle w:val="PargrafodaLista"/>
        <w:numPr>
          <w:ilvl w:val="2"/>
          <w:numId w:val="73"/>
        </w:numPr>
        <w:ind w:right="-455"/>
        <w:jc w:val="both"/>
        <w:rPr>
          <w:vanish/>
        </w:rPr>
      </w:pPr>
    </w:p>
    <w:p w:rsidR="00A7051E" w:rsidRPr="00EF3348" w:rsidRDefault="00AF21B9" w:rsidP="0028171E">
      <w:pPr>
        <w:pStyle w:val="PargrafodaLista"/>
        <w:numPr>
          <w:ilvl w:val="3"/>
          <w:numId w:val="92"/>
        </w:numPr>
        <w:ind w:right="-455"/>
        <w:jc w:val="both"/>
        <w:rPr>
          <w:vanish/>
        </w:rPr>
      </w:pPr>
      <w:proofErr w:type="gramStart"/>
      <w:r>
        <w:t>tarifa</w:t>
      </w:r>
      <w:proofErr w:type="gramEnd"/>
      <w:r>
        <w:t xml:space="preserve"> </w:t>
      </w:r>
      <w:r w:rsidR="0002235F">
        <w:t>fixa (</w:t>
      </w:r>
      <w:r>
        <w:t>k2 fixo</w:t>
      </w:r>
      <w:r w:rsidR="0002235F">
        <w:t>)</w:t>
      </w:r>
      <w:r w:rsidR="008427A0">
        <w:t xml:space="preserve">: </w:t>
      </w:r>
      <w:r w:rsidR="008B6E56">
        <w:t>Precificada anualmente pela ASSOCIAÇÃO DE PRODUTORES RUAIS IRRIGA BAHIA,</w:t>
      </w:r>
      <w:r w:rsidR="00EA6C86">
        <w:t xml:space="preserve"> com base na variação dos preços dos insumos, outorga d’água, mão de obra e serviços, dentre outros, </w:t>
      </w:r>
      <w:r w:rsidR="00B657AD">
        <w:t xml:space="preserve">utilizados na </w:t>
      </w:r>
      <w:r w:rsidR="00EA6C86">
        <w:t>compo</w:t>
      </w:r>
      <w:r w:rsidR="00B657AD">
        <w:t xml:space="preserve">sição </w:t>
      </w:r>
      <w:r w:rsidR="00EA6C86">
        <w:t xml:space="preserve">do Plano Operativo Anual, </w:t>
      </w:r>
      <w:r w:rsidR="007E5321" w:rsidRPr="004E3867">
        <w:rPr>
          <w:color w:val="000000"/>
        </w:rPr>
        <w:t>e aprovada previamente pela Diretoria Executiva da CODEVASF</w:t>
      </w:r>
      <w:r w:rsidR="00EA6C86">
        <w:rPr>
          <w:color w:val="000000"/>
        </w:rPr>
        <w:t>. S</w:t>
      </w:r>
      <w:r w:rsidR="008427A0" w:rsidRPr="004E3867">
        <w:rPr>
          <w:color w:val="000000"/>
        </w:rPr>
        <w:t>erá co</w:t>
      </w:r>
      <w:r w:rsidR="008427A0">
        <w:t>brad</w:t>
      </w:r>
      <w:r w:rsidR="00F3717F">
        <w:t>a</w:t>
      </w:r>
      <w:r w:rsidR="008427A0">
        <w:t xml:space="preserve"> com base na área irrigável</w:t>
      </w:r>
      <w:r w:rsidR="0002235F">
        <w:t xml:space="preserve"> da unidade </w:t>
      </w:r>
      <w:proofErr w:type="gramStart"/>
      <w:r w:rsidR="0002235F">
        <w:t>parcelar</w:t>
      </w:r>
      <w:r w:rsidR="00EA6C86">
        <w:t>.</w:t>
      </w:r>
      <w:proofErr w:type="gramEnd"/>
    </w:p>
    <w:p w:rsidR="00A7051E" w:rsidRPr="00A7051E" w:rsidRDefault="00A7051E" w:rsidP="0028171E">
      <w:pPr>
        <w:pStyle w:val="PargrafodaLista"/>
        <w:numPr>
          <w:ilvl w:val="1"/>
          <w:numId w:val="92"/>
        </w:numPr>
        <w:ind w:right="-455"/>
        <w:jc w:val="both"/>
        <w:rPr>
          <w:vanish/>
        </w:rPr>
      </w:pPr>
    </w:p>
    <w:p w:rsidR="00A7051E" w:rsidRPr="00A7051E" w:rsidRDefault="00A7051E" w:rsidP="0028171E">
      <w:pPr>
        <w:pStyle w:val="PargrafodaLista"/>
        <w:numPr>
          <w:ilvl w:val="2"/>
          <w:numId w:val="92"/>
        </w:numPr>
        <w:ind w:right="-455"/>
        <w:jc w:val="both"/>
        <w:rPr>
          <w:vanish/>
        </w:rPr>
      </w:pPr>
    </w:p>
    <w:p w:rsidR="00A7051E" w:rsidRPr="00A7051E" w:rsidRDefault="00A7051E" w:rsidP="0028171E">
      <w:pPr>
        <w:pStyle w:val="PargrafodaLista"/>
        <w:numPr>
          <w:ilvl w:val="2"/>
          <w:numId w:val="92"/>
        </w:numPr>
        <w:ind w:right="-455"/>
        <w:jc w:val="both"/>
        <w:rPr>
          <w:vanish/>
        </w:rPr>
      </w:pPr>
    </w:p>
    <w:p w:rsidR="00A7051E" w:rsidRPr="00A7051E" w:rsidRDefault="00A7051E" w:rsidP="0028171E">
      <w:pPr>
        <w:pStyle w:val="PargrafodaLista"/>
        <w:numPr>
          <w:ilvl w:val="3"/>
          <w:numId w:val="92"/>
        </w:numPr>
        <w:ind w:right="-455"/>
        <w:jc w:val="both"/>
        <w:rPr>
          <w:vanish/>
        </w:rPr>
      </w:pPr>
    </w:p>
    <w:p w:rsidR="00746132" w:rsidRDefault="00746132" w:rsidP="00F94B4D">
      <w:pPr>
        <w:ind w:right="-455"/>
        <w:jc w:val="both"/>
        <w:rPr>
          <w:color w:val="FF0000"/>
        </w:rPr>
      </w:pPr>
    </w:p>
    <w:p w:rsidR="00EA6C86" w:rsidRPr="007E5321" w:rsidRDefault="00EA6C86" w:rsidP="00F94B4D">
      <w:pPr>
        <w:ind w:right="-455"/>
        <w:jc w:val="both"/>
        <w:rPr>
          <w:color w:val="FF0000"/>
        </w:rPr>
      </w:pPr>
    </w:p>
    <w:p w:rsidR="00A7051E" w:rsidRPr="00A7051E" w:rsidRDefault="008427A0" w:rsidP="0028171E">
      <w:pPr>
        <w:pStyle w:val="PargrafodaLista"/>
        <w:numPr>
          <w:ilvl w:val="3"/>
          <w:numId w:val="93"/>
        </w:numPr>
        <w:ind w:right="-455"/>
        <w:jc w:val="both"/>
      </w:pPr>
      <w:proofErr w:type="gramStart"/>
      <w:r>
        <w:t>tarifa</w:t>
      </w:r>
      <w:proofErr w:type="gramEnd"/>
      <w:r>
        <w:t xml:space="preserve"> </w:t>
      </w:r>
      <w:r w:rsidR="0002235F">
        <w:t>variável (</w:t>
      </w:r>
      <w:r>
        <w:t>k2 variável</w:t>
      </w:r>
      <w:r w:rsidR="0002235F">
        <w:t>)</w:t>
      </w:r>
      <w:r>
        <w:t xml:space="preserve">:  </w:t>
      </w:r>
      <w:r w:rsidR="00B657AD">
        <w:t>Refere-se às despesas com demanda e consumo de energia elétrica e s</w:t>
      </w:r>
      <w:r>
        <w:t xml:space="preserve">erá cobrado </w:t>
      </w:r>
      <w:r w:rsidR="006454AE">
        <w:t xml:space="preserve">a cada </w:t>
      </w:r>
      <w:r>
        <w:t>1.000 m</w:t>
      </w:r>
      <w:r w:rsidRPr="000931A6">
        <w:rPr>
          <w:vertAlign w:val="superscript"/>
        </w:rPr>
        <w:t>3</w:t>
      </w:r>
      <w:r>
        <w:t xml:space="preserve"> (mil metros cúbicos), utilizados pelo irrigante em s</w:t>
      </w:r>
      <w:r w:rsidR="006454AE">
        <w:t>ua produção agrícola</w:t>
      </w:r>
      <w:r w:rsidR="00A7051E">
        <w:t xml:space="preserve"> e reajustado pelos índices </w:t>
      </w:r>
      <w:r w:rsidR="00A7051E" w:rsidRPr="00A7051E">
        <w:t>aplicados na regulamentação da Agência Nacional de Energia Elétrica – ANEEL</w:t>
      </w:r>
      <w:r w:rsidR="00B657AD">
        <w:t>.</w:t>
      </w:r>
    </w:p>
    <w:p w:rsidR="00063E3B" w:rsidRPr="004E3867" w:rsidRDefault="00063E3B" w:rsidP="00063E3B">
      <w:pPr>
        <w:pStyle w:val="PargrafodaLista"/>
        <w:ind w:left="0" w:right="-455"/>
        <w:jc w:val="both"/>
        <w:rPr>
          <w:color w:val="000000"/>
        </w:rPr>
      </w:pPr>
    </w:p>
    <w:p w:rsidR="000931A6" w:rsidRPr="004E3867" w:rsidRDefault="00063E3B" w:rsidP="0028171E">
      <w:pPr>
        <w:pStyle w:val="PargrafodaLista"/>
        <w:numPr>
          <w:ilvl w:val="2"/>
          <w:numId w:val="93"/>
        </w:numPr>
        <w:ind w:right="-455"/>
        <w:jc w:val="both"/>
        <w:rPr>
          <w:color w:val="000000"/>
        </w:rPr>
      </w:pPr>
      <w:r w:rsidRPr="004E3867">
        <w:rPr>
          <w:color w:val="000000"/>
        </w:rPr>
        <w:t>O atraso no pagamento da Tarifa d</w:t>
      </w:r>
      <w:r w:rsidR="0002235F" w:rsidRPr="004E3867">
        <w:rPr>
          <w:color w:val="000000"/>
        </w:rPr>
        <w:t>e uso da água</w:t>
      </w:r>
      <w:r w:rsidRPr="004E3867">
        <w:rPr>
          <w:color w:val="000000"/>
        </w:rPr>
        <w:t xml:space="preserve"> ensejará multa de 2% e juros SELIC (Sistema Especial de Liquidação e Custódia, para títulos públicos federais).</w:t>
      </w:r>
    </w:p>
    <w:p w:rsidR="000931A6" w:rsidRPr="004E3867" w:rsidRDefault="000931A6" w:rsidP="000931A6">
      <w:pPr>
        <w:pStyle w:val="PargrafodaLista"/>
        <w:ind w:left="840" w:right="-455"/>
        <w:jc w:val="both"/>
        <w:rPr>
          <w:color w:val="000000"/>
        </w:rPr>
      </w:pPr>
    </w:p>
    <w:p w:rsidR="000931A6" w:rsidRPr="004E3867" w:rsidRDefault="00754B0A" w:rsidP="0028171E">
      <w:pPr>
        <w:pStyle w:val="PargrafodaLista"/>
        <w:numPr>
          <w:ilvl w:val="2"/>
          <w:numId w:val="93"/>
        </w:numPr>
        <w:ind w:right="-455"/>
        <w:jc w:val="both"/>
        <w:rPr>
          <w:color w:val="000000"/>
        </w:rPr>
      </w:pPr>
      <w:r w:rsidRPr="004E3867">
        <w:rPr>
          <w:color w:val="000000"/>
        </w:rPr>
        <w:t>O</w:t>
      </w:r>
      <w:r w:rsidR="00063E3B" w:rsidRPr="004E3867">
        <w:rPr>
          <w:color w:val="000000"/>
        </w:rPr>
        <w:t xml:space="preserve"> Contrato de Fornecimento de água deverá ser firmado </w:t>
      </w:r>
      <w:r w:rsidRPr="004E3867">
        <w:rPr>
          <w:color w:val="000000"/>
        </w:rPr>
        <w:t xml:space="preserve">com a ASSOCIAÇÃO DE PRODUTORES RURAIS IRRIGA BAHIA, imediatamente após a </w:t>
      </w:r>
      <w:r w:rsidR="0048237E" w:rsidRPr="004E3867">
        <w:rPr>
          <w:i/>
          <w:iCs/>
          <w:color w:val="000000"/>
        </w:rPr>
        <w:t>N</w:t>
      </w:r>
      <w:r w:rsidRPr="004E3867">
        <w:rPr>
          <w:i/>
          <w:iCs/>
          <w:color w:val="000000"/>
        </w:rPr>
        <w:t xml:space="preserve">otificação de </w:t>
      </w:r>
      <w:r w:rsidR="0048237E" w:rsidRPr="004E3867">
        <w:rPr>
          <w:i/>
          <w:iCs/>
          <w:color w:val="000000"/>
        </w:rPr>
        <w:t>I</w:t>
      </w:r>
      <w:r w:rsidRPr="004E3867">
        <w:rPr>
          <w:i/>
          <w:iCs/>
          <w:color w:val="000000"/>
        </w:rPr>
        <w:t xml:space="preserve">nício de </w:t>
      </w:r>
      <w:r w:rsidR="0048237E" w:rsidRPr="004E3867">
        <w:rPr>
          <w:i/>
          <w:iCs/>
          <w:color w:val="000000"/>
        </w:rPr>
        <w:t>O</w:t>
      </w:r>
      <w:r w:rsidRPr="004E3867">
        <w:rPr>
          <w:i/>
          <w:iCs/>
          <w:color w:val="000000"/>
        </w:rPr>
        <w:t>peração</w:t>
      </w:r>
      <w:r w:rsidRPr="004E3867">
        <w:rPr>
          <w:color w:val="000000"/>
        </w:rPr>
        <w:t>, emitida</w:t>
      </w:r>
      <w:r w:rsidR="00063E3B" w:rsidRPr="004E3867">
        <w:rPr>
          <w:color w:val="000000"/>
        </w:rPr>
        <w:t xml:space="preserve"> pela CODEVASF</w:t>
      </w:r>
      <w:r w:rsidRPr="004E3867">
        <w:rPr>
          <w:color w:val="000000"/>
        </w:rPr>
        <w:t>.</w:t>
      </w:r>
    </w:p>
    <w:p w:rsidR="000931A6" w:rsidRPr="004E3867" w:rsidRDefault="000931A6" w:rsidP="000931A6">
      <w:pPr>
        <w:pStyle w:val="PargrafodaLista"/>
        <w:rPr>
          <w:color w:val="000000"/>
        </w:rPr>
      </w:pPr>
    </w:p>
    <w:p w:rsidR="000931A6" w:rsidRPr="004E3867" w:rsidRDefault="00AF30CC" w:rsidP="0028171E">
      <w:pPr>
        <w:pStyle w:val="PargrafodaLista"/>
        <w:numPr>
          <w:ilvl w:val="2"/>
          <w:numId w:val="93"/>
        </w:numPr>
        <w:ind w:right="-455"/>
        <w:jc w:val="both"/>
        <w:rPr>
          <w:color w:val="000000"/>
        </w:rPr>
      </w:pPr>
      <w:r w:rsidRPr="004E3867">
        <w:rPr>
          <w:color w:val="000000"/>
        </w:rPr>
        <w:t>S</w:t>
      </w:r>
      <w:r w:rsidR="00063E3B" w:rsidRPr="004E3867">
        <w:rPr>
          <w:color w:val="000000"/>
        </w:rPr>
        <w:t>ão considerados usuários diretos da água os responsáveis imediatos pela exploração econômica de cada unidade parcelar.</w:t>
      </w:r>
    </w:p>
    <w:p w:rsidR="000931A6" w:rsidRPr="004E3867" w:rsidRDefault="000931A6" w:rsidP="000931A6">
      <w:pPr>
        <w:pStyle w:val="PargrafodaLista"/>
        <w:rPr>
          <w:color w:val="000000"/>
        </w:rPr>
      </w:pPr>
    </w:p>
    <w:p w:rsidR="009052F8" w:rsidRPr="004E3867" w:rsidRDefault="009052F8" w:rsidP="000931A6">
      <w:pPr>
        <w:pStyle w:val="PargrafodaLista"/>
        <w:rPr>
          <w:color w:val="000000"/>
        </w:rPr>
      </w:pPr>
    </w:p>
    <w:p w:rsidR="00F2014C" w:rsidRPr="004E3867" w:rsidRDefault="002147C6" w:rsidP="0028171E">
      <w:pPr>
        <w:pStyle w:val="PargrafodaLista"/>
        <w:numPr>
          <w:ilvl w:val="2"/>
          <w:numId w:val="93"/>
        </w:numPr>
        <w:ind w:right="-455"/>
        <w:jc w:val="both"/>
        <w:rPr>
          <w:color w:val="000000"/>
        </w:rPr>
      </w:pPr>
      <w:r w:rsidRPr="004E3867">
        <w:rPr>
          <w:color w:val="000000"/>
        </w:rPr>
        <w:t>O valor final da tarifa de água a ser cobrado ao irrigante levará em consideração o setor do respectivo lote, sendo composta por</w:t>
      </w:r>
      <w:r w:rsidR="002C3CC5" w:rsidRPr="004E3867">
        <w:rPr>
          <w:color w:val="000000"/>
        </w:rPr>
        <w:t xml:space="preserve"> dois componentes</w:t>
      </w:r>
      <w:r w:rsidRPr="004E3867">
        <w:rPr>
          <w:color w:val="000000"/>
        </w:rPr>
        <w:t xml:space="preserve">: </w:t>
      </w:r>
    </w:p>
    <w:p w:rsidR="00F2014C" w:rsidRPr="004E3867" w:rsidRDefault="00F2014C" w:rsidP="00F2014C">
      <w:pPr>
        <w:pStyle w:val="PargrafodaLista"/>
        <w:ind w:left="840" w:right="-455"/>
        <w:jc w:val="both"/>
        <w:rPr>
          <w:color w:val="000000"/>
        </w:rPr>
      </w:pPr>
    </w:p>
    <w:p w:rsidR="00F2014C" w:rsidRDefault="002C3CC5" w:rsidP="00F2014C">
      <w:pPr>
        <w:pStyle w:val="PargrafodaLista"/>
        <w:ind w:left="1418" w:right="-455"/>
        <w:jc w:val="both"/>
      </w:pPr>
      <w:r w:rsidRPr="004E3867">
        <w:rPr>
          <w:color w:val="000000"/>
        </w:rPr>
        <w:t xml:space="preserve">a) Custo Variável, relativo às despesas com </w:t>
      </w:r>
      <w:r w:rsidR="002147C6" w:rsidRPr="00F2014C">
        <w:t xml:space="preserve">energia </w:t>
      </w:r>
      <w:r w:rsidRPr="00F2014C">
        <w:t xml:space="preserve">elétrica </w:t>
      </w:r>
      <w:r w:rsidR="002147C6" w:rsidRPr="00F2014C">
        <w:t>da</w:t>
      </w:r>
      <w:r w:rsidRPr="00F2014C">
        <w:t>s</w:t>
      </w:r>
      <w:r w:rsidR="002147C6" w:rsidRPr="00F2014C">
        <w:t xml:space="preserve"> Estaç</w:t>
      </w:r>
      <w:r w:rsidRPr="00F2014C">
        <w:t xml:space="preserve">ões </w:t>
      </w:r>
      <w:r w:rsidR="002147C6" w:rsidRPr="00F2014C">
        <w:t>de Bombeamento Principal</w:t>
      </w:r>
      <w:r w:rsidRPr="00F2014C">
        <w:t xml:space="preserve"> e S</w:t>
      </w:r>
      <w:r w:rsidR="002147C6" w:rsidRPr="00F2014C">
        <w:t>ecundária (se for o caso)</w:t>
      </w:r>
      <w:r w:rsidRPr="00F2014C">
        <w:t xml:space="preserve">, cobrado em função do volume de água consumido (R$/1.000 m³); </w:t>
      </w:r>
      <w:proofErr w:type="gramStart"/>
      <w:r w:rsidRPr="00F2014C">
        <w:t>e</w:t>
      </w:r>
      <w:proofErr w:type="gramEnd"/>
      <w:r w:rsidRPr="00F2014C">
        <w:t xml:space="preserve"> </w:t>
      </w:r>
    </w:p>
    <w:p w:rsidR="00F2014C" w:rsidRDefault="00F2014C" w:rsidP="00F2014C">
      <w:pPr>
        <w:pStyle w:val="PargrafodaLista"/>
        <w:ind w:left="1418" w:right="-455"/>
        <w:jc w:val="both"/>
      </w:pPr>
    </w:p>
    <w:p w:rsidR="006B4FD5" w:rsidRDefault="002C3CC5" w:rsidP="00F2014C">
      <w:pPr>
        <w:pStyle w:val="PargrafodaLista"/>
        <w:ind w:left="1418" w:right="-455"/>
        <w:jc w:val="both"/>
      </w:pPr>
      <w:r w:rsidRPr="00F2014C">
        <w:t xml:space="preserve">b) Custo Fixo, que se refere a todas as demais despesas de administração, operação e manutenção da </w:t>
      </w:r>
      <w:r w:rsidR="002147C6" w:rsidRPr="00F2014C">
        <w:t xml:space="preserve">infraestrutura </w:t>
      </w:r>
      <w:r w:rsidRPr="00F2014C">
        <w:t>de uso comum d</w:t>
      </w:r>
      <w:r w:rsidR="002147C6" w:rsidRPr="00F2014C">
        <w:t>o Projeto,</w:t>
      </w:r>
      <w:r w:rsidR="00632094" w:rsidRPr="00F2014C">
        <w:t xml:space="preserve"> além dos custos com outorga d’água e atendimento a condicionantes ambientais. O custo fixo será</w:t>
      </w:r>
      <w:r w:rsidRPr="00F2014C">
        <w:t xml:space="preserve"> cobrado em função da área irrigável</w:t>
      </w:r>
      <w:r w:rsidR="00632094" w:rsidRPr="00F2014C">
        <w:t xml:space="preserve"> total concedida ao irrigante,</w:t>
      </w:r>
      <w:r w:rsidRPr="00F2014C">
        <w:t xml:space="preserve"> em R$/hectare. </w:t>
      </w:r>
      <w:r w:rsidR="002147C6" w:rsidRPr="00F2014C">
        <w:t>Como projeção e, somente para efeito de planejamento do licitante na preparação dos documentos</w:t>
      </w:r>
      <w:proofErr w:type="gramStart"/>
      <w:r w:rsidR="002147C6" w:rsidRPr="00F2014C">
        <w:t xml:space="preserve">  </w:t>
      </w:r>
      <w:proofErr w:type="gramEnd"/>
      <w:r w:rsidR="002147C6" w:rsidRPr="00F2014C">
        <w:t>de habilitação, pode-se utilizar os custos estimados que são demonstrados a seguir</w:t>
      </w:r>
      <w:r w:rsidR="00CC704C" w:rsidRPr="00F2014C">
        <w:t>:</w:t>
      </w:r>
    </w:p>
    <w:p w:rsidR="00415A08" w:rsidRPr="004E3867" w:rsidRDefault="00415A08" w:rsidP="00F2014C">
      <w:pPr>
        <w:pStyle w:val="PargrafodaLista"/>
        <w:ind w:left="1418" w:right="-455"/>
        <w:jc w:val="both"/>
        <w:rPr>
          <w:color w:val="000000"/>
        </w:rPr>
      </w:pPr>
    </w:p>
    <w:tbl>
      <w:tblPr>
        <w:tblW w:w="7654" w:type="dxa"/>
        <w:tblInd w:w="540" w:type="dxa"/>
        <w:tblCellMar>
          <w:left w:w="70" w:type="dxa"/>
          <w:right w:w="70" w:type="dxa"/>
        </w:tblCellMar>
        <w:tblLook w:val="04A0"/>
      </w:tblPr>
      <w:tblGrid>
        <w:gridCol w:w="976"/>
        <w:gridCol w:w="3702"/>
        <w:gridCol w:w="1418"/>
        <w:gridCol w:w="1558"/>
      </w:tblGrid>
      <w:tr w:rsidR="00E31A67" w:rsidTr="00E31A67">
        <w:trPr>
          <w:trHeight w:val="300"/>
        </w:trPr>
        <w:tc>
          <w:tcPr>
            <w:tcW w:w="976" w:type="dxa"/>
            <w:tcBorders>
              <w:top w:val="nil"/>
              <w:left w:val="nil"/>
              <w:bottom w:val="single" w:sz="4" w:space="0" w:color="auto"/>
              <w:right w:val="nil"/>
            </w:tcBorders>
            <w:shd w:val="clear" w:color="000000" w:fill="B8CCE4"/>
            <w:noWrap/>
            <w:vAlign w:val="center"/>
            <w:hideMark/>
          </w:tcPr>
          <w:p w:rsidR="00E31A67" w:rsidRDefault="00E31A67">
            <w:pPr>
              <w:rPr>
                <w:rFonts w:ascii="Calibri" w:hAnsi="Calibri" w:cs="Calibri"/>
                <w:b/>
                <w:bCs/>
                <w:color w:val="000000"/>
                <w:sz w:val="22"/>
                <w:szCs w:val="22"/>
              </w:rPr>
            </w:pPr>
            <w:r>
              <w:rPr>
                <w:rFonts w:ascii="Calibri" w:hAnsi="Calibri" w:cs="Calibri"/>
                <w:b/>
                <w:bCs/>
                <w:color w:val="000000"/>
                <w:sz w:val="22"/>
                <w:szCs w:val="22"/>
              </w:rPr>
              <w:t>Item</w:t>
            </w:r>
          </w:p>
        </w:tc>
        <w:tc>
          <w:tcPr>
            <w:tcW w:w="3702" w:type="dxa"/>
            <w:tcBorders>
              <w:top w:val="nil"/>
              <w:left w:val="nil"/>
              <w:bottom w:val="single" w:sz="4" w:space="0" w:color="auto"/>
              <w:right w:val="nil"/>
            </w:tcBorders>
            <w:shd w:val="clear" w:color="000000" w:fill="B8CCE4"/>
            <w:noWrap/>
            <w:vAlign w:val="center"/>
            <w:hideMark/>
          </w:tcPr>
          <w:p w:rsidR="00E31A67" w:rsidRDefault="00E31A67">
            <w:pPr>
              <w:rPr>
                <w:rFonts w:ascii="Calibri" w:hAnsi="Calibri" w:cs="Calibri"/>
                <w:b/>
                <w:bCs/>
                <w:color w:val="000000"/>
                <w:sz w:val="22"/>
                <w:szCs w:val="22"/>
              </w:rPr>
            </w:pPr>
            <w:r>
              <w:rPr>
                <w:rFonts w:ascii="Calibri" w:hAnsi="Calibri" w:cs="Calibri"/>
                <w:b/>
                <w:bCs/>
                <w:color w:val="000000"/>
                <w:sz w:val="22"/>
                <w:szCs w:val="22"/>
              </w:rPr>
              <w:t>Resumo da Tarifa</w:t>
            </w:r>
          </w:p>
        </w:tc>
        <w:tc>
          <w:tcPr>
            <w:tcW w:w="1418" w:type="dxa"/>
            <w:tcBorders>
              <w:top w:val="nil"/>
              <w:left w:val="nil"/>
              <w:bottom w:val="single" w:sz="4" w:space="0" w:color="auto"/>
              <w:right w:val="nil"/>
            </w:tcBorders>
            <w:shd w:val="clear" w:color="000000" w:fill="B8CCE4"/>
            <w:noWrap/>
            <w:vAlign w:val="center"/>
            <w:hideMark/>
          </w:tcPr>
          <w:p w:rsidR="00E31A67" w:rsidRDefault="00E31A67">
            <w:pPr>
              <w:jc w:val="center"/>
              <w:rPr>
                <w:rFonts w:ascii="Calibri" w:hAnsi="Calibri" w:cs="Calibri"/>
                <w:b/>
                <w:bCs/>
                <w:color w:val="000000"/>
                <w:sz w:val="22"/>
                <w:szCs w:val="22"/>
              </w:rPr>
            </w:pPr>
            <w:proofErr w:type="spellStart"/>
            <w:r>
              <w:rPr>
                <w:rFonts w:ascii="Calibri" w:hAnsi="Calibri" w:cs="Calibri"/>
                <w:b/>
                <w:bCs/>
                <w:color w:val="000000"/>
                <w:sz w:val="22"/>
                <w:szCs w:val="22"/>
              </w:rPr>
              <w:t>Un</w:t>
            </w:r>
            <w:r w:rsidR="00C30959">
              <w:rPr>
                <w:rFonts w:ascii="Calibri" w:hAnsi="Calibri" w:cs="Calibri"/>
                <w:b/>
                <w:bCs/>
                <w:color w:val="000000"/>
                <w:sz w:val="22"/>
                <w:szCs w:val="22"/>
              </w:rPr>
              <w:t>i</w:t>
            </w:r>
            <w:r>
              <w:rPr>
                <w:rFonts w:ascii="Calibri" w:hAnsi="Calibri" w:cs="Calibri"/>
                <w:b/>
                <w:bCs/>
                <w:color w:val="000000"/>
                <w:sz w:val="22"/>
                <w:szCs w:val="22"/>
              </w:rPr>
              <w:t>d</w:t>
            </w:r>
            <w:proofErr w:type="spellEnd"/>
            <w:r>
              <w:rPr>
                <w:rFonts w:ascii="Calibri" w:hAnsi="Calibri" w:cs="Calibri"/>
                <w:b/>
                <w:bCs/>
                <w:color w:val="000000"/>
                <w:sz w:val="22"/>
                <w:szCs w:val="22"/>
              </w:rPr>
              <w:t>.</w:t>
            </w:r>
          </w:p>
        </w:tc>
        <w:tc>
          <w:tcPr>
            <w:tcW w:w="1558" w:type="dxa"/>
            <w:tcBorders>
              <w:top w:val="nil"/>
              <w:left w:val="nil"/>
              <w:bottom w:val="single" w:sz="4" w:space="0" w:color="auto"/>
              <w:right w:val="nil"/>
            </w:tcBorders>
            <w:shd w:val="clear" w:color="000000" w:fill="B8CCE4"/>
            <w:noWrap/>
            <w:vAlign w:val="center"/>
            <w:hideMark/>
          </w:tcPr>
          <w:p w:rsidR="00E31A67" w:rsidRDefault="00E31A67">
            <w:pPr>
              <w:jc w:val="center"/>
              <w:rPr>
                <w:rFonts w:ascii="Calibri" w:hAnsi="Calibri" w:cs="Calibri"/>
                <w:b/>
                <w:bCs/>
                <w:color w:val="000000"/>
                <w:sz w:val="22"/>
                <w:szCs w:val="22"/>
              </w:rPr>
            </w:pPr>
            <w:r>
              <w:rPr>
                <w:rFonts w:ascii="Calibri" w:hAnsi="Calibri" w:cs="Calibri"/>
                <w:b/>
                <w:bCs/>
                <w:color w:val="000000"/>
                <w:sz w:val="22"/>
                <w:szCs w:val="22"/>
              </w:rPr>
              <w:t xml:space="preserve">Valor </w:t>
            </w:r>
          </w:p>
        </w:tc>
      </w:tr>
      <w:tr w:rsidR="00E31A67" w:rsidTr="00E31A67">
        <w:trPr>
          <w:trHeight w:val="300"/>
        </w:trPr>
        <w:tc>
          <w:tcPr>
            <w:tcW w:w="976" w:type="dxa"/>
            <w:tcBorders>
              <w:top w:val="nil"/>
              <w:left w:val="nil"/>
              <w:bottom w:val="nil"/>
              <w:right w:val="nil"/>
            </w:tcBorders>
            <w:shd w:val="clear" w:color="auto" w:fill="auto"/>
            <w:noWrap/>
            <w:vAlign w:val="center"/>
            <w:hideMark/>
          </w:tcPr>
          <w:p w:rsidR="00E31A67" w:rsidRDefault="00E31A67">
            <w:pPr>
              <w:jc w:val="center"/>
              <w:rPr>
                <w:rFonts w:ascii="Calibri" w:hAnsi="Calibri" w:cs="Calibri"/>
                <w:b/>
                <w:bCs/>
                <w:color w:val="000000"/>
                <w:sz w:val="22"/>
                <w:szCs w:val="22"/>
              </w:rPr>
            </w:pPr>
            <w:proofErr w:type="gramStart"/>
            <w:r>
              <w:rPr>
                <w:rFonts w:ascii="Calibri" w:hAnsi="Calibri" w:cs="Calibri"/>
                <w:b/>
                <w:bCs/>
                <w:color w:val="000000"/>
                <w:sz w:val="22"/>
                <w:szCs w:val="22"/>
              </w:rPr>
              <w:lastRenderedPageBreak/>
              <w:t>1</w:t>
            </w:r>
            <w:proofErr w:type="gramEnd"/>
          </w:p>
        </w:tc>
        <w:tc>
          <w:tcPr>
            <w:tcW w:w="3702" w:type="dxa"/>
            <w:tcBorders>
              <w:top w:val="nil"/>
              <w:left w:val="nil"/>
              <w:bottom w:val="nil"/>
              <w:right w:val="nil"/>
            </w:tcBorders>
            <w:shd w:val="clear" w:color="auto" w:fill="auto"/>
            <w:noWrap/>
            <w:vAlign w:val="center"/>
            <w:hideMark/>
          </w:tcPr>
          <w:p w:rsidR="00E31A67" w:rsidRDefault="00E31A67">
            <w:pPr>
              <w:rPr>
                <w:rFonts w:ascii="Calibri" w:hAnsi="Calibri" w:cs="Calibri"/>
                <w:b/>
                <w:bCs/>
                <w:color w:val="000000"/>
                <w:sz w:val="22"/>
                <w:szCs w:val="22"/>
              </w:rPr>
            </w:pPr>
            <w:r>
              <w:rPr>
                <w:rFonts w:ascii="Calibri" w:hAnsi="Calibri" w:cs="Calibri"/>
                <w:b/>
                <w:bCs/>
                <w:color w:val="000000"/>
                <w:sz w:val="22"/>
                <w:szCs w:val="22"/>
              </w:rPr>
              <w:t>Pequenos Irrigantes - 06 ha.</w:t>
            </w:r>
          </w:p>
        </w:tc>
        <w:tc>
          <w:tcPr>
            <w:tcW w:w="1418" w:type="dxa"/>
            <w:tcBorders>
              <w:top w:val="nil"/>
              <w:left w:val="nil"/>
              <w:bottom w:val="nil"/>
              <w:right w:val="nil"/>
            </w:tcBorders>
            <w:shd w:val="clear" w:color="auto" w:fill="auto"/>
            <w:noWrap/>
            <w:vAlign w:val="center"/>
            <w:hideMark/>
          </w:tcPr>
          <w:p w:rsidR="00E31A67" w:rsidRDefault="00E31A67">
            <w:pPr>
              <w:rPr>
                <w:rFonts w:ascii="Calibri" w:hAnsi="Calibri" w:cs="Calibri"/>
                <w:b/>
                <w:bCs/>
                <w:color w:val="000000"/>
                <w:sz w:val="22"/>
                <w:szCs w:val="22"/>
              </w:rPr>
            </w:pPr>
          </w:p>
        </w:tc>
        <w:tc>
          <w:tcPr>
            <w:tcW w:w="1558" w:type="dxa"/>
            <w:tcBorders>
              <w:top w:val="nil"/>
              <w:left w:val="nil"/>
              <w:bottom w:val="nil"/>
              <w:right w:val="nil"/>
            </w:tcBorders>
            <w:shd w:val="clear" w:color="auto" w:fill="auto"/>
            <w:noWrap/>
            <w:vAlign w:val="center"/>
            <w:hideMark/>
          </w:tcPr>
          <w:p w:rsidR="00E31A67" w:rsidRDefault="00E31A67">
            <w:pPr>
              <w:jc w:val="center"/>
              <w:rPr>
                <w:sz w:val="20"/>
                <w:szCs w:val="20"/>
              </w:rPr>
            </w:pPr>
          </w:p>
        </w:tc>
      </w:tr>
      <w:tr w:rsidR="00E31A67" w:rsidTr="00E31A67">
        <w:trPr>
          <w:trHeight w:val="300"/>
        </w:trPr>
        <w:tc>
          <w:tcPr>
            <w:tcW w:w="976" w:type="dxa"/>
            <w:tcBorders>
              <w:top w:val="nil"/>
              <w:left w:val="nil"/>
              <w:bottom w:val="nil"/>
              <w:right w:val="nil"/>
            </w:tcBorders>
            <w:shd w:val="clear" w:color="auto" w:fill="auto"/>
            <w:noWrap/>
            <w:vAlign w:val="bottom"/>
            <w:hideMark/>
          </w:tcPr>
          <w:p w:rsidR="00E31A67" w:rsidRDefault="00E31A67">
            <w:pPr>
              <w:jc w:val="center"/>
              <w:rPr>
                <w:rFonts w:ascii="Calibri" w:hAnsi="Calibri" w:cs="Calibri"/>
                <w:b/>
                <w:bCs/>
                <w:color w:val="000000"/>
                <w:sz w:val="22"/>
                <w:szCs w:val="22"/>
              </w:rPr>
            </w:pPr>
            <w:r>
              <w:rPr>
                <w:rFonts w:ascii="Calibri" w:hAnsi="Calibri" w:cs="Calibri"/>
                <w:b/>
                <w:bCs/>
                <w:color w:val="000000"/>
                <w:sz w:val="22"/>
                <w:szCs w:val="22"/>
              </w:rPr>
              <w:t>1.1</w:t>
            </w:r>
          </w:p>
        </w:tc>
        <w:tc>
          <w:tcPr>
            <w:tcW w:w="3702" w:type="dxa"/>
            <w:tcBorders>
              <w:top w:val="nil"/>
              <w:left w:val="nil"/>
              <w:bottom w:val="nil"/>
              <w:right w:val="nil"/>
            </w:tcBorders>
            <w:shd w:val="clear" w:color="auto" w:fill="auto"/>
            <w:noWrap/>
            <w:vAlign w:val="bottom"/>
            <w:hideMark/>
          </w:tcPr>
          <w:p w:rsidR="00E31A67" w:rsidRDefault="00E31A67" w:rsidP="0053377D">
            <w:pPr>
              <w:rPr>
                <w:rFonts w:ascii="Calibri" w:hAnsi="Calibri" w:cs="Calibri"/>
                <w:b/>
                <w:bCs/>
                <w:color w:val="000000"/>
                <w:sz w:val="22"/>
                <w:szCs w:val="22"/>
              </w:rPr>
            </w:pPr>
            <w:r>
              <w:rPr>
                <w:rFonts w:ascii="Calibri" w:hAnsi="Calibri" w:cs="Calibri"/>
                <w:b/>
                <w:bCs/>
                <w:color w:val="000000"/>
                <w:sz w:val="22"/>
                <w:szCs w:val="22"/>
              </w:rPr>
              <w:t>Custo Fixo - K2</w:t>
            </w:r>
          </w:p>
        </w:tc>
        <w:tc>
          <w:tcPr>
            <w:tcW w:w="1418" w:type="dxa"/>
            <w:tcBorders>
              <w:top w:val="nil"/>
              <w:left w:val="nil"/>
              <w:bottom w:val="nil"/>
              <w:right w:val="nil"/>
            </w:tcBorders>
            <w:shd w:val="clear" w:color="auto" w:fill="auto"/>
            <w:noWrap/>
            <w:vAlign w:val="bottom"/>
            <w:hideMark/>
          </w:tcPr>
          <w:p w:rsidR="00E31A67" w:rsidRDefault="00E31A67">
            <w:pPr>
              <w:rPr>
                <w:rFonts w:ascii="Calibri" w:hAnsi="Calibri" w:cs="Calibri"/>
                <w:b/>
                <w:bCs/>
                <w:color w:val="000000"/>
                <w:sz w:val="22"/>
                <w:szCs w:val="22"/>
              </w:rPr>
            </w:pPr>
            <w:r>
              <w:rPr>
                <w:rFonts w:ascii="Calibri" w:hAnsi="Calibri" w:cs="Calibri"/>
                <w:b/>
                <w:bCs/>
                <w:color w:val="000000"/>
                <w:sz w:val="22"/>
                <w:szCs w:val="22"/>
              </w:rPr>
              <w:t>R$/ha.</w:t>
            </w:r>
          </w:p>
        </w:tc>
        <w:tc>
          <w:tcPr>
            <w:tcW w:w="1558" w:type="dxa"/>
            <w:tcBorders>
              <w:top w:val="nil"/>
              <w:left w:val="nil"/>
              <w:bottom w:val="nil"/>
              <w:right w:val="nil"/>
            </w:tcBorders>
            <w:shd w:val="clear" w:color="auto" w:fill="auto"/>
            <w:noWrap/>
            <w:vAlign w:val="bottom"/>
            <w:hideMark/>
          </w:tcPr>
          <w:p w:rsidR="00E31A67" w:rsidRDefault="009307C5">
            <w:pPr>
              <w:rPr>
                <w:rFonts w:ascii="Calibri" w:hAnsi="Calibri" w:cs="Calibri"/>
                <w:b/>
                <w:bCs/>
                <w:color w:val="000000"/>
                <w:sz w:val="22"/>
                <w:szCs w:val="22"/>
              </w:rPr>
            </w:pPr>
            <w:r>
              <w:rPr>
                <w:rFonts w:ascii="Calibri" w:hAnsi="Calibri" w:cs="Calibri"/>
                <w:b/>
                <w:bCs/>
                <w:color w:val="000000"/>
                <w:sz w:val="22"/>
                <w:szCs w:val="22"/>
              </w:rPr>
              <w:t>22</w:t>
            </w:r>
            <w:r w:rsidR="00E31A67">
              <w:rPr>
                <w:rFonts w:ascii="Calibri" w:hAnsi="Calibri" w:cs="Calibri"/>
                <w:b/>
                <w:bCs/>
                <w:color w:val="000000"/>
                <w:sz w:val="22"/>
                <w:szCs w:val="22"/>
              </w:rPr>
              <w:t>,</w:t>
            </w:r>
            <w:r>
              <w:rPr>
                <w:rFonts w:ascii="Calibri" w:hAnsi="Calibri" w:cs="Calibri"/>
                <w:b/>
                <w:bCs/>
                <w:color w:val="000000"/>
                <w:sz w:val="22"/>
                <w:szCs w:val="22"/>
              </w:rPr>
              <w:t>00</w:t>
            </w:r>
          </w:p>
        </w:tc>
      </w:tr>
      <w:tr w:rsidR="00E31A67" w:rsidTr="00E31A67">
        <w:trPr>
          <w:trHeight w:val="300"/>
        </w:trPr>
        <w:tc>
          <w:tcPr>
            <w:tcW w:w="976" w:type="dxa"/>
            <w:tcBorders>
              <w:top w:val="nil"/>
              <w:left w:val="nil"/>
              <w:bottom w:val="nil"/>
              <w:right w:val="nil"/>
            </w:tcBorders>
            <w:shd w:val="clear" w:color="auto" w:fill="auto"/>
            <w:noWrap/>
            <w:vAlign w:val="bottom"/>
            <w:hideMark/>
          </w:tcPr>
          <w:p w:rsidR="00E31A67" w:rsidRDefault="00E31A67">
            <w:pPr>
              <w:jc w:val="center"/>
              <w:rPr>
                <w:rFonts w:ascii="Calibri" w:hAnsi="Calibri" w:cs="Calibri"/>
                <w:b/>
                <w:bCs/>
                <w:color w:val="000000"/>
                <w:sz w:val="22"/>
                <w:szCs w:val="22"/>
              </w:rPr>
            </w:pPr>
            <w:r>
              <w:rPr>
                <w:rFonts w:ascii="Calibri" w:hAnsi="Calibri" w:cs="Calibri"/>
                <w:b/>
                <w:bCs/>
                <w:color w:val="000000"/>
                <w:sz w:val="22"/>
                <w:szCs w:val="22"/>
              </w:rPr>
              <w:t>1.2</w:t>
            </w:r>
          </w:p>
        </w:tc>
        <w:tc>
          <w:tcPr>
            <w:tcW w:w="3702" w:type="dxa"/>
            <w:tcBorders>
              <w:top w:val="nil"/>
              <w:left w:val="nil"/>
              <w:bottom w:val="nil"/>
              <w:right w:val="nil"/>
            </w:tcBorders>
            <w:shd w:val="clear" w:color="auto" w:fill="auto"/>
            <w:noWrap/>
            <w:vAlign w:val="bottom"/>
            <w:hideMark/>
          </w:tcPr>
          <w:p w:rsidR="00E31A67" w:rsidRDefault="00E31A67">
            <w:pPr>
              <w:rPr>
                <w:rFonts w:ascii="Calibri" w:hAnsi="Calibri" w:cs="Calibri"/>
                <w:b/>
                <w:bCs/>
                <w:color w:val="000000"/>
                <w:sz w:val="22"/>
                <w:szCs w:val="22"/>
              </w:rPr>
            </w:pPr>
            <w:r>
              <w:rPr>
                <w:rFonts w:ascii="Calibri" w:hAnsi="Calibri" w:cs="Calibri"/>
                <w:b/>
                <w:bCs/>
                <w:color w:val="000000"/>
                <w:sz w:val="22"/>
                <w:szCs w:val="22"/>
              </w:rPr>
              <w:t>Custo Variável - K2</w:t>
            </w:r>
          </w:p>
        </w:tc>
        <w:tc>
          <w:tcPr>
            <w:tcW w:w="1418" w:type="dxa"/>
            <w:tcBorders>
              <w:top w:val="nil"/>
              <w:left w:val="nil"/>
              <w:bottom w:val="nil"/>
              <w:right w:val="nil"/>
            </w:tcBorders>
            <w:shd w:val="clear" w:color="auto" w:fill="auto"/>
            <w:noWrap/>
            <w:vAlign w:val="bottom"/>
            <w:hideMark/>
          </w:tcPr>
          <w:p w:rsidR="00E31A67" w:rsidRDefault="00E31A67">
            <w:pPr>
              <w:rPr>
                <w:rFonts w:ascii="Calibri" w:hAnsi="Calibri" w:cs="Calibri"/>
                <w:b/>
                <w:bCs/>
                <w:color w:val="000000"/>
                <w:sz w:val="22"/>
                <w:szCs w:val="22"/>
              </w:rPr>
            </w:pPr>
            <w:r>
              <w:rPr>
                <w:rFonts w:ascii="Calibri" w:hAnsi="Calibri" w:cs="Calibri"/>
                <w:b/>
                <w:bCs/>
                <w:color w:val="000000"/>
                <w:sz w:val="22"/>
                <w:szCs w:val="22"/>
              </w:rPr>
              <w:t>R$/10³ m³</w:t>
            </w:r>
          </w:p>
        </w:tc>
        <w:tc>
          <w:tcPr>
            <w:tcW w:w="1558" w:type="dxa"/>
            <w:tcBorders>
              <w:top w:val="nil"/>
              <w:left w:val="nil"/>
              <w:bottom w:val="nil"/>
              <w:right w:val="nil"/>
            </w:tcBorders>
            <w:shd w:val="clear" w:color="auto" w:fill="auto"/>
            <w:noWrap/>
            <w:vAlign w:val="bottom"/>
            <w:hideMark/>
          </w:tcPr>
          <w:p w:rsidR="00E31A67" w:rsidRDefault="00E31A67">
            <w:pPr>
              <w:rPr>
                <w:rFonts w:ascii="Calibri" w:hAnsi="Calibri" w:cs="Calibri"/>
                <w:b/>
                <w:bCs/>
                <w:color w:val="000000"/>
                <w:sz w:val="22"/>
                <w:szCs w:val="22"/>
              </w:rPr>
            </w:pPr>
            <w:r>
              <w:rPr>
                <w:rFonts w:ascii="Calibri" w:hAnsi="Calibri" w:cs="Calibri"/>
                <w:b/>
                <w:bCs/>
                <w:color w:val="000000"/>
                <w:sz w:val="22"/>
                <w:szCs w:val="22"/>
              </w:rPr>
              <w:t xml:space="preserve">           90,62 </w:t>
            </w:r>
          </w:p>
        </w:tc>
      </w:tr>
      <w:tr w:rsidR="00E31A67" w:rsidTr="00E31A67">
        <w:trPr>
          <w:trHeight w:val="300"/>
        </w:trPr>
        <w:tc>
          <w:tcPr>
            <w:tcW w:w="976" w:type="dxa"/>
            <w:tcBorders>
              <w:top w:val="nil"/>
              <w:left w:val="nil"/>
              <w:bottom w:val="nil"/>
              <w:right w:val="nil"/>
            </w:tcBorders>
            <w:shd w:val="clear" w:color="auto" w:fill="auto"/>
            <w:noWrap/>
            <w:vAlign w:val="bottom"/>
            <w:hideMark/>
          </w:tcPr>
          <w:p w:rsidR="00E31A67" w:rsidRDefault="00E31A67">
            <w:pPr>
              <w:rPr>
                <w:rFonts w:ascii="Calibri" w:hAnsi="Calibri" w:cs="Calibri"/>
                <w:b/>
                <w:bCs/>
                <w:color w:val="000000"/>
                <w:sz w:val="22"/>
                <w:szCs w:val="22"/>
              </w:rPr>
            </w:pPr>
          </w:p>
        </w:tc>
        <w:tc>
          <w:tcPr>
            <w:tcW w:w="3702" w:type="dxa"/>
            <w:tcBorders>
              <w:top w:val="nil"/>
              <w:left w:val="nil"/>
              <w:bottom w:val="nil"/>
              <w:right w:val="nil"/>
            </w:tcBorders>
            <w:shd w:val="clear" w:color="auto" w:fill="auto"/>
            <w:noWrap/>
            <w:vAlign w:val="bottom"/>
            <w:hideMark/>
          </w:tcPr>
          <w:p w:rsidR="00E31A67" w:rsidRDefault="00E31A67">
            <w:pPr>
              <w:jc w:val="center"/>
              <w:rPr>
                <w:sz w:val="20"/>
                <w:szCs w:val="20"/>
              </w:rPr>
            </w:pPr>
          </w:p>
        </w:tc>
        <w:tc>
          <w:tcPr>
            <w:tcW w:w="1418" w:type="dxa"/>
            <w:tcBorders>
              <w:top w:val="nil"/>
              <w:left w:val="nil"/>
              <w:bottom w:val="nil"/>
              <w:right w:val="nil"/>
            </w:tcBorders>
            <w:shd w:val="clear" w:color="auto" w:fill="auto"/>
            <w:noWrap/>
            <w:vAlign w:val="bottom"/>
            <w:hideMark/>
          </w:tcPr>
          <w:p w:rsidR="00E31A67" w:rsidRDefault="00E31A67">
            <w:pPr>
              <w:rPr>
                <w:sz w:val="20"/>
                <w:szCs w:val="20"/>
              </w:rPr>
            </w:pPr>
          </w:p>
        </w:tc>
        <w:tc>
          <w:tcPr>
            <w:tcW w:w="1558" w:type="dxa"/>
            <w:tcBorders>
              <w:top w:val="nil"/>
              <w:left w:val="nil"/>
              <w:bottom w:val="nil"/>
              <w:right w:val="nil"/>
            </w:tcBorders>
            <w:shd w:val="clear" w:color="auto" w:fill="auto"/>
            <w:noWrap/>
            <w:vAlign w:val="bottom"/>
            <w:hideMark/>
          </w:tcPr>
          <w:p w:rsidR="00E31A67" w:rsidRDefault="00E31A67">
            <w:pPr>
              <w:rPr>
                <w:sz w:val="20"/>
                <w:szCs w:val="20"/>
              </w:rPr>
            </w:pPr>
          </w:p>
        </w:tc>
      </w:tr>
      <w:tr w:rsidR="00E31A67" w:rsidTr="00E31A67">
        <w:trPr>
          <w:trHeight w:val="300"/>
        </w:trPr>
        <w:tc>
          <w:tcPr>
            <w:tcW w:w="976" w:type="dxa"/>
            <w:tcBorders>
              <w:top w:val="nil"/>
              <w:left w:val="nil"/>
              <w:bottom w:val="nil"/>
              <w:right w:val="nil"/>
            </w:tcBorders>
            <w:shd w:val="clear" w:color="auto" w:fill="auto"/>
            <w:noWrap/>
            <w:vAlign w:val="center"/>
            <w:hideMark/>
          </w:tcPr>
          <w:p w:rsidR="00E31A67" w:rsidRDefault="00E31A67">
            <w:pPr>
              <w:jc w:val="center"/>
              <w:rPr>
                <w:rFonts w:ascii="Calibri" w:hAnsi="Calibri" w:cs="Calibri"/>
                <w:b/>
                <w:bCs/>
                <w:color w:val="000000"/>
                <w:sz w:val="22"/>
                <w:szCs w:val="22"/>
              </w:rPr>
            </w:pPr>
            <w:proofErr w:type="gramStart"/>
            <w:r>
              <w:rPr>
                <w:rFonts w:ascii="Calibri" w:hAnsi="Calibri" w:cs="Calibri"/>
                <w:b/>
                <w:bCs/>
                <w:color w:val="000000"/>
                <w:sz w:val="22"/>
                <w:szCs w:val="22"/>
              </w:rPr>
              <w:t>2</w:t>
            </w:r>
            <w:proofErr w:type="gramEnd"/>
          </w:p>
        </w:tc>
        <w:tc>
          <w:tcPr>
            <w:tcW w:w="3702" w:type="dxa"/>
            <w:tcBorders>
              <w:top w:val="nil"/>
              <w:left w:val="nil"/>
              <w:bottom w:val="nil"/>
              <w:right w:val="nil"/>
            </w:tcBorders>
            <w:shd w:val="clear" w:color="auto" w:fill="auto"/>
            <w:noWrap/>
            <w:vAlign w:val="center"/>
            <w:hideMark/>
          </w:tcPr>
          <w:p w:rsidR="00E31A67" w:rsidRDefault="00E31A67">
            <w:pPr>
              <w:rPr>
                <w:rFonts w:ascii="Calibri" w:hAnsi="Calibri" w:cs="Calibri"/>
                <w:b/>
                <w:bCs/>
                <w:color w:val="000000"/>
                <w:sz w:val="22"/>
                <w:szCs w:val="22"/>
              </w:rPr>
            </w:pPr>
            <w:r>
              <w:rPr>
                <w:rFonts w:ascii="Calibri" w:hAnsi="Calibri" w:cs="Calibri"/>
                <w:b/>
                <w:bCs/>
                <w:color w:val="000000"/>
                <w:sz w:val="22"/>
                <w:szCs w:val="22"/>
              </w:rPr>
              <w:t>Médios Irrigantes - 30 h.</w:t>
            </w:r>
          </w:p>
        </w:tc>
        <w:tc>
          <w:tcPr>
            <w:tcW w:w="1418" w:type="dxa"/>
            <w:tcBorders>
              <w:top w:val="nil"/>
              <w:left w:val="nil"/>
              <w:bottom w:val="nil"/>
              <w:right w:val="nil"/>
            </w:tcBorders>
            <w:shd w:val="clear" w:color="auto" w:fill="auto"/>
            <w:noWrap/>
            <w:vAlign w:val="bottom"/>
            <w:hideMark/>
          </w:tcPr>
          <w:p w:rsidR="00E31A67" w:rsidRDefault="00E31A67">
            <w:pPr>
              <w:rPr>
                <w:rFonts w:ascii="Calibri" w:hAnsi="Calibri" w:cs="Calibri"/>
                <w:b/>
                <w:bCs/>
                <w:color w:val="000000"/>
                <w:sz w:val="22"/>
                <w:szCs w:val="22"/>
              </w:rPr>
            </w:pPr>
          </w:p>
        </w:tc>
        <w:tc>
          <w:tcPr>
            <w:tcW w:w="1558" w:type="dxa"/>
            <w:tcBorders>
              <w:top w:val="nil"/>
              <w:left w:val="nil"/>
              <w:bottom w:val="nil"/>
              <w:right w:val="nil"/>
            </w:tcBorders>
            <w:shd w:val="clear" w:color="auto" w:fill="auto"/>
            <w:noWrap/>
            <w:vAlign w:val="center"/>
            <w:hideMark/>
          </w:tcPr>
          <w:p w:rsidR="00E31A67" w:rsidRDefault="00E31A67">
            <w:pPr>
              <w:rPr>
                <w:sz w:val="20"/>
                <w:szCs w:val="20"/>
              </w:rPr>
            </w:pPr>
          </w:p>
        </w:tc>
      </w:tr>
      <w:tr w:rsidR="00E31A67" w:rsidTr="00E31A67">
        <w:trPr>
          <w:trHeight w:val="300"/>
        </w:trPr>
        <w:tc>
          <w:tcPr>
            <w:tcW w:w="976" w:type="dxa"/>
            <w:tcBorders>
              <w:top w:val="nil"/>
              <w:left w:val="nil"/>
              <w:bottom w:val="nil"/>
              <w:right w:val="nil"/>
            </w:tcBorders>
            <w:shd w:val="clear" w:color="auto" w:fill="auto"/>
            <w:noWrap/>
            <w:vAlign w:val="bottom"/>
            <w:hideMark/>
          </w:tcPr>
          <w:p w:rsidR="00E31A67" w:rsidRDefault="00E31A67">
            <w:pPr>
              <w:jc w:val="center"/>
              <w:rPr>
                <w:rFonts w:ascii="Calibri" w:hAnsi="Calibri" w:cs="Calibri"/>
                <w:b/>
                <w:bCs/>
                <w:color w:val="000000"/>
                <w:sz w:val="22"/>
                <w:szCs w:val="22"/>
              </w:rPr>
            </w:pPr>
            <w:r>
              <w:rPr>
                <w:rFonts w:ascii="Calibri" w:hAnsi="Calibri" w:cs="Calibri"/>
                <w:b/>
                <w:bCs/>
                <w:color w:val="000000"/>
                <w:sz w:val="22"/>
                <w:szCs w:val="22"/>
              </w:rPr>
              <w:t>2.1</w:t>
            </w:r>
          </w:p>
        </w:tc>
        <w:tc>
          <w:tcPr>
            <w:tcW w:w="3702" w:type="dxa"/>
            <w:tcBorders>
              <w:top w:val="nil"/>
              <w:left w:val="nil"/>
              <w:bottom w:val="nil"/>
              <w:right w:val="nil"/>
            </w:tcBorders>
            <w:shd w:val="clear" w:color="auto" w:fill="auto"/>
            <w:noWrap/>
            <w:vAlign w:val="bottom"/>
            <w:hideMark/>
          </w:tcPr>
          <w:p w:rsidR="00E31A67" w:rsidRDefault="00E31A67" w:rsidP="00882FBB">
            <w:pPr>
              <w:rPr>
                <w:rFonts w:ascii="Calibri" w:hAnsi="Calibri" w:cs="Calibri"/>
                <w:b/>
                <w:bCs/>
                <w:color w:val="000000"/>
                <w:sz w:val="22"/>
                <w:szCs w:val="22"/>
              </w:rPr>
            </w:pPr>
            <w:r>
              <w:rPr>
                <w:rFonts w:ascii="Calibri" w:hAnsi="Calibri" w:cs="Calibri"/>
                <w:b/>
                <w:bCs/>
                <w:color w:val="000000"/>
                <w:sz w:val="22"/>
                <w:szCs w:val="22"/>
              </w:rPr>
              <w:t>Custo Fixo - K2</w:t>
            </w:r>
          </w:p>
        </w:tc>
        <w:tc>
          <w:tcPr>
            <w:tcW w:w="1418" w:type="dxa"/>
            <w:tcBorders>
              <w:top w:val="nil"/>
              <w:left w:val="nil"/>
              <w:bottom w:val="nil"/>
              <w:right w:val="nil"/>
            </w:tcBorders>
            <w:shd w:val="clear" w:color="auto" w:fill="auto"/>
            <w:noWrap/>
            <w:vAlign w:val="bottom"/>
            <w:hideMark/>
          </w:tcPr>
          <w:p w:rsidR="00E31A67" w:rsidRDefault="00E31A67">
            <w:pPr>
              <w:rPr>
                <w:rFonts w:ascii="Calibri" w:hAnsi="Calibri" w:cs="Calibri"/>
                <w:b/>
                <w:bCs/>
                <w:color w:val="000000"/>
                <w:sz w:val="22"/>
                <w:szCs w:val="22"/>
              </w:rPr>
            </w:pPr>
            <w:r>
              <w:rPr>
                <w:rFonts w:ascii="Calibri" w:hAnsi="Calibri" w:cs="Calibri"/>
                <w:b/>
                <w:bCs/>
                <w:color w:val="000000"/>
                <w:sz w:val="22"/>
                <w:szCs w:val="22"/>
              </w:rPr>
              <w:t>R$/ha.</w:t>
            </w:r>
          </w:p>
        </w:tc>
        <w:tc>
          <w:tcPr>
            <w:tcW w:w="1558" w:type="dxa"/>
            <w:tcBorders>
              <w:top w:val="nil"/>
              <w:left w:val="nil"/>
              <w:bottom w:val="nil"/>
              <w:right w:val="nil"/>
            </w:tcBorders>
            <w:shd w:val="clear" w:color="auto" w:fill="auto"/>
            <w:noWrap/>
            <w:vAlign w:val="bottom"/>
            <w:hideMark/>
          </w:tcPr>
          <w:p w:rsidR="00E31A67" w:rsidRDefault="009307C5">
            <w:pPr>
              <w:rPr>
                <w:rFonts w:ascii="Calibri" w:hAnsi="Calibri" w:cs="Calibri"/>
                <w:b/>
                <w:bCs/>
                <w:color w:val="000000"/>
                <w:sz w:val="22"/>
                <w:szCs w:val="22"/>
              </w:rPr>
            </w:pPr>
            <w:r>
              <w:rPr>
                <w:rFonts w:ascii="Calibri" w:hAnsi="Calibri" w:cs="Calibri"/>
                <w:b/>
                <w:bCs/>
                <w:color w:val="000000"/>
                <w:sz w:val="22"/>
                <w:szCs w:val="22"/>
              </w:rPr>
              <w:t>22,00</w:t>
            </w:r>
          </w:p>
        </w:tc>
      </w:tr>
      <w:tr w:rsidR="00E31A67" w:rsidTr="00E31A67">
        <w:trPr>
          <w:trHeight w:val="300"/>
        </w:trPr>
        <w:tc>
          <w:tcPr>
            <w:tcW w:w="976" w:type="dxa"/>
            <w:tcBorders>
              <w:top w:val="nil"/>
              <w:left w:val="nil"/>
              <w:bottom w:val="nil"/>
              <w:right w:val="nil"/>
            </w:tcBorders>
            <w:shd w:val="clear" w:color="auto" w:fill="auto"/>
            <w:noWrap/>
            <w:vAlign w:val="bottom"/>
            <w:hideMark/>
          </w:tcPr>
          <w:p w:rsidR="00E31A67" w:rsidRDefault="00E31A67">
            <w:pPr>
              <w:jc w:val="center"/>
              <w:rPr>
                <w:rFonts w:ascii="Calibri" w:hAnsi="Calibri" w:cs="Calibri"/>
                <w:b/>
                <w:bCs/>
                <w:color w:val="000000"/>
                <w:sz w:val="22"/>
                <w:szCs w:val="22"/>
              </w:rPr>
            </w:pPr>
            <w:r>
              <w:rPr>
                <w:rFonts w:ascii="Calibri" w:hAnsi="Calibri" w:cs="Calibri"/>
                <w:b/>
                <w:bCs/>
                <w:color w:val="000000"/>
                <w:sz w:val="22"/>
                <w:szCs w:val="22"/>
              </w:rPr>
              <w:t>2.2</w:t>
            </w:r>
          </w:p>
        </w:tc>
        <w:tc>
          <w:tcPr>
            <w:tcW w:w="3702" w:type="dxa"/>
            <w:tcBorders>
              <w:top w:val="nil"/>
              <w:left w:val="nil"/>
              <w:bottom w:val="nil"/>
              <w:right w:val="nil"/>
            </w:tcBorders>
            <w:shd w:val="clear" w:color="auto" w:fill="auto"/>
            <w:noWrap/>
            <w:vAlign w:val="bottom"/>
            <w:hideMark/>
          </w:tcPr>
          <w:p w:rsidR="00E31A67" w:rsidRDefault="00E31A67">
            <w:pPr>
              <w:rPr>
                <w:rFonts w:ascii="Calibri" w:hAnsi="Calibri" w:cs="Calibri"/>
                <w:b/>
                <w:bCs/>
                <w:color w:val="000000"/>
                <w:sz w:val="22"/>
                <w:szCs w:val="22"/>
              </w:rPr>
            </w:pPr>
            <w:r>
              <w:rPr>
                <w:rFonts w:ascii="Calibri" w:hAnsi="Calibri" w:cs="Calibri"/>
                <w:b/>
                <w:bCs/>
                <w:color w:val="000000"/>
                <w:sz w:val="22"/>
                <w:szCs w:val="22"/>
              </w:rPr>
              <w:t>Custo Variável - K2</w:t>
            </w:r>
          </w:p>
        </w:tc>
        <w:tc>
          <w:tcPr>
            <w:tcW w:w="1418" w:type="dxa"/>
            <w:tcBorders>
              <w:top w:val="nil"/>
              <w:left w:val="nil"/>
              <w:bottom w:val="nil"/>
              <w:right w:val="nil"/>
            </w:tcBorders>
            <w:shd w:val="clear" w:color="auto" w:fill="auto"/>
            <w:noWrap/>
            <w:vAlign w:val="bottom"/>
            <w:hideMark/>
          </w:tcPr>
          <w:p w:rsidR="00E31A67" w:rsidRDefault="00E31A67">
            <w:pPr>
              <w:rPr>
                <w:rFonts w:ascii="Calibri" w:hAnsi="Calibri" w:cs="Calibri"/>
                <w:b/>
                <w:bCs/>
                <w:color w:val="000000"/>
                <w:sz w:val="22"/>
                <w:szCs w:val="22"/>
              </w:rPr>
            </w:pPr>
            <w:r>
              <w:rPr>
                <w:rFonts w:ascii="Calibri" w:hAnsi="Calibri" w:cs="Calibri"/>
                <w:b/>
                <w:bCs/>
                <w:color w:val="000000"/>
                <w:sz w:val="22"/>
                <w:szCs w:val="22"/>
              </w:rPr>
              <w:t>R$/10³ m³</w:t>
            </w:r>
          </w:p>
        </w:tc>
        <w:tc>
          <w:tcPr>
            <w:tcW w:w="1558" w:type="dxa"/>
            <w:tcBorders>
              <w:top w:val="nil"/>
              <w:left w:val="nil"/>
              <w:bottom w:val="nil"/>
              <w:right w:val="nil"/>
            </w:tcBorders>
            <w:shd w:val="clear" w:color="auto" w:fill="auto"/>
            <w:noWrap/>
            <w:vAlign w:val="bottom"/>
            <w:hideMark/>
          </w:tcPr>
          <w:p w:rsidR="00E31A67" w:rsidRDefault="00E31A67">
            <w:pPr>
              <w:rPr>
                <w:rFonts w:ascii="Calibri" w:hAnsi="Calibri" w:cs="Calibri"/>
                <w:b/>
                <w:bCs/>
                <w:color w:val="000000"/>
                <w:sz w:val="22"/>
                <w:szCs w:val="22"/>
              </w:rPr>
            </w:pPr>
            <w:r>
              <w:rPr>
                <w:rFonts w:ascii="Calibri" w:hAnsi="Calibri" w:cs="Calibri"/>
                <w:b/>
                <w:bCs/>
                <w:color w:val="000000"/>
                <w:sz w:val="22"/>
                <w:szCs w:val="22"/>
              </w:rPr>
              <w:t xml:space="preserve">           73,25 </w:t>
            </w:r>
          </w:p>
        </w:tc>
      </w:tr>
      <w:tr w:rsidR="00E31A67" w:rsidTr="00E31A67">
        <w:trPr>
          <w:trHeight w:val="300"/>
        </w:trPr>
        <w:tc>
          <w:tcPr>
            <w:tcW w:w="976" w:type="dxa"/>
            <w:tcBorders>
              <w:top w:val="nil"/>
              <w:left w:val="nil"/>
              <w:bottom w:val="nil"/>
              <w:right w:val="nil"/>
            </w:tcBorders>
            <w:shd w:val="clear" w:color="auto" w:fill="auto"/>
            <w:noWrap/>
            <w:vAlign w:val="bottom"/>
            <w:hideMark/>
          </w:tcPr>
          <w:p w:rsidR="00E31A67" w:rsidRDefault="00E31A67">
            <w:pPr>
              <w:rPr>
                <w:rFonts w:ascii="Calibri" w:hAnsi="Calibri" w:cs="Calibri"/>
                <w:b/>
                <w:bCs/>
                <w:color w:val="000000"/>
                <w:sz w:val="22"/>
                <w:szCs w:val="22"/>
              </w:rPr>
            </w:pPr>
          </w:p>
        </w:tc>
        <w:tc>
          <w:tcPr>
            <w:tcW w:w="3702" w:type="dxa"/>
            <w:tcBorders>
              <w:top w:val="nil"/>
              <w:left w:val="nil"/>
              <w:bottom w:val="nil"/>
              <w:right w:val="nil"/>
            </w:tcBorders>
            <w:shd w:val="clear" w:color="auto" w:fill="auto"/>
            <w:noWrap/>
            <w:vAlign w:val="bottom"/>
            <w:hideMark/>
          </w:tcPr>
          <w:p w:rsidR="00E31A67" w:rsidRDefault="00E31A67">
            <w:pPr>
              <w:rPr>
                <w:sz w:val="20"/>
                <w:szCs w:val="20"/>
              </w:rPr>
            </w:pPr>
          </w:p>
        </w:tc>
        <w:tc>
          <w:tcPr>
            <w:tcW w:w="1418" w:type="dxa"/>
            <w:tcBorders>
              <w:top w:val="nil"/>
              <w:left w:val="nil"/>
              <w:bottom w:val="nil"/>
              <w:right w:val="nil"/>
            </w:tcBorders>
            <w:shd w:val="clear" w:color="auto" w:fill="auto"/>
            <w:noWrap/>
            <w:vAlign w:val="bottom"/>
            <w:hideMark/>
          </w:tcPr>
          <w:p w:rsidR="00E31A67" w:rsidRDefault="00E31A67">
            <w:pPr>
              <w:rPr>
                <w:sz w:val="20"/>
                <w:szCs w:val="20"/>
              </w:rPr>
            </w:pPr>
          </w:p>
        </w:tc>
        <w:tc>
          <w:tcPr>
            <w:tcW w:w="1558" w:type="dxa"/>
            <w:tcBorders>
              <w:top w:val="nil"/>
              <w:left w:val="nil"/>
              <w:bottom w:val="nil"/>
              <w:right w:val="nil"/>
            </w:tcBorders>
            <w:shd w:val="clear" w:color="auto" w:fill="auto"/>
            <w:noWrap/>
            <w:vAlign w:val="bottom"/>
            <w:hideMark/>
          </w:tcPr>
          <w:p w:rsidR="00E31A67" w:rsidRDefault="00E31A67">
            <w:pPr>
              <w:rPr>
                <w:sz w:val="20"/>
                <w:szCs w:val="20"/>
              </w:rPr>
            </w:pPr>
          </w:p>
        </w:tc>
      </w:tr>
      <w:tr w:rsidR="00E31A67" w:rsidTr="00E31A67">
        <w:trPr>
          <w:trHeight w:val="300"/>
        </w:trPr>
        <w:tc>
          <w:tcPr>
            <w:tcW w:w="976" w:type="dxa"/>
            <w:tcBorders>
              <w:top w:val="nil"/>
              <w:left w:val="nil"/>
              <w:bottom w:val="nil"/>
              <w:right w:val="nil"/>
            </w:tcBorders>
            <w:shd w:val="clear" w:color="auto" w:fill="auto"/>
            <w:noWrap/>
            <w:vAlign w:val="center"/>
            <w:hideMark/>
          </w:tcPr>
          <w:p w:rsidR="00E31A67" w:rsidRDefault="00E31A67">
            <w:pPr>
              <w:jc w:val="center"/>
              <w:rPr>
                <w:rFonts w:ascii="Calibri" w:hAnsi="Calibri" w:cs="Calibri"/>
                <w:b/>
                <w:bCs/>
                <w:color w:val="000000"/>
                <w:sz w:val="22"/>
                <w:szCs w:val="22"/>
              </w:rPr>
            </w:pPr>
            <w:proofErr w:type="gramStart"/>
            <w:r>
              <w:rPr>
                <w:rFonts w:ascii="Calibri" w:hAnsi="Calibri" w:cs="Calibri"/>
                <w:b/>
                <w:bCs/>
                <w:color w:val="000000"/>
                <w:sz w:val="22"/>
                <w:szCs w:val="22"/>
              </w:rPr>
              <w:t>3</w:t>
            </w:r>
            <w:proofErr w:type="gramEnd"/>
          </w:p>
        </w:tc>
        <w:tc>
          <w:tcPr>
            <w:tcW w:w="3702" w:type="dxa"/>
            <w:tcBorders>
              <w:top w:val="nil"/>
              <w:left w:val="nil"/>
              <w:bottom w:val="nil"/>
              <w:right w:val="nil"/>
            </w:tcBorders>
            <w:shd w:val="clear" w:color="auto" w:fill="auto"/>
            <w:noWrap/>
            <w:vAlign w:val="center"/>
            <w:hideMark/>
          </w:tcPr>
          <w:p w:rsidR="00E31A67" w:rsidRDefault="00E31A67">
            <w:pPr>
              <w:rPr>
                <w:rFonts w:ascii="Calibri" w:hAnsi="Calibri" w:cs="Calibri"/>
                <w:b/>
                <w:bCs/>
                <w:color w:val="000000"/>
                <w:sz w:val="22"/>
                <w:szCs w:val="22"/>
              </w:rPr>
            </w:pPr>
            <w:proofErr w:type="gramStart"/>
            <w:r>
              <w:rPr>
                <w:rFonts w:ascii="Calibri" w:hAnsi="Calibri" w:cs="Calibri"/>
                <w:b/>
                <w:bCs/>
                <w:color w:val="000000"/>
                <w:sz w:val="22"/>
                <w:szCs w:val="22"/>
              </w:rPr>
              <w:t>Empresários - Gravidade</w:t>
            </w:r>
            <w:proofErr w:type="gramEnd"/>
          </w:p>
        </w:tc>
        <w:tc>
          <w:tcPr>
            <w:tcW w:w="1418" w:type="dxa"/>
            <w:tcBorders>
              <w:top w:val="nil"/>
              <w:left w:val="nil"/>
              <w:bottom w:val="nil"/>
              <w:right w:val="nil"/>
            </w:tcBorders>
            <w:shd w:val="clear" w:color="auto" w:fill="auto"/>
            <w:noWrap/>
            <w:vAlign w:val="bottom"/>
            <w:hideMark/>
          </w:tcPr>
          <w:p w:rsidR="00E31A67" w:rsidRDefault="00E31A67">
            <w:pPr>
              <w:rPr>
                <w:rFonts w:ascii="Calibri" w:hAnsi="Calibri" w:cs="Calibri"/>
                <w:b/>
                <w:bCs/>
                <w:color w:val="000000"/>
                <w:sz w:val="22"/>
                <w:szCs w:val="22"/>
              </w:rPr>
            </w:pPr>
          </w:p>
        </w:tc>
        <w:tc>
          <w:tcPr>
            <w:tcW w:w="1558" w:type="dxa"/>
            <w:tcBorders>
              <w:top w:val="nil"/>
              <w:left w:val="nil"/>
              <w:bottom w:val="nil"/>
              <w:right w:val="nil"/>
            </w:tcBorders>
            <w:shd w:val="clear" w:color="auto" w:fill="auto"/>
            <w:noWrap/>
            <w:vAlign w:val="center"/>
            <w:hideMark/>
          </w:tcPr>
          <w:p w:rsidR="00E31A67" w:rsidRDefault="00E31A67">
            <w:pPr>
              <w:rPr>
                <w:sz w:val="20"/>
                <w:szCs w:val="20"/>
              </w:rPr>
            </w:pPr>
          </w:p>
        </w:tc>
      </w:tr>
      <w:tr w:rsidR="00E31A67" w:rsidTr="00E31A67">
        <w:trPr>
          <w:trHeight w:val="300"/>
        </w:trPr>
        <w:tc>
          <w:tcPr>
            <w:tcW w:w="976" w:type="dxa"/>
            <w:tcBorders>
              <w:top w:val="nil"/>
              <w:left w:val="nil"/>
              <w:bottom w:val="nil"/>
              <w:right w:val="nil"/>
            </w:tcBorders>
            <w:shd w:val="clear" w:color="auto" w:fill="auto"/>
            <w:noWrap/>
            <w:vAlign w:val="bottom"/>
            <w:hideMark/>
          </w:tcPr>
          <w:p w:rsidR="00E31A67" w:rsidRDefault="00E31A67">
            <w:pPr>
              <w:jc w:val="center"/>
              <w:rPr>
                <w:rFonts w:ascii="Calibri" w:hAnsi="Calibri" w:cs="Calibri"/>
                <w:b/>
                <w:bCs/>
                <w:color w:val="000000"/>
                <w:sz w:val="22"/>
                <w:szCs w:val="22"/>
              </w:rPr>
            </w:pPr>
            <w:r>
              <w:rPr>
                <w:rFonts w:ascii="Calibri" w:hAnsi="Calibri" w:cs="Calibri"/>
                <w:b/>
                <w:bCs/>
                <w:color w:val="000000"/>
                <w:sz w:val="22"/>
                <w:szCs w:val="22"/>
              </w:rPr>
              <w:t>3.1</w:t>
            </w:r>
          </w:p>
        </w:tc>
        <w:tc>
          <w:tcPr>
            <w:tcW w:w="3702" w:type="dxa"/>
            <w:tcBorders>
              <w:top w:val="nil"/>
              <w:left w:val="nil"/>
              <w:bottom w:val="nil"/>
              <w:right w:val="nil"/>
            </w:tcBorders>
            <w:shd w:val="clear" w:color="auto" w:fill="auto"/>
            <w:noWrap/>
            <w:vAlign w:val="bottom"/>
            <w:hideMark/>
          </w:tcPr>
          <w:p w:rsidR="00E31A67" w:rsidRDefault="00E31A67">
            <w:pPr>
              <w:rPr>
                <w:rFonts w:ascii="Calibri" w:hAnsi="Calibri" w:cs="Calibri"/>
                <w:b/>
                <w:bCs/>
                <w:color w:val="000000"/>
                <w:sz w:val="22"/>
                <w:szCs w:val="22"/>
              </w:rPr>
            </w:pPr>
            <w:proofErr w:type="gramStart"/>
            <w:r>
              <w:rPr>
                <w:rFonts w:ascii="Calibri" w:hAnsi="Calibri" w:cs="Calibri"/>
                <w:b/>
                <w:bCs/>
                <w:color w:val="000000"/>
                <w:sz w:val="22"/>
                <w:szCs w:val="22"/>
              </w:rPr>
              <w:t>Custos Fixo</w:t>
            </w:r>
            <w:proofErr w:type="gramEnd"/>
            <w:r>
              <w:rPr>
                <w:rFonts w:ascii="Calibri" w:hAnsi="Calibri" w:cs="Calibri"/>
                <w:b/>
                <w:bCs/>
                <w:color w:val="000000"/>
                <w:sz w:val="22"/>
                <w:szCs w:val="22"/>
              </w:rPr>
              <w:t xml:space="preserve"> - K2</w:t>
            </w:r>
          </w:p>
        </w:tc>
        <w:tc>
          <w:tcPr>
            <w:tcW w:w="1418" w:type="dxa"/>
            <w:tcBorders>
              <w:top w:val="nil"/>
              <w:left w:val="nil"/>
              <w:bottom w:val="nil"/>
              <w:right w:val="nil"/>
            </w:tcBorders>
            <w:shd w:val="clear" w:color="auto" w:fill="auto"/>
            <w:noWrap/>
            <w:vAlign w:val="bottom"/>
            <w:hideMark/>
          </w:tcPr>
          <w:p w:rsidR="00E31A67" w:rsidRDefault="00E31A67">
            <w:pPr>
              <w:rPr>
                <w:rFonts w:ascii="Calibri" w:hAnsi="Calibri" w:cs="Calibri"/>
                <w:b/>
                <w:bCs/>
                <w:color w:val="000000"/>
                <w:sz w:val="22"/>
                <w:szCs w:val="22"/>
              </w:rPr>
            </w:pPr>
            <w:r>
              <w:rPr>
                <w:rFonts w:ascii="Calibri" w:hAnsi="Calibri" w:cs="Calibri"/>
                <w:b/>
                <w:bCs/>
                <w:color w:val="000000"/>
                <w:sz w:val="22"/>
                <w:szCs w:val="22"/>
              </w:rPr>
              <w:t>R$/ha.</w:t>
            </w:r>
          </w:p>
        </w:tc>
        <w:tc>
          <w:tcPr>
            <w:tcW w:w="1558" w:type="dxa"/>
            <w:tcBorders>
              <w:top w:val="nil"/>
              <w:left w:val="nil"/>
              <w:bottom w:val="nil"/>
              <w:right w:val="nil"/>
            </w:tcBorders>
            <w:shd w:val="clear" w:color="auto" w:fill="auto"/>
            <w:noWrap/>
            <w:vAlign w:val="bottom"/>
            <w:hideMark/>
          </w:tcPr>
          <w:p w:rsidR="00E31A67" w:rsidRDefault="009307C5">
            <w:pPr>
              <w:rPr>
                <w:rFonts w:ascii="Calibri" w:hAnsi="Calibri" w:cs="Calibri"/>
                <w:b/>
                <w:bCs/>
                <w:color w:val="000000"/>
                <w:sz w:val="22"/>
                <w:szCs w:val="22"/>
              </w:rPr>
            </w:pPr>
            <w:r>
              <w:rPr>
                <w:rFonts w:ascii="Calibri" w:hAnsi="Calibri" w:cs="Calibri"/>
                <w:b/>
                <w:bCs/>
                <w:color w:val="000000"/>
                <w:sz w:val="22"/>
                <w:szCs w:val="22"/>
              </w:rPr>
              <w:t>22,00</w:t>
            </w:r>
          </w:p>
        </w:tc>
      </w:tr>
      <w:tr w:rsidR="00E31A67" w:rsidTr="00E31A67">
        <w:trPr>
          <w:trHeight w:val="300"/>
        </w:trPr>
        <w:tc>
          <w:tcPr>
            <w:tcW w:w="976" w:type="dxa"/>
            <w:tcBorders>
              <w:top w:val="nil"/>
              <w:left w:val="nil"/>
              <w:bottom w:val="nil"/>
              <w:right w:val="nil"/>
            </w:tcBorders>
            <w:shd w:val="clear" w:color="auto" w:fill="auto"/>
            <w:noWrap/>
            <w:vAlign w:val="bottom"/>
            <w:hideMark/>
          </w:tcPr>
          <w:p w:rsidR="00E31A67" w:rsidRDefault="00E31A67">
            <w:pPr>
              <w:jc w:val="center"/>
              <w:rPr>
                <w:rFonts w:ascii="Calibri" w:hAnsi="Calibri" w:cs="Calibri"/>
                <w:b/>
                <w:bCs/>
                <w:color w:val="000000"/>
                <w:sz w:val="22"/>
                <w:szCs w:val="22"/>
              </w:rPr>
            </w:pPr>
            <w:r>
              <w:rPr>
                <w:rFonts w:ascii="Calibri" w:hAnsi="Calibri" w:cs="Calibri"/>
                <w:b/>
                <w:bCs/>
                <w:color w:val="000000"/>
                <w:sz w:val="22"/>
                <w:szCs w:val="22"/>
              </w:rPr>
              <w:t>3.2</w:t>
            </w:r>
          </w:p>
        </w:tc>
        <w:tc>
          <w:tcPr>
            <w:tcW w:w="3702" w:type="dxa"/>
            <w:tcBorders>
              <w:top w:val="nil"/>
              <w:left w:val="nil"/>
              <w:bottom w:val="nil"/>
              <w:right w:val="nil"/>
            </w:tcBorders>
            <w:shd w:val="clear" w:color="auto" w:fill="auto"/>
            <w:noWrap/>
            <w:vAlign w:val="bottom"/>
            <w:hideMark/>
          </w:tcPr>
          <w:p w:rsidR="00E31A67" w:rsidRDefault="00E31A67">
            <w:pPr>
              <w:rPr>
                <w:rFonts w:ascii="Calibri" w:hAnsi="Calibri" w:cs="Calibri"/>
                <w:b/>
                <w:bCs/>
                <w:color w:val="000000"/>
                <w:sz w:val="22"/>
                <w:szCs w:val="22"/>
              </w:rPr>
            </w:pPr>
            <w:r>
              <w:rPr>
                <w:rFonts w:ascii="Calibri" w:hAnsi="Calibri" w:cs="Calibri"/>
                <w:b/>
                <w:bCs/>
                <w:color w:val="000000"/>
                <w:sz w:val="22"/>
                <w:szCs w:val="22"/>
              </w:rPr>
              <w:t>Custo Variável - K2</w:t>
            </w:r>
          </w:p>
        </w:tc>
        <w:tc>
          <w:tcPr>
            <w:tcW w:w="1418" w:type="dxa"/>
            <w:tcBorders>
              <w:top w:val="nil"/>
              <w:left w:val="nil"/>
              <w:bottom w:val="nil"/>
              <w:right w:val="nil"/>
            </w:tcBorders>
            <w:shd w:val="clear" w:color="auto" w:fill="auto"/>
            <w:noWrap/>
            <w:vAlign w:val="bottom"/>
            <w:hideMark/>
          </w:tcPr>
          <w:p w:rsidR="00E31A67" w:rsidRDefault="00E31A67">
            <w:pPr>
              <w:rPr>
                <w:rFonts w:ascii="Calibri" w:hAnsi="Calibri" w:cs="Calibri"/>
                <w:b/>
                <w:bCs/>
                <w:color w:val="000000"/>
                <w:sz w:val="22"/>
                <w:szCs w:val="22"/>
              </w:rPr>
            </w:pPr>
            <w:r>
              <w:rPr>
                <w:rFonts w:ascii="Calibri" w:hAnsi="Calibri" w:cs="Calibri"/>
                <w:b/>
                <w:bCs/>
                <w:color w:val="000000"/>
                <w:sz w:val="22"/>
                <w:szCs w:val="22"/>
              </w:rPr>
              <w:t>R$/10³ m³</w:t>
            </w:r>
          </w:p>
        </w:tc>
        <w:tc>
          <w:tcPr>
            <w:tcW w:w="1558" w:type="dxa"/>
            <w:tcBorders>
              <w:top w:val="nil"/>
              <w:left w:val="nil"/>
              <w:bottom w:val="nil"/>
              <w:right w:val="nil"/>
            </w:tcBorders>
            <w:shd w:val="clear" w:color="auto" w:fill="auto"/>
            <w:noWrap/>
            <w:vAlign w:val="bottom"/>
            <w:hideMark/>
          </w:tcPr>
          <w:p w:rsidR="00E31A67" w:rsidRDefault="00E31A67">
            <w:pPr>
              <w:rPr>
                <w:rFonts w:ascii="Calibri" w:hAnsi="Calibri" w:cs="Calibri"/>
                <w:b/>
                <w:bCs/>
                <w:color w:val="000000"/>
                <w:sz w:val="22"/>
                <w:szCs w:val="22"/>
              </w:rPr>
            </w:pPr>
            <w:r>
              <w:rPr>
                <w:rFonts w:ascii="Calibri" w:hAnsi="Calibri" w:cs="Calibri"/>
                <w:b/>
                <w:bCs/>
                <w:color w:val="000000"/>
                <w:sz w:val="22"/>
                <w:szCs w:val="22"/>
              </w:rPr>
              <w:t xml:space="preserve">           38,28 </w:t>
            </w:r>
          </w:p>
        </w:tc>
      </w:tr>
    </w:tbl>
    <w:p w:rsidR="00063E3B" w:rsidRPr="00D43A96" w:rsidRDefault="00063E3B" w:rsidP="00063E3B">
      <w:pPr>
        <w:pStyle w:val="PargrafodaLista"/>
        <w:ind w:right="-455"/>
        <w:rPr>
          <w:color w:val="00B0F0"/>
        </w:rPr>
      </w:pPr>
    </w:p>
    <w:p w:rsidR="009307C5" w:rsidRDefault="00E31A67" w:rsidP="009307C5">
      <w:pPr>
        <w:pStyle w:val="PargrafodaLista"/>
        <w:numPr>
          <w:ilvl w:val="2"/>
          <w:numId w:val="93"/>
        </w:numPr>
        <w:tabs>
          <w:tab w:val="left" w:pos="851"/>
        </w:tabs>
        <w:spacing w:after="120"/>
        <w:ind w:left="839" w:right="-340" w:hanging="839"/>
        <w:jc w:val="both"/>
      </w:pPr>
      <w:r w:rsidRPr="007A6D87">
        <w:t xml:space="preserve">Os custos efetivos a serem </w:t>
      </w:r>
      <w:r w:rsidR="007A6D87" w:rsidRPr="007A6D87">
        <w:t xml:space="preserve">aplicados nos contratos de fornecimento de água serão definidos pela ASSOCIAÇÃO DE PRODUTORES RURAIS IRRIGA BAHIA, com base no Plano Anual de Trabalho (PAT) das Etapas </w:t>
      </w:r>
      <w:proofErr w:type="gramStart"/>
      <w:r w:rsidR="007A6D87" w:rsidRPr="007A6D87">
        <w:t>1</w:t>
      </w:r>
      <w:proofErr w:type="gramEnd"/>
      <w:r w:rsidR="007A6D87" w:rsidRPr="007A6D87">
        <w:t xml:space="preserve"> e 2 do Projeto de Irrigação para o ano de 2022.</w:t>
      </w:r>
    </w:p>
    <w:p w:rsidR="007B7069" w:rsidRPr="007A6D87" w:rsidRDefault="009307C5" w:rsidP="009307C5">
      <w:pPr>
        <w:pStyle w:val="PargrafodaLista"/>
        <w:numPr>
          <w:ilvl w:val="2"/>
          <w:numId w:val="93"/>
        </w:numPr>
        <w:tabs>
          <w:tab w:val="left" w:pos="851"/>
        </w:tabs>
        <w:spacing w:after="120"/>
        <w:ind w:left="839" w:right="-340" w:hanging="839"/>
        <w:jc w:val="both"/>
      </w:pPr>
      <w:r w:rsidRPr="00085A01">
        <w:t>A parcela correspondente ao uso dos investimentos públicos em obras de infraestrutura de irrigação de uso comum deverá ser paga à CODEVASF, sendo cobrada a partir da disponibilização de água e da assinatura do contrato de fornecimento entre o usuário e a CODEVASF, ou por organização por esta delegada, responsável pela manutenção e operação da infraestrutura de irrigação de uso comum, conforme disposto na Lei n.º 12.787, de 11 de janeiro de 2013 que dispõe sobre a Política Nacional de Irrigação e na Portaria MDR nº 2005/2020.</w:t>
      </w:r>
    </w:p>
    <w:p w:rsidR="00895FCC" w:rsidRDefault="00895FCC">
      <w:pPr>
        <w:tabs>
          <w:tab w:val="left" w:pos="851"/>
        </w:tabs>
        <w:ind w:left="858" w:hanging="858"/>
        <w:jc w:val="both"/>
        <w:rPr>
          <w:color w:val="FF0000"/>
        </w:rPr>
      </w:pPr>
    </w:p>
    <w:p w:rsidR="00BC2122" w:rsidRPr="00BC2122" w:rsidRDefault="00BC2122" w:rsidP="0028171E">
      <w:pPr>
        <w:pStyle w:val="PargrafodaLista"/>
        <w:keepNext/>
        <w:numPr>
          <w:ilvl w:val="0"/>
          <w:numId w:val="71"/>
        </w:numPr>
        <w:outlineLvl w:val="2"/>
        <w:rPr>
          <w:b/>
          <w:vanish/>
        </w:rPr>
      </w:pPr>
      <w:bookmarkStart w:id="2804" w:name="_Toc88031999"/>
      <w:bookmarkStart w:id="2805" w:name="_Toc88032258"/>
      <w:bookmarkStart w:id="2806" w:name="_Toc88037382"/>
      <w:bookmarkStart w:id="2807" w:name="_Toc88037549"/>
      <w:bookmarkStart w:id="2808" w:name="_Toc88038217"/>
      <w:bookmarkStart w:id="2809" w:name="_Toc88038374"/>
      <w:bookmarkStart w:id="2810" w:name="_Toc88038529"/>
      <w:bookmarkStart w:id="2811" w:name="_Toc88038682"/>
      <w:bookmarkStart w:id="2812" w:name="_Toc88038833"/>
      <w:bookmarkStart w:id="2813" w:name="_Toc88038983"/>
      <w:bookmarkStart w:id="2814" w:name="_Toc88039611"/>
      <w:bookmarkStart w:id="2815" w:name="_Toc88039753"/>
      <w:bookmarkStart w:id="2816" w:name="_Toc88040546"/>
      <w:bookmarkStart w:id="2817" w:name="_Toc89698761"/>
      <w:bookmarkStart w:id="2818" w:name="_Toc90380196"/>
      <w:bookmarkStart w:id="2819" w:name="_Toc90538202"/>
      <w:bookmarkStart w:id="2820" w:name="_Toc90538344"/>
      <w:bookmarkStart w:id="2821" w:name="_Toc90564869"/>
      <w:bookmarkStart w:id="2822" w:name="_Toc96696601"/>
      <w:bookmarkStart w:id="2823" w:name="_Toc97814685"/>
      <w:bookmarkStart w:id="2824" w:name="_Toc97824453"/>
      <w:bookmarkStart w:id="2825" w:name="_Toc97906208"/>
      <w:bookmarkStart w:id="2826" w:name="_Toc98318570"/>
      <w:bookmarkStart w:id="2827" w:name="_Toc98409914"/>
      <w:bookmarkStart w:id="2828" w:name="_Toc98410585"/>
      <w:bookmarkStart w:id="2829" w:name="_Toc98839314"/>
      <w:bookmarkStart w:id="2830" w:name="_Toc98839461"/>
      <w:bookmarkStart w:id="2831" w:name="_Toc101770911"/>
      <w:bookmarkStart w:id="2832" w:name="_Toc101780345"/>
      <w:bookmarkStart w:id="2833" w:name="_Toc101782006"/>
      <w:bookmarkStart w:id="2834" w:name="_Toc103695914"/>
      <w:bookmarkStart w:id="2835" w:name="_Toc103937177"/>
      <w:bookmarkStart w:id="2836" w:name="_Toc103937319"/>
      <w:bookmarkStart w:id="2837" w:name="_Toc103940924"/>
      <w:bookmarkStart w:id="2838" w:name="_Toc103955626"/>
      <w:bookmarkStart w:id="2839" w:name="_Toc104218056"/>
      <w:bookmarkStart w:id="2840" w:name="_Toc161117009"/>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rsidR="00BC2122" w:rsidRPr="00BC2122" w:rsidRDefault="00BC2122" w:rsidP="0028171E">
      <w:pPr>
        <w:pStyle w:val="PargrafodaLista"/>
        <w:keepNext/>
        <w:numPr>
          <w:ilvl w:val="0"/>
          <w:numId w:val="71"/>
        </w:numPr>
        <w:outlineLvl w:val="2"/>
        <w:rPr>
          <w:b/>
          <w:vanish/>
        </w:rPr>
      </w:pPr>
      <w:bookmarkStart w:id="2841" w:name="_Toc88032000"/>
      <w:bookmarkStart w:id="2842" w:name="_Toc88032259"/>
      <w:bookmarkStart w:id="2843" w:name="_Toc88037383"/>
      <w:bookmarkStart w:id="2844" w:name="_Toc88037550"/>
      <w:bookmarkStart w:id="2845" w:name="_Toc88038218"/>
      <w:bookmarkStart w:id="2846" w:name="_Toc88038375"/>
      <w:bookmarkStart w:id="2847" w:name="_Toc88038530"/>
      <w:bookmarkStart w:id="2848" w:name="_Toc88038683"/>
      <w:bookmarkStart w:id="2849" w:name="_Toc88038834"/>
      <w:bookmarkStart w:id="2850" w:name="_Toc88038984"/>
      <w:bookmarkStart w:id="2851" w:name="_Toc88039612"/>
      <w:bookmarkStart w:id="2852" w:name="_Toc88039754"/>
      <w:bookmarkStart w:id="2853" w:name="_Toc88040547"/>
      <w:bookmarkStart w:id="2854" w:name="_Toc89698762"/>
      <w:bookmarkStart w:id="2855" w:name="_Toc90380197"/>
      <w:bookmarkStart w:id="2856" w:name="_Toc90538203"/>
      <w:bookmarkStart w:id="2857" w:name="_Toc90538345"/>
      <w:bookmarkStart w:id="2858" w:name="_Toc90564870"/>
      <w:bookmarkStart w:id="2859" w:name="_Toc96696602"/>
      <w:bookmarkStart w:id="2860" w:name="_Toc97814686"/>
      <w:bookmarkStart w:id="2861" w:name="_Toc97824454"/>
      <w:bookmarkStart w:id="2862" w:name="_Toc97906209"/>
      <w:bookmarkStart w:id="2863" w:name="_Toc98318571"/>
      <w:bookmarkStart w:id="2864" w:name="_Toc98409915"/>
      <w:bookmarkStart w:id="2865" w:name="_Toc98410586"/>
      <w:bookmarkStart w:id="2866" w:name="_Toc98839315"/>
      <w:bookmarkStart w:id="2867" w:name="_Toc98839462"/>
      <w:bookmarkStart w:id="2868" w:name="_Toc101770912"/>
      <w:bookmarkStart w:id="2869" w:name="_Toc101780346"/>
      <w:bookmarkStart w:id="2870" w:name="_Toc101782007"/>
      <w:bookmarkStart w:id="2871" w:name="_Toc103695915"/>
      <w:bookmarkStart w:id="2872" w:name="_Toc103937178"/>
      <w:bookmarkStart w:id="2873" w:name="_Toc103937320"/>
      <w:bookmarkStart w:id="2874" w:name="_Toc103940925"/>
      <w:bookmarkStart w:id="2875" w:name="_Toc103955627"/>
      <w:bookmarkStart w:id="2876" w:name="_Toc104218057"/>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rsidR="00BC2122" w:rsidRPr="00BC2122" w:rsidRDefault="00BC2122" w:rsidP="0028171E">
      <w:pPr>
        <w:pStyle w:val="PargrafodaLista"/>
        <w:keepNext/>
        <w:numPr>
          <w:ilvl w:val="0"/>
          <w:numId w:val="71"/>
        </w:numPr>
        <w:outlineLvl w:val="2"/>
        <w:rPr>
          <w:b/>
          <w:vanish/>
        </w:rPr>
      </w:pPr>
      <w:bookmarkStart w:id="2877" w:name="_Toc88032001"/>
      <w:bookmarkStart w:id="2878" w:name="_Toc88032260"/>
      <w:bookmarkStart w:id="2879" w:name="_Toc88037384"/>
      <w:bookmarkStart w:id="2880" w:name="_Toc88037551"/>
      <w:bookmarkStart w:id="2881" w:name="_Toc88038219"/>
      <w:bookmarkStart w:id="2882" w:name="_Toc88038376"/>
      <w:bookmarkStart w:id="2883" w:name="_Toc88038531"/>
      <w:bookmarkStart w:id="2884" w:name="_Toc88038684"/>
      <w:bookmarkStart w:id="2885" w:name="_Toc88038835"/>
      <w:bookmarkStart w:id="2886" w:name="_Toc88038985"/>
      <w:bookmarkStart w:id="2887" w:name="_Toc88039613"/>
      <w:bookmarkStart w:id="2888" w:name="_Toc88039755"/>
      <w:bookmarkStart w:id="2889" w:name="_Toc88040548"/>
      <w:bookmarkStart w:id="2890" w:name="_Toc89698763"/>
      <w:bookmarkStart w:id="2891" w:name="_Toc90380198"/>
      <w:bookmarkStart w:id="2892" w:name="_Toc90538204"/>
      <w:bookmarkStart w:id="2893" w:name="_Toc90538346"/>
      <w:bookmarkStart w:id="2894" w:name="_Toc90564871"/>
      <w:bookmarkStart w:id="2895" w:name="_Toc96696603"/>
      <w:bookmarkStart w:id="2896" w:name="_Toc97814687"/>
      <w:bookmarkStart w:id="2897" w:name="_Toc97824455"/>
      <w:bookmarkStart w:id="2898" w:name="_Toc97906210"/>
      <w:bookmarkStart w:id="2899" w:name="_Toc98318572"/>
      <w:bookmarkStart w:id="2900" w:name="_Toc98409916"/>
      <w:bookmarkStart w:id="2901" w:name="_Toc98410587"/>
      <w:bookmarkStart w:id="2902" w:name="_Toc98839316"/>
      <w:bookmarkStart w:id="2903" w:name="_Toc98839463"/>
      <w:bookmarkStart w:id="2904" w:name="_Toc101770913"/>
      <w:bookmarkStart w:id="2905" w:name="_Toc101780347"/>
      <w:bookmarkStart w:id="2906" w:name="_Toc101782008"/>
      <w:bookmarkStart w:id="2907" w:name="_Toc103695916"/>
      <w:bookmarkStart w:id="2908" w:name="_Toc103937179"/>
      <w:bookmarkStart w:id="2909" w:name="_Toc103937321"/>
      <w:bookmarkStart w:id="2910" w:name="_Toc103940926"/>
      <w:bookmarkStart w:id="2911" w:name="_Toc103955628"/>
      <w:bookmarkStart w:id="2912" w:name="_Toc104218058"/>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rsidR="00BC2122" w:rsidRPr="00BC2122" w:rsidRDefault="00BC2122" w:rsidP="0028171E">
      <w:pPr>
        <w:pStyle w:val="PargrafodaLista"/>
        <w:keepNext/>
        <w:numPr>
          <w:ilvl w:val="0"/>
          <w:numId w:val="71"/>
        </w:numPr>
        <w:outlineLvl w:val="2"/>
        <w:rPr>
          <w:b/>
          <w:vanish/>
        </w:rPr>
      </w:pPr>
      <w:bookmarkStart w:id="2913" w:name="_Toc88032002"/>
      <w:bookmarkStart w:id="2914" w:name="_Toc88032261"/>
      <w:bookmarkStart w:id="2915" w:name="_Toc88037385"/>
      <w:bookmarkStart w:id="2916" w:name="_Toc88037552"/>
      <w:bookmarkStart w:id="2917" w:name="_Toc88038220"/>
      <w:bookmarkStart w:id="2918" w:name="_Toc88038377"/>
      <w:bookmarkStart w:id="2919" w:name="_Toc88038532"/>
      <w:bookmarkStart w:id="2920" w:name="_Toc88038685"/>
      <w:bookmarkStart w:id="2921" w:name="_Toc88038836"/>
      <w:bookmarkStart w:id="2922" w:name="_Toc88038986"/>
      <w:bookmarkStart w:id="2923" w:name="_Toc88039614"/>
      <w:bookmarkStart w:id="2924" w:name="_Toc88039756"/>
      <w:bookmarkStart w:id="2925" w:name="_Toc88040549"/>
      <w:bookmarkStart w:id="2926" w:name="_Toc89698764"/>
      <w:bookmarkStart w:id="2927" w:name="_Toc90380199"/>
      <w:bookmarkStart w:id="2928" w:name="_Toc90538205"/>
      <w:bookmarkStart w:id="2929" w:name="_Toc90538347"/>
      <w:bookmarkStart w:id="2930" w:name="_Toc90564872"/>
      <w:bookmarkStart w:id="2931" w:name="_Toc96696604"/>
      <w:bookmarkStart w:id="2932" w:name="_Toc97814688"/>
      <w:bookmarkStart w:id="2933" w:name="_Toc97824456"/>
      <w:bookmarkStart w:id="2934" w:name="_Toc97906211"/>
      <w:bookmarkStart w:id="2935" w:name="_Toc98318573"/>
      <w:bookmarkStart w:id="2936" w:name="_Toc98409917"/>
      <w:bookmarkStart w:id="2937" w:name="_Toc98410588"/>
      <w:bookmarkStart w:id="2938" w:name="_Toc98839317"/>
      <w:bookmarkStart w:id="2939" w:name="_Toc98839464"/>
      <w:bookmarkStart w:id="2940" w:name="_Toc101770914"/>
      <w:bookmarkStart w:id="2941" w:name="_Toc101780348"/>
      <w:bookmarkStart w:id="2942" w:name="_Toc101782009"/>
      <w:bookmarkStart w:id="2943" w:name="_Toc103695917"/>
      <w:bookmarkStart w:id="2944" w:name="_Toc103937180"/>
      <w:bookmarkStart w:id="2945" w:name="_Toc103937322"/>
      <w:bookmarkStart w:id="2946" w:name="_Toc103940927"/>
      <w:bookmarkStart w:id="2947" w:name="_Toc103955629"/>
      <w:bookmarkStart w:id="2948" w:name="_Toc104218059"/>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rsidR="00BC2122" w:rsidRPr="00BC2122" w:rsidRDefault="00BC2122" w:rsidP="0028171E">
      <w:pPr>
        <w:pStyle w:val="PargrafodaLista"/>
        <w:keepNext/>
        <w:numPr>
          <w:ilvl w:val="0"/>
          <w:numId w:val="71"/>
        </w:numPr>
        <w:outlineLvl w:val="2"/>
        <w:rPr>
          <w:b/>
          <w:vanish/>
        </w:rPr>
      </w:pPr>
      <w:bookmarkStart w:id="2949" w:name="_Toc88032003"/>
      <w:bookmarkStart w:id="2950" w:name="_Toc88032262"/>
      <w:bookmarkStart w:id="2951" w:name="_Toc88037386"/>
      <w:bookmarkStart w:id="2952" w:name="_Toc88037553"/>
      <w:bookmarkStart w:id="2953" w:name="_Toc88038221"/>
      <w:bookmarkStart w:id="2954" w:name="_Toc88038378"/>
      <w:bookmarkStart w:id="2955" w:name="_Toc88038533"/>
      <w:bookmarkStart w:id="2956" w:name="_Toc88038686"/>
      <w:bookmarkStart w:id="2957" w:name="_Toc88038837"/>
      <w:bookmarkStart w:id="2958" w:name="_Toc88038987"/>
      <w:bookmarkStart w:id="2959" w:name="_Toc88039615"/>
      <w:bookmarkStart w:id="2960" w:name="_Toc88039757"/>
      <w:bookmarkStart w:id="2961" w:name="_Toc88040550"/>
      <w:bookmarkStart w:id="2962" w:name="_Toc89698765"/>
      <w:bookmarkStart w:id="2963" w:name="_Toc90380200"/>
      <w:bookmarkStart w:id="2964" w:name="_Toc90538206"/>
      <w:bookmarkStart w:id="2965" w:name="_Toc90538348"/>
      <w:bookmarkStart w:id="2966" w:name="_Toc90564873"/>
      <w:bookmarkStart w:id="2967" w:name="_Toc96696605"/>
      <w:bookmarkStart w:id="2968" w:name="_Toc97814689"/>
      <w:bookmarkStart w:id="2969" w:name="_Toc97824457"/>
      <w:bookmarkStart w:id="2970" w:name="_Toc97906212"/>
      <w:bookmarkStart w:id="2971" w:name="_Toc98318574"/>
      <w:bookmarkStart w:id="2972" w:name="_Toc98409918"/>
      <w:bookmarkStart w:id="2973" w:name="_Toc98410589"/>
      <w:bookmarkStart w:id="2974" w:name="_Toc98839318"/>
      <w:bookmarkStart w:id="2975" w:name="_Toc98839465"/>
      <w:bookmarkStart w:id="2976" w:name="_Toc101770915"/>
      <w:bookmarkStart w:id="2977" w:name="_Toc101780349"/>
      <w:bookmarkStart w:id="2978" w:name="_Toc101782010"/>
      <w:bookmarkStart w:id="2979" w:name="_Toc103695918"/>
      <w:bookmarkStart w:id="2980" w:name="_Toc103937181"/>
      <w:bookmarkStart w:id="2981" w:name="_Toc103937323"/>
      <w:bookmarkStart w:id="2982" w:name="_Toc103940928"/>
      <w:bookmarkStart w:id="2983" w:name="_Toc103955630"/>
      <w:bookmarkStart w:id="2984" w:name="_Toc104218060"/>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rsidR="00BC2122" w:rsidRPr="00BC2122" w:rsidRDefault="00BC2122" w:rsidP="0028171E">
      <w:pPr>
        <w:pStyle w:val="PargrafodaLista"/>
        <w:keepNext/>
        <w:numPr>
          <w:ilvl w:val="0"/>
          <w:numId w:val="71"/>
        </w:numPr>
        <w:outlineLvl w:val="2"/>
        <w:rPr>
          <w:b/>
          <w:vanish/>
        </w:rPr>
      </w:pPr>
      <w:bookmarkStart w:id="2985" w:name="_Toc88032004"/>
      <w:bookmarkStart w:id="2986" w:name="_Toc88032263"/>
      <w:bookmarkStart w:id="2987" w:name="_Toc88037387"/>
      <w:bookmarkStart w:id="2988" w:name="_Toc88037554"/>
      <w:bookmarkStart w:id="2989" w:name="_Toc88038222"/>
      <w:bookmarkStart w:id="2990" w:name="_Toc88038379"/>
      <w:bookmarkStart w:id="2991" w:name="_Toc88038534"/>
      <w:bookmarkStart w:id="2992" w:name="_Toc88038687"/>
      <w:bookmarkStart w:id="2993" w:name="_Toc88038838"/>
      <w:bookmarkStart w:id="2994" w:name="_Toc88038988"/>
      <w:bookmarkStart w:id="2995" w:name="_Toc88039616"/>
      <w:bookmarkStart w:id="2996" w:name="_Toc88039758"/>
      <w:bookmarkStart w:id="2997" w:name="_Toc88040551"/>
      <w:bookmarkStart w:id="2998" w:name="_Toc89698766"/>
      <w:bookmarkStart w:id="2999" w:name="_Toc90380201"/>
      <w:bookmarkStart w:id="3000" w:name="_Toc90538207"/>
      <w:bookmarkStart w:id="3001" w:name="_Toc90538349"/>
      <w:bookmarkStart w:id="3002" w:name="_Toc90564874"/>
      <w:bookmarkStart w:id="3003" w:name="_Toc96696606"/>
      <w:bookmarkStart w:id="3004" w:name="_Toc97814690"/>
      <w:bookmarkStart w:id="3005" w:name="_Toc97824458"/>
      <w:bookmarkStart w:id="3006" w:name="_Toc97906213"/>
      <w:bookmarkStart w:id="3007" w:name="_Toc98318575"/>
      <w:bookmarkStart w:id="3008" w:name="_Toc98409919"/>
      <w:bookmarkStart w:id="3009" w:name="_Toc98410590"/>
      <w:bookmarkStart w:id="3010" w:name="_Toc98839319"/>
      <w:bookmarkStart w:id="3011" w:name="_Toc98839466"/>
      <w:bookmarkStart w:id="3012" w:name="_Toc101770916"/>
      <w:bookmarkStart w:id="3013" w:name="_Toc101780350"/>
      <w:bookmarkStart w:id="3014" w:name="_Toc101782011"/>
      <w:bookmarkStart w:id="3015" w:name="_Toc103695919"/>
      <w:bookmarkStart w:id="3016" w:name="_Toc103937182"/>
      <w:bookmarkStart w:id="3017" w:name="_Toc103937324"/>
      <w:bookmarkStart w:id="3018" w:name="_Toc103940929"/>
      <w:bookmarkStart w:id="3019" w:name="_Toc103955631"/>
      <w:bookmarkStart w:id="3020" w:name="_Toc104218061"/>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rsidR="00BC2122" w:rsidRPr="00BC2122" w:rsidRDefault="00BC2122" w:rsidP="0028171E">
      <w:pPr>
        <w:pStyle w:val="PargrafodaLista"/>
        <w:keepNext/>
        <w:numPr>
          <w:ilvl w:val="0"/>
          <w:numId w:val="71"/>
        </w:numPr>
        <w:outlineLvl w:val="2"/>
        <w:rPr>
          <w:b/>
          <w:vanish/>
        </w:rPr>
      </w:pPr>
      <w:bookmarkStart w:id="3021" w:name="_Toc88032005"/>
      <w:bookmarkStart w:id="3022" w:name="_Toc88032264"/>
      <w:bookmarkStart w:id="3023" w:name="_Toc88037388"/>
      <w:bookmarkStart w:id="3024" w:name="_Toc88037555"/>
      <w:bookmarkStart w:id="3025" w:name="_Toc88038223"/>
      <w:bookmarkStart w:id="3026" w:name="_Toc88038380"/>
      <w:bookmarkStart w:id="3027" w:name="_Toc88038535"/>
      <w:bookmarkStart w:id="3028" w:name="_Toc88038688"/>
      <w:bookmarkStart w:id="3029" w:name="_Toc88038839"/>
      <w:bookmarkStart w:id="3030" w:name="_Toc88038989"/>
      <w:bookmarkStart w:id="3031" w:name="_Toc88039617"/>
      <w:bookmarkStart w:id="3032" w:name="_Toc88039759"/>
      <w:bookmarkStart w:id="3033" w:name="_Toc88040552"/>
      <w:bookmarkStart w:id="3034" w:name="_Toc89698767"/>
      <w:bookmarkStart w:id="3035" w:name="_Toc90380202"/>
      <w:bookmarkStart w:id="3036" w:name="_Toc90538208"/>
      <w:bookmarkStart w:id="3037" w:name="_Toc90538350"/>
      <w:bookmarkStart w:id="3038" w:name="_Toc90564875"/>
      <w:bookmarkStart w:id="3039" w:name="_Toc96696607"/>
      <w:bookmarkStart w:id="3040" w:name="_Toc97814691"/>
      <w:bookmarkStart w:id="3041" w:name="_Toc97824459"/>
      <w:bookmarkStart w:id="3042" w:name="_Toc97906214"/>
      <w:bookmarkStart w:id="3043" w:name="_Toc98318576"/>
      <w:bookmarkStart w:id="3044" w:name="_Toc98409920"/>
      <w:bookmarkStart w:id="3045" w:name="_Toc98410591"/>
      <w:bookmarkStart w:id="3046" w:name="_Toc98839320"/>
      <w:bookmarkStart w:id="3047" w:name="_Toc98839467"/>
      <w:bookmarkStart w:id="3048" w:name="_Toc101770917"/>
      <w:bookmarkStart w:id="3049" w:name="_Toc101780351"/>
      <w:bookmarkStart w:id="3050" w:name="_Toc101782012"/>
      <w:bookmarkStart w:id="3051" w:name="_Toc103695920"/>
      <w:bookmarkStart w:id="3052" w:name="_Toc103937183"/>
      <w:bookmarkStart w:id="3053" w:name="_Toc103937325"/>
      <w:bookmarkStart w:id="3054" w:name="_Toc103940930"/>
      <w:bookmarkStart w:id="3055" w:name="_Toc103955632"/>
      <w:bookmarkStart w:id="3056" w:name="_Toc104218062"/>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rsidR="00BC2122" w:rsidRPr="00BC2122" w:rsidRDefault="00BC2122" w:rsidP="0028171E">
      <w:pPr>
        <w:pStyle w:val="PargrafodaLista"/>
        <w:keepNext/>
        <w:numPr>
          <w:ilvl w:val="0"/>
          <w:numId w:val="71"/>
        </w:numPr>
        <w:outlineLvl w:val="2"/>
        <w:rPr>
          <w:b/>
          <w:vanish/>
        </w:rPr>
      </w:pPr>
      <w:bookmarkStart w:id="3057" w:name="_Toc88032006"/>
      <w:bookmarkStart w:id="3058" w:name="_Toc88032265"/>
      <w:bookmarkStart w:id="3059" w:name="_Toc88037389"/>
      <w:bookmarkStart w:id="3060" w:name="_Toc88037556"/>
      <w:bookmarkStart w:id="3061" w:name="_Toc88038224"/>
      <w:bookmarkStart w:id="3062" w:name="_Toc88038381"/>
      <w:bookmarkStart w:id="3063" w:name="_Toc88038536"/>
      <w:bookmarkStart w:id="3064" w:name="_Toc88038689"/>
      <w:bookmarkStart w:id="3065" w:name="_Toc88038840"/>
      <w:bookmarkStart w:id="3066" w:name="_Toc88038990"/>
      <w:bookmarkStart w:id="3067" w:name="_Toc88039618"/>
      <w:bookmarkStart w:id="3068" w:name="_Toc88039760"/>
      <w:bookmarkStart w:id="3069" w:name="_Toc88040553"/>
      <w:bookmarkStart w:id="3070" w:name="_Toc89698768"/>
      <w:bookmarkStart w:id="3071" w:name="_Toc90380203"/>
      <w:bookmarkStart w:id="3072" w:name="_Toc90538209"/>
      <w:bookmarkStart w:id="3073" w:name="_Toc90538351"/>
      <w:bookmarkStart w:id="3074" w:name="_Toc90564876"/>
      <w:bookmarkStart w:id="3075" w:name="_Toc96696608"/>
      <w:bookmarkStart w:id="3076" w:name="_Toc97814692"/>
      <w:bookmarkStart w:id="3077" w:name="_Toc97824460"/>
      <w:bookmarkStart w:id="3078" w:name="_Toc97906215"/>
      <w:bookmarkStart w:id="3079" w:name="_Toc98318577"/>
      <w:bookmarkStart w:id="3080" w:name="_Toc98409921"/>
      <w:bookmarkStart w:id="3081" w:name="_Toc98410592"/>
      <w:bookmarkStart w:id="3082" w:name="_Toc98839321"/>
      <w:bookmarkStart w:id="3083" w:name="_Toc98839468"/>
      <w:bookmarkStart w:id="3084" w:name="_Toc101770918"/>
      <w:bookmarkStart w:id="3085" w:name="_Toc101780352"/>
      <w:bookmarkStart w:id="3086" w:name="_Toc101782013"/>
      <w:bookmarkStart w:id="3087" w:name="_Toc103695921"/>
      <w:bookmarkStart w:id="3088" w:name="_Toc103937184"/>
      <w:bookmarkStart w:id="3089" w:name="_Toc103937326"/>
      <w:bookmarkStart w:id="3090" w:name="_Toc103940931"/>
      <w:bookmarkStart w:id="3091" w:name="_Toc103955633"/>
      <w:bookmarkStart w:id="3092" w:name="_Toc104218063"/>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rsidR="00BC2122" w:rsidRPr="00BC2122" w:rsidRDefault="00BC2122" w:rsidP="0028171E">
      <w:pPr>
        <w:pStyle w:val="PargrafodaLista"/>
        <w:keepNext/>
        <w:numPr>
          <w:ilvl w:val="0"/>
          <w:numId w:val="71"/>
        </w:numPr>
        <w:outlineLvl w:val="2"/>
        <w:rPr>
          <w:b/>
          <w:vanish/>
        </w:rPr>
      </w:pPr>
      <w:bookmarkStart w:id="3093" w:name="_Toc88032007"/>
      <w:bookmarkStart w:id="3094" w:name="_Toc88032266"/>
      <w:bookmarkStart w:id="3095" w:name="_Toc88037390"/>
      <w:bookmarkStart w:id="3096" w:name="_Toc88037557"/>
      <w:bookmarkStart w:id="3097" w:name="_Toc88038225"/>
      <w:bookmarkStart w:id="3098" w:name="_Toc88038382"/>
      <w:bookmarkStart w:id="3099" w:name="_Toc88038537"/>
      <w:bookmarkStart w:id="3100" w:name="_Toc88038690"/>
      <w:bookmarkStart w:id="3101" w:name="_Toc88038841"/>
      <w:bookmarkStart w:id="3102" w:name="_Toc88038991"/>
      <w:bookmarkStart w:id="3103" w:name="_Toc88039619"/>
      <w:bookmarkStart w:id="3104" w:name="_Toc88039761"/>
      <w:bookmarkStart w:id="3105" w:name="_Toc88040554"/>
      <w:bookmarkStart w:id="3106" w:name="_Toc89698769"/>
      <w:bookmarkStart w:id="3107" w:name="_Toc90380204"/>
      <w:bookmarkStart w:id="3108" w:name="_Toc90538210"/>
      <w:bookmarkStart w:id="3109" w:name="_Toc90538352"/>
      <w:bookmarkStart w:id="3110" w:name="_Toc90564877"/>
      <w:bookmarkStart w:id="3111" w:name="_Toc96696609"/>
      <w:bookmarkStart w:id="3112" w:name="_Toc97814693"/>
      <w:bookmarkStart w:id="3113" w:name="_Toc97824461"/>
      <w:bookmarkStart w:id="3114" w:name="_Toc97906216"/>
      <w:bookmarkStart w:id="3115" w:name="_Toc98318578"/>
      <w:bookmarkStart w:id="3116" w:name="_Toc98409922"/>
      <w:bookmarkStart w:id="3117" w:name="_Toc98410593"/>
      <w:bookmarkStart w:id="3118" w:name="_Toc98839322"/>
      <w:bookmarkStart w:id="3119" w:name="_Toc98839469"/>
      <w:bookmarkStart w:id="3120" w:name="_Toc101770919"/>
      <w:bookmarkStart w:id="3121" w:name="_Toc101780353"/>
      <w:bookmarkStart w:id="3122" w:name="_Toc101782014"/>
      <w:bookmarkStart w:id="3123" w:name="_Toc103695922"/>
      <w:bookmarkStart w:id="3124" w:name="_Toc103937185"/>
      <w:bookmarkStart w:id="3125" w:name="_Toc103937327"/>
      <w:bookmarkStart w:id="3126" w:name="_Toc103940932"/>
      <w:bookmarkStart w:id="3127" w:name="_Toc103955634"/>
      <w:bookmarkStart w:id="3128" w:name="_Toc104218064"/>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rsidR="00BC2122" w:rsidRPr="00BC2122" w:rsidRDefault="00BC2122" w:rsidP="0028171E">
      <w:pPr>
        <w:pStyle w:val="PargrafodaLista"/>
        <w:keepNext/>
        <w:numPr>
          <w:ilvl w:val="0"/>
          <w:numId w:val="71"/>
        </w:numPr>
        <w:outlineLvl w:val="2"/>
        <w:rPr>
          <w:b/>
          <w:vanish/>
        </w:rPr>
      </w:pPr>
      <w:bookmarkStart w:id="3129" w:name="_Toc88032008"/>
      <w:bookmarkStart w:id="3130" w:name="_Toc88032267"/>
      <w:bookmarkStart w:id="3131" w:name="_Toc88037391"/>
      <w:bookmarkStart w:id="3132" w:name="_Toc88037558"/>
      <w:bookmarkStart w:id="3133" w:name="_Toc88038226"/>
      <w:bookmarkStart w:id="3134" w:name="_Toc88038383"/>
      <w:bookmarkStart w:id="3135" w:name="_Toc88038538"/>
      <w:bookmarkStart w:id="3136" w:name="_Toc88038691"/>
      <w:bookmarkStart w:id="3137" w:name="_Toc88038842"/>
      <w:bookmarkStart w:id="3138" w:name="_Toc88038992"/>
      <w:bookmarkStart w:id="3139" w:name="_Toc88039620"/>
      <w:bookmarkStart w:id="3140" w:name="_Toc88039762"/>
      <w:bookmarkStart w:id="3141" w:name="_Toc88040555"/>
      <w:bookmarkStart w:id="3142" w:name="_Toc89698770"/>
      <w:bookmarkStart w:id="3143" w:name="_Toc90380205"/>
      <w:bookmarkStart w:id="3144" w:name="_Toc90538211"/>
      <w:bookmarkStart w:id="3145" w:name="_Toc90538353"/>
      <w:bookmarkStart w:id="3146" w:name="_Toc90564878"/>
      <w:bookmarkStart w:id="3147" w:name="_Toc96696610"/>
      <w:bookmarkStart w:id="3148" w:name="_Toc97814694"/>
      <w:bookmarkStart w:id="3149" w:name="_Toc97824462"/>
      <w:bookmarkStart w:id="3150" w:name="_Toc97906217"/>
      <w:bookmarkStart w:id="3151" w:name="_Toc98318579"/>
      <w:bookmarkStart w:id="3152" w:name="_Toc98409923"/>
      <w:bookmarkStart w:id="3153" w:name="_Toc98410594"/>
      <w:bookmarkStart w:id="3154" w:name="_Toc98839323"/>
      <w:bookmarkStart w:id="3155" w:name="_Toc98839470"/>
      <w:bookmarkStart w:id="3156" w:name="_Toc101770920"/>
      <w:bookmarkStart w:id="3157" w:name="_Toc101780354"/>
      <w:bookmarkStart w:id="3158" w:name="_Toc101782015"/>
      <w:bookmarkStart w:id="3159" w:name="_Toc103695923"/>
      <w:bookmarkStart w:id="3160" w:name="_Toc103937186"/>
      <w:bookmarkStart w:id="3161" w:name="_Toc103937328"/>
      <w:bookmarkStart w:id="3162" w:name="_Toc103940933"/>
      <w:bookmarkStart w:id="3163" w:name="_Toc103955635"/>
      <w:bookmarkStart w:id="3164" w:name="_Toc104218065"/>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rsidR="00BC2122" w:rsidRPr="00BC2122" w:rsidRDefault="00BC2122" w:rsidP="0028171E">
      <w:pPr>
        <w:pStyle w:val="PargrafodaLista"/>
        <w:keepNext/>
        <w:numPr>
          <w:ilvl w:val="0"/>
          <w:numId w:val="71"/>
        </w:numPr>
        <w:outlineLvl w:val="2"/>
        <w:rPr>
          <w:b/>
          <w:vanish/>
        </w:rPr>
      </w:pPr>
      <w:bookmarkStart w:id="3165" w:name="_Toc88032009"/>
      <w:bookmarkStart w:id="3166" w:name="_Toc88032268"/>
      <w:bookmarkStart w:id="3167" w:name="_Toc88037392"/>
      <w:bookmarkStart w:id="3168" w:name="_Toc88037559"/>
      <w:bookmarkStart w:id="3169" w:name="_Toc88038227"/>
      <w:bookmarkStart w:id="3170" w:name="_Toc88038384"/>
      <w:bookmarkStart w:id="3171" w:name="_Toc88038539"/>
      <w:bookmarkStart w:id="3172" w:name="_Toc88038692"/>
      <w:bookmarkStart w:id="3173" w:name="_Toc88038843"/>
      <w:bookmarkStart w:id="3174" w:name="_Toc88038993"/>
      <w:bookmarkStart w:id="3175" w:name="_Toc88039621"/>
      <w:bookmarkStart w:id="3176" w:name="_Toc88039763"/>
      <w:bookmarkStart w:id="3177" w:name="_Toc88040556"/>
      <w:bookmarkStart w:id="3178" w:name="_Toc89698771"/>
      <w:bookmarkStart w:id="3179" w:name="_Toc90380206"/>
      <w:bookmarkStart w:id="3180" w:name="_Toc90538212"/>
      <w:bookmarkStart w:id="3181" w:name="_Toc90538354"/>
      <w:bookmarkStart w:id="3182" w:name="_Toc90564879"/>
      <w:bookmarkStart w:id="3183" w:name="_Toc96696611"/>
      <w:bookmarkStart w:id="3184" w:name="_Toc97814695"/>
      <w:bookmarkStart w:id="3185" w:name="_Toc97824463"/>
      <w:bookmarkStart w:id="3186" w:name="_Toc97906218"/>
      <w:bookmarkStart w:id="3187" w:name="_Toc98318580"/>
      <w:bookmarkStart w:id="3188" w:name="_Toc98409924"/>
      <w:bookmarkStart w:id="3189" w:name="_Toc98410595"/>
      <w:bookmarkStart w:id="3190" w:name="_Toc98839324"/>
      <w:bookmarkStart w:id="3191" w:name="_Toc98839471"/>
      <w:bookmarkStart w:id="3192" w:name="_Toc101770921"/>
      <w:bookmarkStart w:id="3193" w:name="_Toc101780355"/>
      <w:bookmarkStart w:id="3194" w:name="_Toc101782016"/>
      <w:bookmarkStart w:id="3195" w:name="_Toc103695924"/>
      <w:bookmarkStart w:id="3196" w:name="_Toc103937187"/>
      <w:bookmarkStart w:id="3197" w:name="_Toc103937329"/>
      <w:bookmarkStart w:id="3198" w:name="_Toc103940934"/>
      <w:bookmarkStart w:id="3199" w:name="_Toc103955636"/>
      <w:bookmarkStart w:id="3200" w:name="_Toc104218066"/>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rsidR="00BC2122" w:rsidRPr="00BC2122" w:rsidRDefault="00BC2122" w:rsidP="0028171E">
      <w:pPr>
        <w:pStyle w:val="PargrafodaLista"/>
        <w:keepNext/>
        <w:numPr>
          <w:ilvl w:val="0"/>
          <w:numId w:val="71"/>
        </w:numPr>
        <w:outlineLvl w:val="2"/>
        <w:rPr>
          <w:b/>
          <w:vanish/>
        </w:rPr>
      </w:pPr>
      <w:bookmarkStart w:id="3201" w:name="_Toc88032010"/>
      <w:bookmarkStart w:id="3202" w:name="_Toc88032269"/>
      <w:bookmarkStart w:id="3203" w:name="_Toc88037393"/>
      <w:bookmarkStart w:id="3204" w:name="_Toc88037560"/>
      <w:bookmarkStart w:id="3205" w:name="_Toc88038228"/>
      <w:bookmarkStart w:id="3206" w:name="_Toc88038385"/>
      <w:bookmarkStart w:id="3207" w:name="_Toc88038540"/>
      <w:bookmarkStart w:id="3208" w:name="_Toc88038693"/>
      <w:bookmarkStart w:id="3209" w:name="_Toc88038844"/>
      <w:bookmarkStart w:id="3210" w:name="_Toc88038994"/>
      <w:bookmarkStart w:id="3211" w:name="_Toc88039622"/>
      <w:bookmarkStart w:id="3212" w:name="_Toc88039764"/>
      <w:bookmarkStart w:id="3213" w:name="_Toc88040557"/>
      <w:bookmarkStart w:id="3214" w:name="_Toc89698772"/>
      <w:bookmarkStart w:id="3215" w:name="_Toc90380207"/>
      <w:bookmarkStart w:id="3216" w:name="_Toc90538213"/>
      <w:bookmarkStart w:id="3217" w:name="_Toc90538355"/>
      <w:bookmarkStart w:id="3218" w:name="_Toc90564880"/>
      <w:bookmarkStart w:id="3219" w:name="_Toc96696612"/>
      <w:bookmarkStart w:id="3220" w:name="_Toc97814696"/>
      <w:bookmarkStart w:id="3221" w:name="_Toc97824464"/>
      <w:bookmarkStart w:id="3222" w:name="_Toc97906219"/>
      <w:bookmarkStart w:id="3223" w:name="_Toc98318581"/>
      <w:bookmarkStart w:id="3224" w:name="_Toc98409925"/>
      <w:bookmarkStart w:id="3225" w:name="_Toc98410596"/>
      <w:bookmarkStart w:id="3226" w:name="_Toc98839325"/>
      <w:bookmarkStart w:id="3227" w:name="_Toc98839472"/>
      <w:bookmarkStart w:id="3228" w:name="_Toc101770922"/>
      <w:bookmarkStart w:id="3229" w:name="_Toc101780356"/>
      <w:bookmarkStart w:id="3230" w:name="_Toc101782017"/>
      <w:bookmarkStart w:id="3231" w:name="_Toc103695925"/>
      <w:bookmarkStart w:id="3232" w:name="_Toc103937188"/>
      <w:bookmarkStart w:id="3233" w:name="_Toc103937330"/>
      <w:bookmarkStart w:id="3234" w:name="_Toc103940935"/>
      <w:bookmarkStart w:id="3235" w:name="_Toc103955637"/>
      <w:bookmarkStart w:id="3236" w:name="_Toc104218067"/>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rsidR="00BC2122" w:rsidRPr="00BC2122" w:rsidRDefault="00BC2122" w:rsidP="0028171E">
      <w:pPr>
        <w:pStyle w:val="PargrafodaLista"/>
        <w:keepNext/>
        <w:numPr>
          <w:ilvl w:val="0"/>
          <w:numId w:val="71"/>
        </w:numPr>
        <w:outlineLvl w:val="2"/>
        <w:rPr>
          <w:b/>
          <w:vanish/>
        </w:rPr>
      </w:pPr>
      <w:bookmarkStart w:id="3237" w:name="_Toc88032011"/>
      <w:bookmarkStart w:id="3238" w:name="_Toc88032270"/>
      <w:bookmarkStart w:id="3239" w:name="_Toc88037394"/>
      <w:bookmarkStart w:id="3240" w:name="_Toc88037561"/>
      <w:bookmarkStart w:id="3241" w:name="_Toc88038229"/>
      <w:bookmarkStart w:id="3242" w:name="_Toc88038386"/>
      <w:bookmarkStart w:id="3243" w:name="_Toc88038541"/>
      <w:bookmarkStart w:id="3244" w:name="_Toc88038694"/>
      <w:bookmarkStart w:id="3245" w:name="_Toc88038845"/>
      <w:bookmarkStart w:id="3246" w:name="_Toc88038995"/>
      <w:bookmarkStart w:id="3247" w:name="_Toc88039623"/>
      <w:bookmarkStart w:id="3248" w:name="_Toc88039765"/>
      <w:bookmarkStart w:id="3249" w:name="_Toc88040558"/>
      <w:bookmarkStart w:id="3250" w:name="_Toc89698773"/>
      <w:bookmarkStart w:id="3251" w:name="_Toc90380208"/>
      <w:bookmarkStart w:id="3252" w:name="_Toc90538214"/>
      <w:bookmarkStart w:id="3253" w:name="_Toc90538356"/>
      <w:bookmarkStart w:id="3254" w:name="_Toc90564881"/>
      <w:bookmarkStart w:id="3255" w:name="_Toc96696613"/>
      <w:bookmarkStart w:id="3256" w:name="_Toc97814697"/>
      <w:bookmarkStart w:id="3257" w:name="_Toc97824465"/>
      <w:bookmarkStart w:id="3258" w:name="_Toc97906220"/>
      <w:bookmarkStart w:id="3259" w:name="_Toc98318582"/>
      <w:bookmarkStart w:id="3260" w:name="_Toc98409926"/>
      <w:bookmarkStart w:id="3261" w:name="_Toc98410597"/>
      <w:bookmarkStart w:id="3262" w:name="_Toc98839326"/>
      <w:bookmarkStart w:id="3263" w:name="_Toc98839473"/>
      <w:bookmarkStart w:id="3264" w:name="_Toc101770923"/>
      <w:bookmarkStart w:id="3265" w:name="_Toc101780357"/>
      <w:bookmarkStart w:id="3266" w:name="_Toc101782018"/>
      <w:bookmarkStart w:id="3267" w:name="_Toc103695926"/>
      <w:bookmarkStart w:id="3268" w:name="_Toc103937189"/>
      <w:bookmarkStart w:id="3269" w:name="_Toc103937331"/>
      <w:bookmarkStart w:id="3270" w:name="_Toc103940936"/>
      <w:bookmarkStart w:id="3271" w:name="_Toc103955638"/>
      <w:bookmarkStart w:id="3272" w:name="_Toc104218068"/>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rsidR="00BC2122" w:rsidRPr="00BC2122" w:rsidRDefault="00BC2122" w:rsidP="0028171E">
      <w:pPr>
        <w:pStyle w:val="PargrafodaLista"/>
        <w:keepNext/>
        <w:numPr>
          <w:ilvl w:val="0"/>
          <w:numId w:val="71"/>
        </w:numPr>
        <w:outlineLvl w:val="2"/>
        <w:rPr>
          <w:b/>
          <w:vanish/>
        </w:rPr>
      </w:pPr>
      <w:bookmarkStart w:id="3273" w:name="_Toc88032012"/>
      <w:bookmarkStart w:id="3274" w:name="_Toc88032271"/>
      <w:bookmarkStart w:id="3275" w:name="_Toc88037395"/>
      <w:bookmarkStart w:id="3276" w:name="_Toc88037562"/>
      <w:bookmarkStart w:id="3277" w:name="_Toc88038230"/>
      <w:bookmarkStart w:id="3278" w:name="_Toc88038387"/>
      <w:bookmarkStart w:id="3279" w:name="_Toc88038542"/>
      <w:bookmarkStart w:id="3280" w:name="_Toc88038695"/>
      <w:bookmarkStart w:id="3281" w:name="_Toc88038846"/>
      <w:bookmarkStart w:id="3282" w:name="_Toc88038996"/>
      <w:bookmarkStart w:id="3283" w:name="_Toc88039624"/>
      <w:bookmarkStart w:id="3284" w:name="_Toc88039766"/>
      <w:bookmarkStart w:id="3285" w:name="_Toc88040559"/>
      <w:bookmarkStart w:id="3286" w:name="_Toc89698774"/>
      <w:bookmarkStart w:id="3287" w:name="_Toc90380209"/>
      <w:bookmarkStart w:id="3288" w:name="_Toc90538215"/>
      <w:bookmarkStart w:id="3289" w:name="_Toc90538357"/>
      <w:bookmarkStart w:id="3290" w:name="_Toc90564882"/>
      <w:bookmarkStart w:id="3291" w:name="_Toc96696614"/>
      <w:bookmarkStart w:id="3292" w:name="_Toc97814698"/>
      <w:bookmarkStart w:id="3293" w:name="_Toc97824466"/>
      <w:bookmarkStart w:id="3294" w:name="_Toc97906221"/>
      <w:bookmarkStart w:id="3295" w:name="_Toc98318583"/>
      <w:bookmarkStart w:id="3296" w:name="_Toc98409927"/>
      <w:bookmarkStart w:id="3297" w:name="_Toc98410598"/>
      <w:bookmarkStart w:id="3298" w:name="_Toc98839327"/>
      <w:bookmarkStart w:id="3299" w:name="_Toc98839474"/>
      <w:bookmarkStart w:id="3300" w:name="_Toc101770924"/>
      <w:bookmarkStart w:id="3301" w:name="_Toc101780358"/>
      <w:bookmarkStart w:id="3302" w:name="_Toc101782019"/>
      <w:bookmarkStart w:id="3303" w:name="_Toc103695927"/>
      <w:bookmarkStart w:id="3304" w:name="_Toc103937190"/>
      <w:bookmarkStart w:id="3305" w:name="_Toc103937332"/>
      <w:bookmarkStart w:id="3306" w:name="_Toc103940937"/>
      <w:bookmarkStart w:id="3307" w:name="_Toc103955639"/>
      <w:bookmarkStart w:id="3308" w:name="_Toc104218069"/>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rsidR="00BC2122" w:rsidRPr="00BC2122" w:rsidRDefault="00BC2122" w:rsidP="0028171E">
      <w:pPr>
        <w:pStyle w:val="PargrafodaLista"/>
        <w:keepNext/>
        <w:numPr>
          <w:ilvl w:val="0"/>
          <w:numId w:val="71"/>
        </w:numPr>
        <w:outlineLvl w:val="2"/>
        <w:rPr>
          <w:b/>
          <w:vanish/>
        </w:rPr>
      </w:pPr>
      <w:bookmarkStart w:id="3309" w:name="_Toc88032013"/>
      <w:bookmarkStart w:id="3310" w:name="_Toc88032272"/>
      <w:bookmarkStart w:id="3311" w:name="_Toc88037396"/>
      <w:bookmarkStart w:id="3312" w:name="_Toc88037563"/>
      <w:bookmarkStart w:id="3313" w:name="_Toc88038231"/>
      <w:bookmarkStart w:id="3314" w:name="_Toc88038388"/>
      <w:bookmarkStart w:id="3315" w:name="_Toc88038543"/>
      <w:bookmarkStart w:id="3316" w:name="_Toc88038696"/>
      <w:bookmarkStart w:id="3317" w:name="_Toc88038847"/>
      <w:bookmarkStart w:id="3318" w:name="_Toc88038997"/>
      <w:bookmarkStart w:id="3319" w:name="_Toc88039625"/>
      <w:bookmarkStart w:id="3320" w:name="_Toc88039767"/>
      <w:bookmarkStart w:id="3321" w:name="_Toc88040560"/>
      <w:bookmarkStart w:id="3322" w:name="_Toc89698775"/>
      <w:bookmarkStart w:id="3323" w:name="_Toc90380210"/>
      <w:bookmarkStart w:id="3324" w:name="_Toc90538216"/>
      <w:bookmarkStart w:id="3325" w:name="_Toc90538358"/>
      <w:bookmarkStart w:id="3326" w:name="_Toc90564883"/>
      <w:bookmarkStart w:id="3327" w:name="_Toc96696615"/>
      <w:bookmarkStart w:id="3328" w:name="_Toc97814699"/>
      <w:bookmarkStart w:id="3329" w:name="_Toc97824467"/>
      <w:bookmarkStart w:id="3330" w:name="_Toc97906222"/>
      <w:bookmarkStart w:id="3331" w:name="_Toc98318584"/>
      <w:bookmarkStart w:id="3332" w:name="_Toc98409928"/>
      <w:bookmarkStart w:id="3333" w:name="_Toc98410599"/>
      <w:bookmarkStart w:id="3334" w:name="_Toc98839328"/>
      <w:bookmarkStart w:id="3335" w:name="_Toc98839475"/>
      <w:bookmarkStart w:id="3336" w:name="_Toc101770925"/>
      <w:bookmarkStart w:id="3337" w:name="_Toc101780359"/>
      <w:bookmarkStart w:id="3338" w:name="_Toc101782020"/>
      <w:bookmarkStart w:id="3339" w:name="_Toc103695928"/>
      <w:bookmarkStart w:id="3340" w:name="_Toc103937191"/>
      <w:bookmarkStart w:id="3341" w:name="_Toc103937333"/>
      <w:bookmarkStart w:id="3342" w:name="_Toc103940938"/>
      <w:bookmarkStart w:id="3343" w:name="_Toc103955640"/>
      <w:bookmarkStart w:id="3344" w:name="_Toc104218070"/>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rsidR="00BC2122" w:rsidRPr="00BC2122" w:rsidRDefault="00BC2122" w:rsidP="0028171E">
      <w:pPr>
        <w:pStyle w:val="PargrafodaLista"/>
        <w:keepNext/>
        <w:numPr>
          <w:ilvl w:val="0"/>
          <w:numId w:val="71"/>
        </w:numPr>
        <w:outlineLvl w:val="2"/>
        <w:rPr>
          <w:b/>
          <w:vanish/>
        </w:rPr>
      </w:pPr>
      <w:bookmarkStart w:id="3345" w:name="_Toc88032014"/>
      <w:bookmarkStart w:id="3346" w:name="_Toc88032273"/>
      <w:bookmarkStart w:id="3347" w:name="_Toc88037397"/>
      <w:bookmarkStart w:id="3348" w:name="_Toc88037564"/>
      <w:bookmarkStart w:id="3349" w:name="_Toc88038232"/>
      <w:bookmarkStart w:id="3350" w:name="_Toc88038389"/>
      <w:bookmarkStart w:id="3351" w:name="_Toc88038544"/>
      <w:bookmarkStart w:id="3352" w:name="_Toc88038697"/>
      <w:bookmarkStart w:id="3353" w:name="_Toc88038848"/>
      <w:bookmarkStart w:id="3354" w:name="_Toc88038998"/>
      <w:bookmarkStart w:id="3355" w:name="_Toc88039626"/>
      <w:bookmarkStart w:id="3356" w:name="_Toc88039768"/>
      <w:bookmarkStart w:id="3357" w:name="_Toc88040561"/>
      <w:bookmarkStart w:id="3358" w:name="_Toc89698776"/>
      <w:bookmarkStart w:id="3359" w:name="_Toc90380211"/>
      <w:bookmarkStart w:id="3360" w:name="_Toc90538217"/>
      <w:bookmarkStart w:id="3361" w:name="_Toc90538359"/>
      <w:bookmarkStart w:id="3362" w:name="_Toc90564884"/>
      <w:bookmarkStart w:id="3363" w:name="_Toc96696616"/>
      <w:bookmarkStart w:id="3364" w:name="_Toc97814700"/>
      <w:bookmarkStart w:id="3365" w:name="_Toc97824468"/>
      <w:bookmarkStart w:id="3366" w:name="_Toc97906223"/>
      <w:bookmarkStart w:id="3367" w:name="_Toc98318585"/>
      <w:bookmarkStart w:id="3368" w:name="_Toc98409929"/>
      <w:bookmarkStart w:id="3369" w:name="_Toc98410600"/>
      <w:bookmarkStart w:id="3370" w:name="_Toc98839329"/>
      <w:bookmarkStart w:id="3371" w:name="_Toc98839476"/>
      <w:bookmarkStart w:id="3372" w:name="_Toc101770926"/>
      <w:bookmarkStart w:id="3373" w:name="_Toc101780360"/>
      <w:bookmarkStart w:id="3374" w:name="_Toc101782021"/>
      <w:bookmarkStart w:id="3375" w:name="_Toc103695929"/>
      <w:bookmarkStart w:id="3376" w:name="_Toc103937192"/>
      <w:bookmarkStart w:id="3377" w:name="_Toc103937334"/>
      <w:bookmarkStart w:id="3378" w:name="_Toc103940939"/>
      <w:bookmarkStart w:id="3379" w:name="_Toc103955641"/>
      <w:bookmarkStart w:id="3380" w:name="_Toc104218071"/>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rsidR="00BC2122" w:rsidRPr="00BC2122" w:rsidRDefault="00BC2122" w:rsidP="0028171E">
      <w:pPr>
        <w:pStyle w:val="PargrafodaLista"/>
        <w:keepNext/>
        <w:numPr>
          <w:ilvl w:val="0"/>
          <w:numId w:val="71"/>
        </w:numPr>
        <w:outlineLvl w:val="2"/>
        <w:rPr>
          <w:b/>
          <w:vanish/>
        </w:rPr>
      </w:pPr>
      <w:bookmarkStart w:id="3381" w:name="_Toc88032015"/>
      <w:bookmarkStart w:id="3382" w:name="_Toc88032274"/>
      <w:bookmarkStart w:id="3383" w:name="_Toc88037398"/>
      <w:bookmarkStart w:id="3384" w:name="_Toc88037565"/>
      <w:bookmarkStart w:id="3385" w:name="_Toc88038233"/>
      <w:bookmarkStart w:id="3386" w:name="_Toc88038390"/>
      <w:bookmarkStart w:id="3387" w:name="_Toc88038545"/>
      <w:bookmarkStart w:id="3388" w:name="_Toc88038698"/>
      <w:bookmarkStart w:id="3389" w:name="_Toc88038849"/>
      <w:bookmarkStart w:id="3390" w:name="_Toc88038999"/>
      <w:bookmarkStart w:id="3391" w:name="_Toc88039627"/>
      <w:bookmarkStart w:id="3392" w:name="_Toc88039769"/>
      <w:bookmarkStart w:id="3393" w:name="_Toc88040562"/>
      <w:bookmarkStart w:id="3394" w:name="_Toc89698777"/>
      <w:bookmarkStart w:id="3395" w:name="_Toc90380212"/>
      <w:bookmarkStart w:id="3396" w:name="_Toc90538218"/>
      <w:bookmarkStart w:id="3397" w:name="_Toc90538360"/>
      <w:bookmarkStart w:id="3398" w:name="_Toc90564885"/>
      <w:bookmarkStart w:id="3399" w:name="_Toc96696617"/>
      <w:bookmarkStart w:id="3400" w:name="_Toc97814701"/>
      <w:bookmarkStart w:id="3401" w:name="_Toc97824469"/>
      <w:bookmarkStart w:id="3402" w:name="_Toc97906224"/>
      <w:bookmarkStart w:id="3403" w:name="_Toc98318586"/>
      <w:bookmarkStart w:id="3404" w:name="_Toc98409930"/>
      <w:bookmarkStart w:id="3405" w:name="_Toc98410601"/>
      <w:bookmarkStart w:id="3406" w:name="_Toc98839330"/>
      <w:bookmarkStart w:id="3407" w:name="_Toc98839477"/>
      <w:bookmarkStart w:id="3408" w:name="_Toc101770927"/>
      <w:bookmarkStart w:id="3409" w:name="_Toc101780361"/>
      <w:bookmarkStart w:id="3410" w:name="_Toc101782022"/>
      <w:bookmarkStart w:id="3411" w:name="_Toc103695930"/>
      <w:bookmarkStart w:id="3412" w:name="_Toc103937193"/>
      <w:bookmarkStart w:id="3413" w:name="_Toc103937335"/>
      <w:bookmarkStart w:id="3414" w:name="_Toc103940940"/>
      <w:bookmarkStart w:id="3415" w:name="_Toc103955642"/>
      <w:bookmarkStart w:id="3416" w:name="_Toc104218072"/>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rsidR="00BC2122" w:rsidRPr="00BC2122" w:rsidRDefault="00BC2122" w:rsidP="0028171E">
      <w:pPr>
        <w:pStyle w:val="PargrafodaLista"/>
        <w:keepNext/>
        <w:numPr>
          <w:ilvl w:val="0"/>
          <w:numId w:val="71"/>
        </w:numPr>
        <w:outlineLvl w:val="2"/>
        <w:rPr>
          <w:b/>
          <w:vanish/>
        </w:rPr>
      </w:pPr>
      <w:bookmarkStart w:id="3417" w:name="_Toc88032016"/>
      <w:bookmarkStart w:id="3418" w:name="_Toc88032275"/>
      <w:bookmarkStart w:id="3419" w:name="_Toc88037399"/>
      <w:bookmarkStart w:id="3420" w:name="_Toc88037566"/>
      <w:bookmarkStart w:id="3421" w:name="_Toc88038234"/>
      <w:bookmarkStart w:id="3422" w:name="_Toc88038391"/>
      <w:bookmarkStart w:id="3423" w:name="_Toc88038546"/>
      <w:bookmarkStart w:id="3424" w:name="_Toc88038699"/>
      <w:bookmarkStart w:id="3425" w:name="_Toc88038850"/>
      <w:bookmarkStart w:id="3426" w:name="_Toc88039000"/>
      <w:bookmarkStart w:id="3427" w:name="_Toc88039628"/>
      <w:bookmarkStart w:id="3428" w:name="_Toc88039770"/>
      <w:bookmarkStart w:id="3429" w:name="_Toc88040563"/>
      <w:bookmarkStart w:id="3430" w:name="_Toc89698778"/>
      <w:bookmarkStart w:id="3431" w:name="_Toc90380213"/>
      <w:bookmarkStart w:id="3432" w:name="_Toc90538219"/>
      <w:bookmarkStart w:id="3433" w:name="_Toc90538361"/>
      <w:bookmarkStart w:id="3434" w:name="_Toc90564886"/>
      <w:bookmarkStart w:id="3435" w:name="_Toc96696618"/>
      <w:bookmarkStart w:id="3436" w:name="_Toc97814702"/>
      <w:bookmarkStart w:id="3437" w:name="_Toc97824470"/>
      <w:bookmarkStart w:id="3438" w:name="_Toc97906225"/>
      <w:bookmarkStart w:id="3439" w:name="_Toc98318587"/>
      <w:bookmarkStart w:id="3440" w:name="_Toc98409931"/>
      <w:bookmarkStart w:id="3441" w:name="_Toc98410602"/>
      <w:bookmarkStart w:id="3442" w:name="_Toc98839331"/>
      <w:bookmarkStart w:id="3443" w:name="_Toc98839478"/>
      <w:bookmarkStart w:id="3444" w:name="_Toc101770928"/>
      <w:bookmarkStart w:id="3445" w:name="_Toc101780362"/>
      <w:bookmarkStart w:id="3446" w:name="_Toc101782023"/>
      <w:bookmarkStart w:id="3447" w:name="_Toc103695931"/>
      <w:bookmarkStart w:id="3448" w:name="_Toc103937194"/>
      <w:bookmarkStart w:id="3449" w:name="_Toc103937336"/>
      <w:bookmarkStart w:id="3450" w:name="_Toc103940941"/>
      <w:bookmarkStart w:id="3451" w:name="_Toc103955643"/>
      <w:bookmarkStart w:id="3452" w:name="_Toc104218073"/>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rsidR="00BC2122" w:rsidRPr="00BC2122" w:rsidRDefault="00BC2122" w:rsidP="0028171E">
      <w:pPr>
        <w:pStyle w:val="PargrafodaLista"/>
        <w:keepNext/>
        <w:numPr>
          <w:ilvl w:val="0"/>
          <w:numId w:val="71"/>
        </w:numPr>
        <w:outlineLvl w:val="2"/>
        <w:rPr>
          <w:b/>
          <w:vanish/>
        </w:rPr>
      </w:pPr>
      <w:bookmarkStart w:id="3453" w:name="_Toc88032017"/>
      <w:bookmarkStart w:id="3454" w:name="_Toc88032276"/>
      <w:bookmarkStart w:id="3455" w:name="_Toc88037400"/>
      <w:bookmarkStart w:id="3456" w:name="_Toc88037567"/>
      <w:bookmarkStart w:id="3457" w:name="_Toc88038235"/>
      <w:bookmarkStart w:id="3458" w:name="_Toc88038392"/>
      <w:bookmarkStart w:id="3459" w:name="_Toc88038547"/>
      <w:bookmarkStart w:id="3460" w:name="_Toc88038700"/>
      <w:bookmarkStart w:id="3461" w:name="_Toc88038851"/>
      <w:bookmarkStart w:id="3462" w:name="_Toc88039001"/>
      <w:bookmarkStart w:id="3463" w:name="_Toc88039629"/>
      <w:bookmarkStart w:id="3464" w:name="_Toc88039771"/>
      <w:bookmarkStart w:id="3465" w:name="_Toc88040564"/>
      <w:bookmarkStart w:id="3466" w:name="_Toc89698779"/>
      <w:bookmarkStart w:id="3467" w:name="_Toc90380214"/>
      <w:bookmarkStart w:id="3468" w:name="_Toc90538220"/>
      <w:bookmarkStart w:id="3469" w:name="_Toc90538362"/>
      <w:bookmarkStart w:id="3470" w:name="_Toc90564887"/>
      <w:bookmarkStart w:id="3471" w:name="_Toc96696619"/>
      <w:bookmarkStart w:id="3472" w:name="_Toc97814703"/>
      <w:bookmarkStart w:id="3473" w:name="_Toc97824471"/>
      <w:bookmarkStart w:id="3474" w:name="_Toc97906226"/>
      <w:bookmarkStart w:id="3475" w:name="_Toc98318588"/>
      <w:bookmarkStart w:id="3476" w:name="_Toc98409932"/>
      <w:bookmarkStart w:id="3477" w:name="_Toc98410603"/>
      <w:bookmarkStart w:id="3478" w:name="_Toc98839332"/>
      <w:bookmarkStart w:id="3479" w:name="_Toc98839479"/>
      <w:bookmarkStart w:id="3480" w:name="_Toc101770929"/>
      <w:bookmarkStart w:id="3481" w:name="_Toc101780363"/>
      <w:bookmarkStart w:id="3482" w:name="_Toc101782024"/>
      <w:bookmarkStart w:id="3483" w:name="_Toc103695932"/>
      <w:bookmarkStart w:id="3484" w:name="_Toc103937195"/>
      <w:bookmarkStart w:id="3485" w:name="_Toc103937337"/>
      <w:bookmarkStart w:id="3486" w:name="_Toc103940942"/>
      <w:bookmarkStart w:id="3487" w:name="_Toc103955644"/>
      <w:bookmarkStart w:id="3488" w:name="_Toc104218074"/>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rsidR="00BC2122" w:rsidRPr="00BC2122" w:rsidRDefault="00BC2122" w:rsidP="0028171E">
      <w:pPr>
        <w:pStyle w:val="PargrafodaLista"/>
        <w:keepNext/>
        <w:numPr>
          <w:ilvl w:val="0"/>
          <w:numId w:val="71"/>
        </w:numPr>
        <w:outlineLvl w:val="2"/>
        <w:rPr>
          <w:b/>
          <w:vanish/>
        </w:rPr>
      </w:pPr>
      <w:bookmarkStart w:id="3489" w:name="_Toc88032018"/>
      <w:bookmarkStart w:id="3490" w:name="_Toc88032277"/>
      <w:bookmarkStart w:id="3491" w:name="_Toc88037401"/>
      <w:bookmarkStart w:id="3492" w:name="_Toc88037568"/>
      <w:bookmarkStart w:id="3493" w:name="_Toc88038236"/>
      <w:bookmarkStart w:id="3494" w:name="_Toc88038393"/>
      <w:bookmarkStart w:id="3495" w:name="_Toc88038548"/>
      <w:bookmarkStart w:id="3496" w:name="_Toc88038701"/>
      <w:bookmarkStart w:id="3497" w:name="_Toc88038852"/>
      <w:bookmarkStart w:id="3498" w:name="_Toc88039002"/>
      <w:bookmarkStart w:id="3499" w:name="_Toc88039630"/>
      <w:bookmarkStart w:id="3500" w:name="_Toc88039772"/>
      <w:bookmarkStart w:id="3501" w:name="_Toc88040565"/>
      <w:bookmarkStart w:id="3502" w:name="_Toc89698780"/>
      <w:bookmarkStart w:id="3503" w:name="_Toc90380215"/>
      <w:bookmarkStart w:id="3504" w:name="_Toc90538221"/>
      <w:bookmarkStart w:id="3505" w:name="_Toc90538363"/>
      <w:bookmarkStart w:id="3506" w:name="_Toc90564888"/>
      <w:bookmarkStart w:id="3507" w:name="_Toc96696620"/>
      <w:bookmarkStart w:id="3508" w:name="_Toc97814704"/>
      <w:bookmarkStart w:id="3509" w:name="_Toc97824472"/>
      <w:bookmarkStart w:id="3510" w:name="_Toc97906227"/>
      <w:bookmarkStart w:id="3511" w:name="_Toc98318589"/>
      <w:bookmarkStart w:id="3512" w:name="_Toc98409933"/>
      <w:bookmarkStart w:id="3513" w:name="_Toc98410604"/>
      <w:bookmarkStart w:id="3514" w:name="_Toc98839333"/>
      <w:bookmarkStart w:id="3515" w:name="_Toc98839480"/>
      <w:bookmarkStart w:id="3516" w:name="_Toc101770930"/>
      <w:bookmarkStart w:id="3517" w:name="_Toc101780364"/>
      <w:bookmarkStart w:id="3518" w:name="_Toc101782025"/>
      <w:bookmarkStart w:id="3519" w:name="_Toc103695933"/>
      <w:bookmarkStart w:id="3520" w:name="_Toc103937196"/>
      <w:bookmarkStart w:id="3521" w:name="_Toc103937338"/>
      <w:bookmarkStart w:id="3522" w:name="_Toc103940943"/>
      <w:bookmarkStart w:id="3523" w:name="_Toc103955645"/>
      <w:bookmarkStart w:id="3524" w:name="_Toc104218075"/>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rsidR="00BC2122" w:rsidRPr="00BC2122" w:rsidRDefault="00BC2122" w:rsidP="0028171E">
      <w:pPr>
        <w:pStyle w:val="PargrafodaLista"/>
        <w:keepNext/>
        <w:numPr>
          <w:ilvl w:val="1"/>
          <w:numId w:val="71"/>
        </w:numPr>
        <w:outlineLvl w:val="2"/>
        <w:rPr>
          <w:b/>
          <w:vanish/>
        </w:rPr>
      </w:pPr>
      <w:bookmarkStart w:id="3525" w:name="_Toc88032019"/>
      <w:bookmarkStart w:id="3526" w:name="_Toc88032278"/>
      <w:bookmarkStart w:id="3527" w:name="_Toc88037402"/>
      <w:bookmarkStart w:id="3528" w:name="_Toc88037569"/>
      <w:bookmarkStart w:id="3529" w:name="_Toc88038237"/>
      <w:bookmarkStart w:id="3530" w:name="_Toc88038394"/>
      <w:bookmarkStart w:id="3531" w:name="_Toc88038549"/>
      <w:bookmarkStart w:id="3532" w:name="_Toc88038702"/>
      <w:bookmarkStart w:id="3533" w:name="_Toc88038853"/>
      <w:bookmarkStart w:id="3534" w:name="_Toc88039003"/>
      <w:bookmarkStart w:id="3535" w:name="_Toc88039631"/>
      <w:bookmarkStart w:id="3536" w:name="_Toc88039773"/>
      <w:bookmarkStart w:id="3537" w:name="_Toc88040566"/>
      <w:bookmarkStart w:id="3538" w:name="_Toc89698781"/>
      <w:bookmarkStart w:id="3539" w:name="_Toc90380216"/>
      <w:bookmarkStart w:id="3540" w:name="_Toc90538222"/>
      <w:bookmarkStart w:id="3541" w:name="_Toc90538364"/>
      <w:bookmarkStart w:id="3542" w:name="_Toc90564889"/>
      <w:bookmarkStart w:id="3543" w:name="_Toc96696621"/>
      <w:bookmarkStart w:id="3544" w:name="_Toc97814705"/>
      <w:bookmarkStart w:id="3545" w:name="_Toc97824473"/>
      <w:bookmarkStart w:id="3546" w:name="_Toc97906228"/>
      <w:bookmarkStart w:id="3547" w:name="_Toc98318590"/>
      <w:bookmarkStart w:id="3548" w:name="_Toc98409934"/>
      <w:bookmarkStart w:id="3549" w:name="_Toc98410605"/>
      <w:bookmarkStart w:id="3550" w:name="_Toc98839334"/>
      <w:bookmarkStart w:id="3551" w:name="_Toc98839481"/>
      <w:bookmarkStart w:id="3552" w:name="_Toc101770931"/>
      <w:bookmarkStart w:id="3553" w:name="_Toc101780365"/>
      <w:bookmarkStart w:id="3554" w:name="_Toc101782026"/>
      <w:bookmarkStart w:id="3555" w:name="_Toc103695934"/>
      <w:bookmarkStart w:id="3556" w:name="_Toc103937197"/>
      <w:bookmarkStart w:id="3557" w:name="_Toc103937339"/>
      <w:bookmarkStart w:id="3558" w:name="_Toc103940944"/>
      <w:bookmarkStart w:id="3559" w:name="_Toc103955646"/>
      <w:bookmarkStart w:id="3560" w:name="_Toc104218076"/>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bookmarkEnd w:id="2840"/>
    <w:p w:rsidR="007B7069" w:rsidRDefault="007B7069">
      <w:pPr>
        <w:pStyle w:val="PargrafodaLista"/>
        <w:tabs>
          <w:tab w:val="left" w:pos="851"/>
        </w:tabs>
        <w:ind w:left="858"/>
        <w:jc w:val="both"/>
        <w:rPr>
          <w:vanish/>
          <w:color w:val="FF0000"/>
        </w:rPr>
      </w:pPr>
    </w:p>
    <w:p w:rsidR="00C75C0D" w:rsidRPr="004B6DFB" w:rsidRDefault="00C75C0D" w:rsidP="0028171E">
      <w:pPr>
        <w:pStyle w:val="Ttulo1"/>
        <w:numPr>
          <w:ilvl w:val="0"/>
          <w:numId w:val="93"/>
        </w:numPr>
        <w:jc w:val="both"/>
      </w:pPr>
      <w:bookmarkStart w:id="3561" w:name="_Toc104218077"/>
      <w:r w:rsidRPr="004B6DFB">
        <w:t xml:space="preserve">DAS DESISTÊNCIAS, PENALIDADES, E INADIMPLEMENTO DA </w:t>
      </w:r>
      <w:proofErr w:type="gramStart"/>
      <w:r w:rsidRPr="004B6DFB">
        <w:t>CONCESSIONÁRIA</w:t>
      </w:r>
      <w:bookmarkEnd w:id="3561"/>
      <w:proofErr w:type="gramEnd"/>
    </w:p>
    <w:p w:rsidR="00C75C0D" w:rsidRDefault="00C75C0D" w:rsidP="00C75C0D">
      <w:pPr>
        <w:tabs>
          <w:tab w:val="left" w:pos="851"/>
        </w:tabs>
        <w:ind w:left="858" w:hanging="858"/>
        <w:jc w:val="both"/>
      </w:pPr>
    </w:p>
    <w:p w:rsidR="00F2014C" w:rsidRDefault="00C75C0D" w:rsidP="0028171E">
      <w:pPr>
        <w:pStyle w:val="PargrafodaLista"/>
        <w:numPr>
          <w:ilvl w:val="1"/>
          <w:numId w:val="94"/>
        </w:numPr>
        <w:tabs>
          <w:tab w:val="left" w:pos="851"/>
        </w:tabs>
        <w:ind w:left="709"/>
        <w:jc w:val="both"/>
      </w:pPr>
      <w:r>
        <w:t xml:space="preserve">Ocorrendo desistência por parte do adjudicatário, a CODEVASF convocará os proponentes remanescentes, na ordem de classificação, para contratar em conformidade com o art. </w:t>
      </w:r>
      <w:r w:rsidR="00A845FD">
        <w:t>75</w:t>
      </w:r>
      <w:r>
        <w:t xml:space="preserve">º da Lei nº </w:t>
      </w:r>
      <w:r w:rsidR="00A845FD">
        <w:t>13.303/2016</w:t>
      </w:r>
      <w:r>
        <w:t>.</w:t>
      </w:r>
    </w:p>
    <w:p w:rsidR="00F2014C" w:rsidRPr="00F2014C" w:rsidRDefault="00F2014C" w:rsidP="00F2014C">
      <w:pPr>
        <w:pStyle w:val="NormalWeb"/>
        <w:ind w:left="1560" w:right="651" w:firstLine="450"/>
        <w:jc w:val="both"/>
        <w:rPr>
          <w:i/>
          <w:iCs/>
          <w:color w:val="000000"/>
          <w:sz w:val="22"/>
          <w:szCs w:val="22"/>
        </w:rPr>
      </w:pPr>
      <w:bookmarkStart w:id="3562" w:name="art64§2"/>
      <w:bookmarkEnd w:id="3562"/>
      <w:r w:rsidRPr="00F2014C">
        <w:rPr>
          <w:i/>
          <w:iCs/>
          <w:color w:val="000000"/>
          <w:sz w:val="22"/>
          <w:szCs w:val="22"/>
        </w:rPr>
        <w:t>§ 2</w:t>
      </w:r>
      <w:r w:rsidRPr="00F2014C">
        <w:rPr>
          <w:i/>
          <w:iCs/>
          <w:color w:val="000000"/>
          <w:sz w:val="22"/>
          <w:szCs w:val="22"/>
          <w:u w:val="single"/>
          <w:vertAlign w:val="superscript"/>
        </w:rPr>
        <w:t>o</w:t>
      </w:r>
      <w:r w:rsidRPr="00F2014C">
        <w:rPr>
          <w:i/>
          <w:iCs/>
          <w:color w:val="000000"/>
          <w:sz w:val="22"/>
          <w:szCs w:val="22"/>
        </w:rPr>
        <w:t>  É facultado à Administração, quando o convocado não assinar o termo de contrato ou não aceitar ou retirar o instrumento equivalente no prazo e condições estabelecidos, convocar os licitantes remanescentes, na ordem de classificação, para fazê-lo em igual prazo e nas mesmas condições propostas pelo primeiro classificado, inclusive quanto aos preços atualizados de conformidade com o ato convocatório, ou revogar a licitação independentemente da cominação prevista no art. 81 desta Lei.</w:t>
      </w:r>
    </w:p>
    <w:p w:rsidR="00F2014C" w:rsidRPr="000317A1" w:rsidRDefault="002A2B35" w:rsidP="0028171E">
      <w:pPr>
        <w:pStyle w:val="PargrafodaLista"/>
        <w:numPr>
          <w:ilvl w:val="2"/>
          <w:numId w:val="94"/>
        </w:numPr>
        <w:tabs>
          <w:tab w:val="left" w:pos="851"/>
        </w:tabs>
        <w:jc w:val="both"/>
      </w:pPr>
      <w:bookmarkStart w:id="3563" w:name="art64§3"/>
      <w:bookmarkStart w:id="3564" w:name="_Hlk97565247"/>
      <w:bookmarkEnd w:id="3563"/>
      <w:r w:rsidRPr="000317A1">
        <w:t xml:space="preserve">Na hipótese de nenhum dos Proponentes remanescentes </w:t>
      </w:r>
      <w:proofErr w:type="gramStart"/>
      <w:r w:rsidRPr="000317A1">
        <w:t>aceitar</w:t>
      </w:r>
      <w:proofErr w:type="gramEnd"/>
      <w:r w:rsidRPr="000317A1">
        <w:t xml:space="preserve"> a contratação nos termos do </w:t>
      </w:r>
      <w:r w:rsidR="00AF51A9">
        <w:t xml:space="preserve">subitem </w:t>
      </w:r>
      <w:r w:rsidRPr="000317A1">
        <w:t>23.1, o Poder Concedente, observados o valor mínimo de avaliação e sua eventual atualização nos termos do edital, poderá:</w:t>
      </w:r>
    </w:p>
    <w:p w:rsidR="002A2B35" w:rsidRPr="000317A1" w:rsidRDefault="002A2B35" w:rsidP="002A2B35">
      <w:pPr>
        <w:pStyle w:val="PargrafodaLista"/>
        <w:tabs>
          <w:tab w:val="left" w:pos="851"/>
        </w:tabs>
        <w:ind w:left="2532"/>
        <w:jc w:val="both"/>
      </w:pPr>
      <w:r w:rsidRPr="000317A1">
        <w:t>i) convocar os Proponentes remanescentes para negociação, na ordem de classificação, mesmo que acima do preço do primeiro colocado;</w:t>
      </w:r>
    </w:p>
    <w:p w:rsidR="002A2B35" w:rsidRPr="000317A1" w:rsidRDefault="002A2B35" w:rsidP="002A2B35">
      <w:pPr>
        <w:pStyle w:val="PargrafodaLista"/>
        <w:tabs>
          <w:tab w:val="left" w:pos="851"/>
        </w:tabs>
        <w:ind w:left="2532"/>
        <w:jc w:val="both"/>
      </w:pPr>
      <w:proofErr w:type="gramStart"/>
      <w:r w:rsidRPr="000317A1">
        <w:lastRenderedPageBreak/>
        <w:t>ii</w:t>
      </w:r>
      <w:proofErr w:type="gramEnd"/>
      <w:r w:rsidRPr="000317A1">
        <w:t>) adjudicar e celebrar o contrato nas condições ofertadas pelos Proponentes remanescentes, atendida a ordem classificatória, quando frustrada a negociação de melhor condição.</w:t>
      </w:r>
    </w:p>
    <w:p w:rsidR="00C95B67" w:rsidRPr="000317A1" w:rsidRDefault="00C95B67" w:rsidP="00C95B67">
      <w:pPr>
        <w:pStyle w:val="PargrafodaLista"/>
        <w:tabs>
          <w:tab w:val="left" w:pos="851"/>
        </w:tabs>
        <w:ind w:left="906"/>
        <w:jc w:val="both"/>
      </w:pPr>
    </w:p>
    <w:bookmarkEnd w:id="3564"/>
    <w:p w:rsidR="00C75C0D" w:rsidRPr="000317A1" w:rsidRDefault="00C75C0D" w:rsidP="00C75C0D">
      <w:pPr>
        <w:pStyle w:val="Rodap"/>
        <w:tabs>
          <w:tab w:val="clear" w:pos="4419"/>
          <w:tab w:val="clear" w:pos="8838"/>
          <w:tab w:val="left" w:pos="851"/>
        </w:tabs>
        <w:ind w:left="851" w:hanging="851"/>
        <w:jc w:val="both"/>
      </w:pPr>
    </w:p>
    <w:p w:rsidR="00BE11C8" w:rsidRDefault="00C75C0D" w:rsidP="0028171E">
      <w:pPr>
        <w:pStyle w:val="PargrafodaLista"/>
        <w:numPr>
          <w:ilvl w:val="1"/>
          <w:numId w:val="94"/>
        </w:numPr>
        <w:tabs>
          <w:tab w:val="left" w:pos="851"/>
        </w:tabs>
        <w:jc w:val="both"/>
      </w:pPr>
      <w:r w:rsidRPr="000317A1">
        <w:t>Será</w:t>
      </w:r>
      <w:r>
        <w:t xml:space="preserve"> considerado desistente o proponente que: </w:t>
      </w:r>
    </w:p>
    <w:p w:rsidR="00BE11C8" w:rsidRDefault="00BE11C8" w:rsidP="00BE11C8">
      <w:pPr>
        <w:pStyle w:val="PargrafodaLista"/>
      </w:pPr>
    </w:p>
    <w:p w:rsidR="00BE11C8" w:rsidRPr="00A703BA" w:rsidRDefault="00C75C0D" w:rsidP="0028171E">
      <w:pPr>
        <w:pStyle w:val="PargrafodaLista"/>
        <w:numPr>
          <w:ilvl w:val="0"/>
          <w:numId w:val="74"/>
        </w:numPr>
        <w:tabs>
          <w:tab w:val="left" w:pos="851"/>
        </w:tabs>
        <w:jc w:val="both"/>
      </w:pPr>
      <w:proofErr w:type="gramStart"/>
      <w:r>
        <w:t>convocado</w:t>
      </w:r>
      <w:proofErr w:type="gramEnd"/>
      <w:r>
        <w:t xml:space="preserve"> para conhecimento final, não comparecer no dia e hora previamente </w:t>
      </w:r>
      <w:r w:rsidRPr="00A703BA">
        <w:t xml:space="preserve">definidos; </w:t>
      </w:r>
    </w:p>
    <w:p w:rsidR="00BE11C8" w:rsidRPr="00A703BA" w:rsidRDefault="00C75C0D" w:rsidP="0028171E">
      <w:pPr>
        <w:pStyle w:val="PargrafodaLista"/>
        <w:numPr>
          <w:ilvl w:val="0"/>
          <w:numId w:val="74"/>
        </w:numPr>
        <w:tabs>
          <w:tab w:val="left" w:pos="851"/>
        </w:tabs>
        <w:jc w:val="both"/>
      </w:pPr>
      <w:proofErr w:type="gramStart"/>
      <w:r w:rsidRPr="00A703BA">
        <w:t>que</w:t>
      </w:r>
      <w:proofErr w:type="gramEnd"/>
      <w:r w:rsidRPr="00A703BA">
        <w:t xml:space="preserve"> não assinar o contrato de Concessão ou, ainda, </w:t>
      </w:r>
      <w:r w:rsidR="007D0439" w:rsidRPr="00A703BA">
        <w:t>deixar de registrá-lo num prazo máximo de 60 (sessenta) dias após a assinatura</w:t>
      </w:r>
      <w:r w:rsidR="00A703BA" w:rsidRPr="00A703BA">
        <w:t>.</w:t>
      </w:r>
    </w:p>
    <w:p w:rsidR="00C75C0D" w:rsidRDefault="00C75C0D" w:rsidP="0028171E">
      <w:pPr>
        <w:pStyle w:val="PargrafodaLista"/>
        <w:numPr>
          <w:ilvl w:val="0"/>
          <w:numId w:val="74"/>
        </w:numPr>
        <w:tabs>
          <w:tab w:val="left" w:pos="851"/>
        </w:tabs>
        <w:jc w:val="both"/>
      </w:pPr>
      <w:proofErr w:type="gramStart"/>
      <w:r>
        <w:t>deixar</w:t>
      </w:r>
      <w:proofErr w:type="gramEnd"/>
      <w:r>
        <w:t xml:space="preserve"> de cumprir com as condições estabelecidas em contrato e no cronograma de implantação  proposto.</w:t>
      </w:r>
    </w:p>
    <w:p w:rsidR="00C75C0D" w:rsidRDefault="00C75C0D" w:rsidP="00C75C0D">
      <w:pPr>
        <w:tabs>
          <w:tab w:val="left" w:pos="1418"/>
        </w:tabs>
        <w:ind w:left="851" w:hanging="851"/>
        <w:jc w:val="both"/>
      </w:pPr>
    </w:p>
    <w:p w:rsidR="00C75C0D" w:rsidRDefault="00C75C0D" w:rsidP="0028171E">
      <w:pPr>
        <w:pStyle w:val="PargrafodaLista"/>
        <w:numPr>
          <w:ilvl w:val="1"/>
          <w:numId w:val="94"/>
        </w:numPr>
        <w:tabs>
          <w:tab w:val="left" w:pos="851"/>
        </w:tabs>
        <w:jc w:val="both"/>
      </w:pPr>
      <w:r>
        <w:t>Ao desistente, nos termos deste Termo de Referência, serão aplicadas as penalidades de suspensão ou declaração de inidoneidade para licitar ou contratar com a Administração Pública Federal e Estadual.</w:t>
      </w:r>
    </w:p>
    <w:p w:rsidR="00C75C0D" w:rsidRDefault="00C75C0D" w:rsidP="00C75C0D">
      <w:pPr>
        <w:pStyle w:val="PargrafodaLista"/>
        <w:tabs>
          <w:tab w:val="left" w:pos="1418"/>
        </w:tabs>
        <w:ind w:left="851" w:hanging="851"/>
        <w:rPr>
          <w:sz w:val="23"/>
          <w:szCs w:val="23"/>
        </w:rPr>
      </w:pPr>
    </w:p>
    <w:p w:rsidR="00C75C0D" w:rsidRDefault="00C75C0D" w:rsidP="0028171E">
      <w:pPr>
        <w:pStyle w:val="PargrafodaLista"/>
        <w:numPr>
          <w:ilvl w:val="1"/>
          <w:numId w:val="94"/>
        </w:numPr>
        <w:tabs>
          <w:tab w:val="left" w:pos="851"/>
        </w:tabs>
        <w:jc w:val="both"/>
      </w:pPr>
      <w:bookmarkStart w:id="3565" w:name="_Ref306883410"/>
      <w:r>
        <w:t>Considera-se inadimplemento contratual por parte da Concessionária de CDRU a ocorrência de qualquer dos seguintes eventos específicos:</w:t>
      </w:r>
      <w:bookmarkEnd w:id="3565"/>
    </w:p>
    <w:p w:rsidR="005D5485" w:rsidRDefault="005D5485" w:rsidP="005D5485">
      <w:pPr>
        <w:tabs>
          <w:tab w:val="left" w:pos="851"/>
        </w:tabs>
        <w:ind w:left="851"/>
        <w:jc w:val="both"/>
      </w:pPr>
    </w:p>
    <w:p w:rsidR="00C75C0D" w:rsidRPr="006014AB" w:rsidRDefault="00C75C0D" w:rsidP="0028171E">
      <w:pPr>
        <w:pStyle w:val="Level3"/>
        <w:numPr>
          <w:ilvl w:val="2"/>
          <w:numId w:val="94"/>
        </w:numPr>
        <w:spacing w:after="0" w:line="240" w:lineRule="auto"/>
        <w:ind w:left="839" w:hanging="840"/>
        <w:rPr>
          <w:rFonts w:ascii="Times New Roman" w:hAnsi="Times New Roman"/>
          <w:sz w:val="24"/>
          <w:szCs w:val="24"/>
        </w:rPr>
      </w:pPr>
      <w:r>
        <w:rPr>
          <w:rFonts w:ascii="Times New Roman" w:hAnsi="Times New Roman"/>
          <w:sz w:val="24"/>
          <w:szCs w:val="24"/>
        </w:rPr>
        <w:t xml:space="preserve">Negligenciar, </w:t>
      </w:r>
      <w:r w:rsidRPr="006014AB">
        <w:rPr>
          <w:rFonts w:ascii="Times New Roman" w:hAnsi="Times New Roman"/>
          <w:sz w:val="24"/>
          <w:szCs w:val="24"/>
        </w:rPr>
        <w:t xml:space="preserve">permitir ou manter-se inerte em face da ocupação das terras da Área Irrigável em desacordo com as diretrizes </w:t>
      </w:r>
      <w:r w:rsidR="00630070" w:rsidRPr="006014AB">
        <w:rPr>
          <w:rFonts w:ascii="Times New Roman" w:hAnsi="Times New Roman"/>
          <w:sz w:val="24"/>
          <w:szCs w:val="24"/>
        </w:rPr>
        <w:t>do Cronograma de Implantação previsto no anexo I deste Termo de Referência</w:t>
      </w:r>
      <w:r w:rsidRPr="006014AB">
        <w:rPr>
          <w:rFonts w:ascii="Times New Roman" w:hAnsi="Times New Roman"/>
          <w:sz w:val="24"/>
          <w:szCs w:val="24"/>
        </w:rPr>
        <w:t>;</w:t>
      </w:r>
    </w:p>
    <w:p w:rsidR="00500C51" w:rsidRDefault="00500C51" w:rsidP="00500C51">
      <w:pPr>
        <w:pStyle w:val="Level3"/>
        <w:numPr>
          <w:ilvl w:val="0"/>
          <w:numId w:val="0"/>
        </w:numPr>
        <w:spacing w:after="0" w:line="240" w:lineRule="auto"/>
        <w:ind w:left="839"/>
        <w:rPr>
          <w:rFonts w:ascii="Times New Roman" w:hAnsi="Times New Roman"/>
          <w:sz w:val="24"/>
          <w:szCs w:val="24"/>
        </w:rPr>
      </w:pPr>
    </w:p>
    <w:p w:rsidR="00C75C0D" w:rsidRDefault="00C75C0D" w:rsidP="0028171E">
      <w:pPr>
        <w:pStyle w:val="Level3"/>
        <w:numPr>
          <w:ilvl w:val="2"/>
          <w:numId w:val="94"/>
        </w:numPr>
        <w:spacing w:after="0" w:line="240" w:lineRule="auto"/>
        <w:ind w:left="709"/>
        <w:rPr>
          <w:rFonts w:ascii="Times New Roman" w:hAnsi="Times New Roman"/>
          <w:sz w:val="24"/>
          <w:szCs w:val="24"/>
        </w:rPr>
      </w:pPr>
      <w:r>
        <w:rPr>
          <w:rFonts w:ascii="Times New Roman" w:hAnsi="Times New Roman"/>
          <w:sz w:val="24"/>
          <w:szCs w:val="24"/>
        </w:rPr>
        <w:t xml:space="preserve">Atrasar, por prazo superior a 30 (trinta) dias, </w:t>
      </w:r>
      <w:r w:rsidR="00114C99">
        <w:rPr>
          <w:rFonts w:ascii="Times New Roman" w:hAnsi="Times New Roman"/>
          <w:sz w:val="24"/>
          <w:szCs w:val="24"/>
        </w:rPr>
        <w:t>a</w:t>
      </w:r>
      <w:r>
        <w:rPr>
          <w:rFonts w:ascii="Times New Roman" w:hAnsi="Times New Roman"/>
          <w:sz w:val="24"/>
          <w:szCs w:val="24"/>
        </w:rPr>
        <w:t xml:space="preserve"> ocupação das Áreas Irrigáveis, nos </w:t>
      </w:r>
      <w:r w:rsidRPr="006014AB">
        <w:rPr>
          <w:rFonts w:ascii="Times New Roman" w:hAnsi="Times New Roman"/>
          <w:sz w:val="24"/>
          <w:szCs w:val="24"/>
        </w:rPr>
        <w:t xml:space="preserve">termos do </w:t>
      </w:r>
      <w:r w:rsidR="00A51A0F" w:rsidRPr="006014AB">
        <w:rPr>
          <w:rFonts w:ascii="Times New Roman" w:hAnsi="Times New Roman"/>
          <w:sz w:val="24"/>
          <w:szCs w:val="24"/>
        </w:rPr>
        <w:t xml:space="preserve">Cronograma de Implantação previsto no anexo I deste Termo de Referência; </w:t>
      </w:r>
    </w:p>
    <w:p w:rsidR="00500C51" w:rsidRDefault="00500C51" w:rsidP="00500C51">
      <w:pPr>
        <w:pStyle w:val="Level3"/>
        <w:numPr>
          <w:ilvl w:val="0"/>
          <w:numId w:val="0"/>
        </w:numPr>
        <w:spacing w:after="0" w:line="240" w:lineRule="auto"/>
        <w:ind w:left="839"/>
        <w:rPr>
          <w:rFonts w:ascii="Times New Roman" w:hAnsi="Times New Roman"/>
          <w:sz w:val="24"/>
          <w:szCs w:val="24"/>
        </w:rPr>
      </w:pPr>
    </w:p>
    <w:p w:rsidR="00C75C0D" w:rsidRDefault="00C75C0D" w:rsidP="0028171E">
      <w:pPr>
        <w:pStyle w:val="Level3"/>
        <w:numPr>
          <w:ilvl w:val="2"/>
          <w:numId w:val="94"/>
        </w:numPr>
        <w:spacing w:after="0" w:line="240" w:lineRule="auto"/>
        <w:ind w:left="839" w:hanging="840"/>
        <w:rPr>
          <w:rFonts w:ascii="Times New Roman" w:hAnsi="Times New Roman"/>
          <w:sz w:val="24"/>
          <w:szCs w:val="24"/>
        </w:rPr>
      </w:pPr>
      <w:r>
        <w:rPr>
          <w:rFonts w:ascii="Times New Roman" w:hAnsi="Times New Roman"/>
          <w:sz w:val="24"/>
          <w:szCs w:val="24"/>
        </w:rPr>
        <w:t>Deixar de obter quaisquer licenças necessárias à consecução do objeto deste Termo de Referência;</w:t>
      </w:r>
    </w:p>
    <w:p w:rsidR="00500C51" w:rsidRDefault="00500C51" w:rsidP="00500C51">
      <w:pPr>
        <w:pStyle w:val="Level3"/>
        <w:numPr>
          <w:ilvl w:val="0"/>
          <w:numId w:val="0"/>
        </w:numPr>
        <w:spacing w:after="0" w:line="240" w:lineRule="auto"/>
        <w:ind w:left="839"/>
        <w:rPr>
          <w:rFonts w:ascii="Times New Roman" w:hAnsi="Times New Roman"/>
          <w:sz w:val="24"/>
          <w:szCs w:val="24"/>
        </w:rPr>
      </w:pPr>
    </w:p>
    <w:p w:rsidR="00C75C0D" w:rsidRDefault="00C75C0D" w:rsidP="0028171E">
      <w:pPr>
        <w:pStyle w:val="Level3"/>
        <w:numPr>
          <w:ilvl w:val="2"/>
          <w:numId w:val="94"/>
        </w:numPr>
        <w:spacing w:after="0" w:line="240" w:lineRule="auto"/>
        <w:ind w:left="839" w:hanging="840"/>
        <w:rPr>
          <w:rFonts w:ascii="Times New Roman" w:hAnsi="Times New Roman"/>
          <w:sz w:val="24"/>
          <w:szCs w:val="24"/>
        </w:rPr>
      </w:pPr>
      <w:r>
        <w:rPr>
          <w:rFonts w:ascii="Times New Roman" w:hAnsi="Times New Roman"/>
          <w:sz w:val="24"/>
          <w:szCs w:val="24"/>
        </w:rPr>
        <w:t>Adotar práticas em desacordo com as técnicas agrícolas recomendáveis ou com a legislação ambiental aplicável que acarretem a salinização ou danificação do solo, ou danos ao meio ambiente;</w:t>
      </w:r>
    </w:p>
    <w:p w:rsidR="00E8730A" w:rsidRDefault="00E8730A" w:rsidP="00E8730A">
      <w:pPr>
        <w:pStyle w:val="Level3"/>
        <w:numPr>
          <w:ilvl w:val="0"/>
          <w:numId w:val="0"/>
        </w:numPr>
        <w:tabs>
          <w:tab w:val="num" w:pos="840"/>
        </w:tabs>
        <w:spacing w:after="0" w:line="240" w:lineRule="auto"/>
        <w:ind w:left="839"/>
        <w:rPr>
          <w:rFonts w:ascii="Times New Roman" w:hAnsi="Times New Roman"/>
          <w:sz w:val="24"/>
          <w:szCs w:val="24"/>
        </w:rPr>
      </w:pPr>
    </w:p>
    <w:p w:rsidR="00C75C0D" w:rsidRDefault="00C75C0D" w:rsidP="0028171E">
      <w:pPr>
        <w:pStyle w:val="Level3"/>
        <w:numPr>
          <w:ilvl w:val="2"/>
          <w:numId w:val="94"/>
        </w:numPr>
        <w:spacing w:after="0" w:line="240" w:lineRule="auto"/>
        <w:ind w:left="840" w:hanging="840"/>
        <w:rPr>
          <w:rFonts w:ascii="Times New Roman" w:hAnsi="Times New Roman"/>
          <w:sz w:val="24"/>
          <w:szCs w:val="24"/>
        </w:rPr>
      </w:pPr>
      <w:r>
        <w:rPr>
          <w:rFonts w:ascii="Times New Roman" w:hAnsi="Times New Roman"/>
          <w:sz w:val="24"/>
          <w:szCs w:val="24"/>
        </w:rPr>
        <w:t xml:space="preserve">Promover a fusão, cisão, incorporação ou qualquer outro processo de reorganização societária ou transferência do Controle Acionário </w:t>
      </w:r>
      <w:r w:rsidR="00B2478E">
        <w:rPr>
          <w:rFonts w:ascii="Times New Roman" w:hAnsi="Times New Roman"/>
          <w:sz w:val="24"/>
          <w:szCs w:val="24"/>
        </w:rPr>
        <w:t>de Pessoa Jurídica</w:t>
      </w:r>
      <w:r>
        <w:rPr>
          <w:rFonts w:ascii="Times New Roman" w:hAnsi="Times New Roman"/>
          <w:sz w:val="24"/>
          <w:szCs w:val="24"/>
        </w:rPr>
        <w:t>, sem prévia aprovação do Poder Concedente;</w:t>
      </w:r>
    </w:p>
    <w:p w:rsidR="00500C51" w:rsidRDefault="00500C51" w:rsidP="00500C51">
      <w:pPr>
        <w:pStyle w:val="Level3"/>
        <w:numPr>
          <w:ilvl w:val="0"/>
          <w:numId w:val="0"/>
        </w:numPr>
        <w:spacing w:after="0" w:line="240" w:lineRule="auto"/>
        <w:ind w:left="840"/>
        <w:rPr>
          <w:rFonts w:ascii="Times New Roman" w:hAnsi="Times New Roman"/>
          <w:sz w:val="24"/>
          <w:szCs w:val="24"/>
        </w:rPr>
      </w:pPr>
    </w:p>
    <w:p w:rsidR="00C75C0D" w:rsidRDefault="00C75C0D" w:rsidP="0028171E">
      <w:pPr>
        <w:pStyle w:val="Level3"/>
        <w:numPr>
          <w:ilvl w:val="2"/>
          <w:numId w:val="94"/>
        </w:numPr>
        <w:spacing w:after="0" w:line="240" w:lineRule="auto"/>
        <w:ind w:left="840" w:hanging="840"/>
        <w:rPr>
          <w:rFonts w:ascii="Times New Roman" w:hAnsi="Times New Roman"/>
          <w:sz w:val="24"/>
          <w:szCs w:val="24"/>
        </w:rPr>
      </w:pPr>
      <w:r>
        <w:rPr>
          <w:rFonts w:ascii="Times New Roman" w:hAnsi="Times New Roman"/>
          <w:sz w:val="24"/>
          <w:szCs w:val="24"/>
        </w:rPr>
        <w:t xml:space="preserve">Formular pedido de falência, insolvência ou estado de liquidação; </w:t>
      </w:r>
    </w:p>
    <w:p w:rsidR="00500C51" w:rsidRDefault="00500C51" w:rsidP="00500C51">
      <w:pPr>
        <w:pStyle w:val="Level3"/>
        <w:numPr>
          <w:ilvl w:val="0"/>
          <w:numId w:val="0"/>
        </w:numPr>
        <w:spacing w:after="0" w:line="240" w:lineRule="auto"/>
        <w:ind w:left="840"/>
        <w:rPr>
          <w:rFonts w:ascii="Times New Roman" w:hAnsi="Times New Roman"/>
          <w:sz w:val="24"/>
          <w:szCs w:val="24"/>
        </w:rPr>
      </w:pPr>
    </w:p>
    <w:p w:rsidR="00C75C0D" w:rsidRDefault="00C75C0D" w:rsidP="0028171E">
      <w:pPr>
        <w:pStyle w:val="Level3"/>
        <w:numPr>
          <w:ilvl w:val="2"/>
          <w:numId w:val="94"/>
        </w:numPr>
        <w:spacing w:after="0" w:line="240" w:lineRule="auto"/>
        <w:ind w:left="840" w:hanging="840"/>
        <w:rPr>
          <w:rFonts w:ascii="Times New Roman" w:hAnsi="Times New Roman"/>
          <w:sz w:val="24"/>
          <w:szCs w:val="24"/>
        </w:rPr>
      </w:pPr>
      <w:r>
        <w:rPr>
          <w:rFonts w:ascii="Times New Roman" w:hAnsi="Times New Roman"/>
          <w:sz w:val="24"/>
          <w:szCs w:val="24"/>
        </w:rPr>
        <w:t xml:space="preserve">Ter </w:t>
      </w:r>
      <w:proofErr w:type="gramStart"/>
      <w:r>
        <w:rPr>
          <w:rFonts w:ascii="Times New Roman" w:hAnsi="Times New Roman"/>
          <w:sz w:val="24"/>
          <w:szCs w:val="24"/>
        </w:rPr>
        <w:t>decretada</w:t>
      </w:r>
      <w:proofErr w:type="gramEnd"/>
      <w:r>
        <w:rPr>
          <w:rFonts w:ascii="Times New Roman" w:hAnsi="Times New Roman"/>
          <w:sz w:val="24"/>
          <w:szCs w:val="24"/>
        </w:rPr>
        <w:t>, a pedido de terceiros, a falência, a insolvência ou o estado de liquidação; e</w:t>
      </w:r>
    </w:p>
    <w:p w:rsidR="00500C51" w:rsidRDefault="00500C51" w:rsidP="00500C51">
      <w:pPr>
        <w:pStyle w:val="Level3"/>
        <w:numPr>
          <w:ilvl w:val="0"/>
          <w:numId w:val="0"/>
        </w:numPr>
        <w:spacing w:after="0" w:line="240" w:lineRule="auto"/>
        <w:ind w:left="840"/>
        <w:rPr>
          <w:rFonts w:ascii="Times New Roman" w:hAnsi="Times New Roman"/>
          <w:sz w:val="24"/>
          <w:szCs w:val="24"/>
        </w:rPr>
      </w:pPr>
    </w:p>
    <w:p w:rsidR="00C75C0D" w:rsidRDefault="00C75C0D" w:rsidP="0028171E">
      <w:pPr>
        <w:pStyle w:val="Level3"/>
        <w:numPr>
          <w:ilvl w:val="2"/>
          <w:numId w:val="94"/>
        </w:numPr>
        <w:spacing w:after="0" w:line="240" w:lineRule="auto"/>
        <w:ind w:left="840" w:hanging="840"/>
        <w:rPr>
          <w:rFonts w:ascii="Times New Roman" w:hAnsi="Times New Roman"/>
          <w:sz w:val="24"/>
          <w:szCs w:val="24"/>
        </w:rPr>
      </w:pPr>
      <w:r>
        <w:rPr>
          <w:rFonts w:ascii="Times New Roman" w:hAnsi="Times New Roman"/>
          <w:sz w:val="24"/>
          <w:szCs w:val="24"/>
        </w:rPr>
        <w:t>Atrasar o cumprimento ou descumprir qualquer outra obrigação estabelecida no Contrato de CDRU ou na legislação aplicável.</w:t>
      </w:r>
    </w:p>
    <w:p w:rsidR="00500C51" w:rsidRDefault="00500C51" w:rsidP="00500C51">
      <w:pPr>
        <w:pStyle w:val="Level3"/>
        <w:numPr>
          <w:ilvl w:val="0"/>
          <w:numId w:val="0"/>
        </w:numPr>
        <w:spacing w:after="0" w:line="240" w:lineRule="auto"/>
        <w:ind w:left="840"/>
        <w:rPr>
          <w:rFonts w:ascii="Times New Roman" w:hAnsi="Times New Roman"/>
          <w:sz w:val="24"/>
          <w:szCs w:val="24"/>
        </w:rPr>
      </w:pPr>
    </w:p>
    <w:p w:rsidR="00C75C0D" w:rsidRDefault="00C75C0D" w:rsidP="0028171E">
      <w:pPr>
        <w:numPr>
          <w:ilvl w:val="1"/>
          <w:numId w:val="94"/>
        </w:numPr>
        <w:tabs>
          <w:tab w:val="left" w:pos="851"/>
        </w:tabs>
        <w:ind w:left="851" w:hanging="851"/>
        <w:jc w:val="both"/>
      </w:pPr>
      <w:r>
        <w:t>Caso a Concessionária de CDRU incorra em alguma das situações mencionadas no subitem anterior, estará sujeita à aplicação de penalidades incluindo:</w:t>
      </w:r>
    </w:p>
    <w:p w:rsidR="00500C51" w:rsidRDefault="00500C51" w:rsidP="00500C51">
      <w:pPr>
        <w:tabs>
          <w:tab w:val="left" w:pos="851"/>
        </w:tabs>
        <w:ind w:left="851"/>
        <w:jc w:val="both"/>
      </w:pPr>
    </w:p>
    <w:p w:rsidR="00C75C0D" w:rsidRDefault="00C75C0D" w:rsidP="00B05164">
      <w:pPr>
        <w:pStyle w:val="Level3"/>
        <w:numPr>
          <w:ilvl w:val="0"/>
          <w:numId w:val="59"/>
        </w:numPr>
        <w:tabs>
          <w:tab w:val="num" w:pos="840"/>
        </w:tabs>
        <w:spacing w:after="0" w:line="240" w:lineRule="auto"/>
        <w:rPr>
          <w:rFonts w:ascii="Times New Roman" w:hAnsi="Times New Roman"/>
          <w:sz w:val="24"/>
          <w:szCs w:val="24"/>
        </w:rPr>
      </w:pPr>
      <w:proofErr w:type="gramStart"/>
      <w:r>
        <w:rPr>
          <w:rFonts w:ascii="Times New Roman" w:hAnsi="Times New Roman"/>
          <w:sz w:val="24"/>
          <w:szCs w:val="24"/>
        </w:rPr>
        <w:t>advertência</w:t>
      </w:r>
      <w:proofErr w:type="gramEnd"/>
      <w:r>
        <w:rPr>
          <w:rFonts w:ascii="Times New Roman" w:hAnsi="Times New Roman"/>
          <w:sz w:val="24"/>
          <w:szCs w:val="24"/>
        </w:rPr>
        <w:t xml:space="preserve">; </w:t>
      </w:r>
    </w:p>
    <w:p w:rsidR="00C75C0D" w:rsidRDefault="00C75C0D" w:rsidP="00B05164">
      <w:pPr>
        <w:pStyle w:val="Level3"/>
        <w:numPr>
          <w:ilvl w:val="0"/>
          <w:numId w:val="59"/>
        </w:numPr>
        <w:tabs>
          <w:tab w:val="num" w:pos="840"/>
        </w:tabs>
        <w:spacing w:after="0" w:line="240" w:lineRule="auto"/>
        <w:rPr>
          <w:rFonts w:ascii="Times New Roman" w:hAnsi="Times New Roman"/>
          <w:sz w:val="24"/>
          <w:szCs w:val="24"/>
        </w:rPr>
      </w:pPr>
      <w:proofErr w:type="gramStart"/>
      <w:r>
        <w:rPr>
          <w:rFonts w:ascii="Times New Roman" w:hAnsi="Times New Roman"/>
          <w:sz w:val="24"/>
          <w:szCs w:val="24"/>
        </w:rPr>
        <w:t>multas</w:t>
      </w:r>
      <w:proofErr w:type="gramEnd"/>
      <w:r>
        <w:rPr>
          <w:rFonts w:ascii="Times New Roman" w:hAnsi="Times New Roman"/>
          <w:sz w:val="24"/>
          <w:szCs w:val="24"/>
        </w:rPr>
        <w:t xml:space="preserve">; ou </w:t>
      </w:r>
    </w:p>
    <w:p w:rsidR="00C75C0D" w:rsidRDefault="00C75C0D" w:rsidP="00B05164">
      <w:pPr>
        <w:pStyle w:val="Level3"/>
        <w:numPr>
          <w:ilvl w:val="0"/>
          <w:numId w:val="59"/>
        </w:numPr>
        <w:tabs>
          <w:tab w:val="num" w:pos="840"/>
        </w:tabs>
        <w:spacing w:after="0" w:line="240" w:lineRule="auto"/>
        <w:rPr>
          <w:rFonts w:ascii="Times New Roman" w:hAnsi="Times New Roman"/>
          <w:sz w:val="24"/>
          <w:szCs w:val="24"/>
        </w:rPr>
      </w:pPr>
      <w:proofErr w:type="gramStart"/>
      <w:r>
        <w:rPr>
          <w:rFonts w:ascii="Times New Roman" w:hAnsi="Times New Roman"/>
          <w:sz w:val="24"/>
          <w:szCs w:val="24"/>
        </w:rPr>
        <w:t>caducidade</w:t>
      </w:r>
      <w:proofErr w:type="gramEnd"/>
      <w:r>
        <w:rPr>
          <w:rFonts w:ascii="Times New Roman" w:hAnsi="Times New Roman"/>
          <w:sz w:val="24"/>
          <w:szCs w:val="24"/>
        </w:rPr>
        <w:t xml:space="preserve"> do Contrato de CDRU.</w:t>
      </w:r>
    </w:p>
    <w:p w:rsidR="00C75C0D" w:rsidRDefault="00C75C0D" w:rsidP="00500C51">
      <w:pPr>
        <w:pStyle w:val="Level4"/>
        <w:numPr>
          <w:ilvl w:val="0"/>
          <w:numId w:val="0"/>
        </w:numPr>
        <w:spacing w:after="0" w:line="240" w:lineRule="auto"/>
        <w:ind w:left="3941"/>
        <w:rPr>
          <w:rFonts w:ascii="Times New Roman" w:hAnsi="Times New Roman"/>
          <w:sz w:val="24"/>
        </w:rPr>
      </w:pPr>
    </w:p>
    <w:p w:rsidR="00C75C0D" w:rsidRDefault="00C75C0D" w:rsidP="0028171E">
      <w:pPr>
        <w:numPr>
          <w:ilvl w:val="1"/>
          <w:numId w:val="94"/>
        </w:numPr>
        <w:tabs>
          <w:tab w:val="left" w:pos="851"/>
        </w:tabs>
        <w:ind w:left="851" w:hanging="851"/>
        <w:jc w:val="both"/>
      </w:pPr>
      <w:bookmarkStart w:id="3566" w:name="_Ref306883815"/>
      <w:r>
        <w:t>As penalidades eventualmente aplicadas à Concessionária de CDRU deverão levar em conta a gravidade e a seriedade do inadimplemento, levando em consideração ainda a eventual reincidência ou contumácia da Concessionária de CDRU, os efeitos danosos oriundos da infração, bem como a boa-fé ou remediação eficaz por parte da Concessionária de CDRU.</w:t>
      </w:r>
      <w:bookmarkEnd w:id="3566"/>
    </w:p>
    <w:p w:rsidR="00C75C0D" w:rsidRDefault="00C75C0D" w:rsidP="00C75C0D">
      <w:pPr>
        <w:tabs>
          <w:tab w:val="left" w:pos="851"/>
        </w:tabs>
        <w:jc w:val="both"/>
      </w:pPr>
    </w:p>
    <w:p w:rsidR="00C75C0D" w:rsidRPr="00A87053" w:rsidRDefault="00C75C0D" w:rsidP="0028171E">
      <w:pPr>
        <w:numPr>
          <w:ilvl w:val="1"/>
          <w:numId w:val="94"/>
        </w:numPr>
        <w:tabs>
          <w:tab w:val="left" w:pos="851"/>
        </w:tabs>
        <w:ind w:left="851" w:hanging="851"/>
        <w:jc w:val="both"/>
      </w:pPr>
      <w:bookmarkStart w:id="3567" w:name="_Ref306884009"/>
      <w:r w:rsidRPr="00A87053">
        <w:t>As multas variarão da seguinte forma:</w:t>
      </w:r>
      <w:bookmarkEnd w:id="3567"/>
    </w:p>
    <w:p w:rsidR="00500C51" w:rsidRDefault="00500C51" w:rsidP="00500C51">
      <w:pPr>
        <w:tabs>
          <w:tab w:val="left" w:pos="851"/>
        </w:tabs>
        <w:ind w:left="851"/>
        <w:jc w:val="both"/>
      </w:pPr>
    </w:p>
    <w:p w:rsidR="00C75C0D" w:rsidRDefault="00C75C0D" w:rsidP="00B05164">
      <w:pPr>
        <w:pStyle w:val="Level2"/>
        <w:numPr>
          <w:ilvl w:val="0"/>
          <w:numId w:val="58"/>
        </w:numPr>
        <w:tabs>
          <w:tab w:val="left" w:pos="2694"/>
        </w:tabs>
        <w:spacing w:line="240" w:lineRule="auto"/>
        <w:ind w:left="2694" w:hanging="709"/>
        <w:rPr>
          <w:rFonts w:ascii="Times New Roman" w:hAnsi="Times New Roman"/>
          <w:sz w:val="24"/>
          <w:szCs w:val="24"/>
        </w:rPr>
      </w:pPr>
      <w:r>
        <w:rPr>
          <w:rFonts w:ascii="Times New Roman" w:hAnsi="Times New Roman"/>
          <w:sz w:val="24"/>
          <w:szCs w:val="24"/>
        </w:rPr>
        <w:t>Para infrações leves será aplicado o percentual de 5% (</w:t>
      </w:r>
      <w:r w:rsidR="005D5485">
        <w:rPr>
          <w:rFonts w:ascii="Times New Roman" w:hAnsi="Times New Roman"/>
          <w:sz w:val="24"/>
          <w:szCs w:val="24"/>
        </w:rPr>
        <w:t>cinco</w:t>
      </w:r>
      <w:r>
        <w:rPr>
          <w:rFonts w:ascii="Times New Roman" w:hAnsi="Times New Roman"/>
          <w:sz w:val="24"/>
          <w:szCs w:val="24"/>
        </w:rPr>
        <w:t xml:space="preserve"> por cento)</w:t>
      </w:r>
      <w:r w:rsidR="005D5485">
        <w:rPr>
          <w:rFonts w:ascii="Times New Roman" w:hAnsi="Times New Roman"/>
          <w:sz w:val="24"/>
          <w:szCs w:val="24"/>
        </w:rPr>
        <w:t xml:space="preserve"> sobre a parcela anual de pagamento do Valor de </w:t>
      </w:r>
      <w:r w:rsidR="004E118B">
        <w:rPr>
          <w:rFonts w:ascii="Times New Roman" w:hAnsi="Times New Roman"/>
          <w:sz w:val="24"/>
          <w:szCs w:val="24"/>
        </w:rPr>
        <w:t>Concessão</w:t>
      </w:r>
      <w:r w:rsidR="005D5485">
        <w:rPr>
          <w:rFonts w:ascii="Times New Roman" w:hAnsi="Times New Roman"/>
          <w:sz w:val="24"/>
          <w:szCs w:val="24"/>
        </w:rPr>
        <w:t xml:space="preserve"> da CDRU</w:t>
      </w:r>
      <w:r>
        <w:rPr>
          <w:rFonts w:ascii="Times New Roman" w:hAnsi="Times New Roman"/>
          <w:sz w:val="24"/>
          <w:szCs w:val="24"/>
        </w:rPr>
        <w:t>;</w:t>
      </w:r>
    </w:p>
    <w:p w:rsidR="00C75C0D" w:rsidRDefault="00C75C0D" w:rsidP="00B05164">
      <w:pPr>
        <w:pStyle w:val="Level2"/>
        <w:numPr>
          <w:ilvl w:val="0"/>
          <w:numId w:val="58"/>
        </w:numPr>
        <w:tabs>
          <w:tab w:val="left" w:pos="2694"/>
        </w:tabs>
        <w:spacing w:line="240" w:lineRule="auto"/>
        <w:ind w:left="2694" w:hanging="709"/>
        <w:rPr>
          <w:rFonts w:ascii="Times New Roman" w:hAnsi="Times New Roman"/>
          <w:sz w:val="24"/>
          <w:szCs w:val="24"/>
        </w:rPr>
      </w:pPr>
      <w:r>
        <w:rPr>
          <w:rFonts w:ascii="Times New Roman" w:hAnsi="Times New Roman"/>
          <w:sz w:val="24"/>
          <w:szCs w:val="24"/>
        </w:rPr>
        <w:t>Para infrações médias será aplicado o percentual de 1</w:t>
      </w:r>
      <w:r w:rsidR="00500C51">
        <w:rPr>
          <w:rFonts w:ascii="Times New Roman" w:hAnsi="Times New Roman"/>
          <w:sz w:val="24"/>
          <w:szCs w:val="24"/>
        </w:rPr>
        <w:t>0</w:t>
      </w:r>
      <w:r>
        <w:rPr>
          <w:rFonts w:ascii="Times New Roman" w:hAnsi="Times New Roman"/>
          <w:sz w:val="24"/>
          <w:szCs w:val="24"/>
        </w:rPr>
        <w:t>% (</w:t>
      </w:r>
      <w:r w:rsidR="00500C51">
        <w:rPr>
          <w:rFonts w:ascii="Times New Roman" w:hAnsi="Times New Roman"/>
          <w:sz w:val="24"/>
          <w:szCs w:val="24"/>
        </w:rPr>
        <w:t>dez</w:t>
      </w:r>
      <w:r>
        <w:rPr>
          <w:rFonts w:ascii="Times New Roman" w:hAnsi="Times New Roman"/>
          <w:sz w:val="24"/>
          <w:szCs w:val="24"/>
        </w:rPr>
        <w:t xml:space="preserve"> por cento) </w:t>
      </w:r>
      <w:r w:rsidR="00500C51">
        <w:rPr>
          <w:rFonts w:ascii="Times New Roman" w:hAnsi="Times New Roman"/>
          <w:sz w:val="24"/>
          <w:szCs w:val="24"/>
        </w:rPr>
        <w:t xml:space="preserve">sobre a parcela anual de pagamento do Valor de </w:t>
      </w:r>
      <w:r w:rsidR="004E118B">
        <w:rPr>
          <w:rFonts w:ascii="Times New Roman" w:hAnsi="Times New Roman"/>
          <w:sz w:val="24"/>
          <w:szCs w:val="24"/>
        </w:rPr>
        <w:t>Concessão</w:t>
      </w:r>
      <w:r w:rsidR="00500C51">
        <w:rPr>
          <w:rFonts w:ascii="Times New Roman" w:hAnsi="Times New Roman"/>
          <w:sz w:val="24"/>
          <w:szCs w:val="24"/>
        </w:rPr>
        <w:t xml:space="preserve"> da CDRU</w:t>
      </w:r>
      <w:r>
        <w:rPr>
          <w:rFonts w:ascii="Times New Roman" w:hAnsi="Times New Roman"/>
          <w:sz w:val="24"/>
          <w:szCs w:val="24"/>
        </w:rPr>
        <w:t>;</w:t>
      </w:r>
    </w:p>
    <w:p w:rsidR="00C75C0D" w:rsidRDefault="00C75C0D" w:rsidP="00B05164">
      <w:pPr>
        <w:pStyle w:val="Level2"/>
        <w:numPr>
          <w:ilvl w:val="0"/>
          <w:numId w:val="58"/>
        </w:numPr>
        <w:tabs>
          <w:tab w:val="left" w:pos="2694"/>
        </w:tabs>
        <w:spacing w:line="240" w:lineRule="auto"/>
        <w:ind w:left="2694" w:hanging="709"/>
        <w:rPr>
          <w:rFonts w:ascii="Times New Roman" w:hAnsi="Times New Roman"/>
          <w:sz w:val="24"/>
          <w:szCs w:val="24"/>
        </w:rPr>
      </w:pPr>
      <w:r>
        <w:rPr>
          <w:rFonts w:ascii="Times New Roman" w:hAnsi="Times New Roman"/>
          <w:sz w:val="24"/>
          <w:szCs w:val="24"/>
        </w:rPr>
        <w:t>Para infrações graves</w:t>
      </w:r>
      <w:r w:rsidR="00500C51">
        <w:rPr>
          <w:rFonts w:ascii="Times New Roman" w:hAnsi="Times New Roman"/>
          <w:sz w:val="24"/>
          <w:szCs w:val="24"/>
        </w:rPr>
        <w:t xml:space="preserve"> será aplicado o percentual de 15</w:t>
      </w:r>
      <w:r>
        <w:rPr>
          <w:rFonts w:ascii="Times New Roman" w:hAnsi="Times New Roman"/>
          <w:sz w:val="24"/>
          <w:szCs w:val="24"/>
        </w:rPr>
        <w:t>% (</w:t>
      </w:r>
      <w:r w:rsidR="00500C51">
        <w:rPr>
          <w:rFonts w:ascii="Times New Roman" w:hAnsi="Times New Roman"/>
          <w:sz w:val="24"/>
          <w:szCs w:val="24"/>
        </w:rPr>
        <w:t>quinze</w:t>
      </w:r>
      <w:r>
        <w:rPr>
          <w:rFonts w:ascii="Times New Roman" w:hAnsi="Times New Roman"/>
          <w:sz w:val="24"/>
          <w:szCs w:val="24"/>
        </w:rPr>
        <w:t xml:space="preserve"> por cento) </w:t>
      </w:r>
      <w:r w:rsidR="00500C51">
        <w:rPr>
          <w:rFonts w:ascii="Times New Roman" w:hAnsi="Times New Roman"/>
          <w:sz w:val="24"/>
          <w:szCs w:val="24"/>
        </w:rPr>
        <w:t xml:space="preserve">sobre a parcela anual de pagamento do Valor de </w:t>
      </w:r>
      <w:r w:rsidR="004E118B">
        <w:rPr>
          <w:rFonts w:ascii="Times New Roman" w:hAnsi="Times New Roman"/>
          <w:sz w:val="24"/>
          <w:szCs w:val="24"/>
        </w:rPr>
        <w:t>Concessão</w:t>
      </w:r>
      <w:r w:rsidR="00500C51">
        <w:rPr>
          <w:rFonts w:ascii="Times New Roman" w:hAnsi="Times New Roman"/>
          <w:sz w:val="24"/>
          <w:szCs w:val="24"/>
        </w:rPr>
        <w:t xml:space="preserve"> da CDRU</w:t>
      </w:r>
      <w:r>
        <w:rPr>
          <w:rFonts w:ascii="Times New Roman" w:hAnsi="Times New Roman"/>
          <w:sz w:val="24"/>
          <w:szCs w:val="24"/>
        </w:rPr>
        <w:t xml:space="preserve">; </w:t>
      </w:r>
      <w:proofErr w:type="gramStart"/>
      <w:r>
        <w:rPr>
          <w:rFonts w:ascii="Times New Roman" w:hAnsi="Times New Roman"/>
          <w:sz w:val="24"/>
          <w:szCs w:val="24"/>
        </w:rPr>
        <w:t>e</w:t>
      </w:r>
      <w:proofErr w:type="gramEnd"/>
    </w:p>
    <w:p w:rsidR="00C75C0D" w:rsidRDefault="00C75C0D" w:rsidP="00B05164">
      <w:pPr>
        <w:pStyle w:val="Level2"/>
        <w:numPr>
          <w:ilvl w:val="0"/>
          <w:numId w:val="58"/>
        </w:numPr>
        <w:tabs>
          <w:tab w:val="left" w:pos="2694"/>
        </w:tabs>
        <w:spacing w:line="240" w:lineRule="auto"/>
        <w:ind w:left="2694" w:hanging="709"/>
        <w:rPr>
          <w:rFonts w:ascii="Times New Roman" w:hAnsi="Times New Roman"/>
          <w:sz w:val="24"/>
          <w:szCs w:val="24"/>
        </w:rPr>
      </w:pPr>
      <w:r>
        <w:rPr>
          <w:rFonts w:ascii="Times New Roman" w:hAnsi="Times New Roman"/>
          <w:sz w:val="24"/>
          <w:szCs w:val="24"/>
        </w:rPr>
        <w:t xml:space="preserve">Para infrações gravíssimas será aplicado o percentual de </w:t>
      </w:r>
      <w:r w:rsidR="00500C51">
        <w:rPr>
          <w:rFonts w:ascii="Times New Roman" w:hAnsi="Times New Roman"/>
          <w:sz w:val="24"/>
          <w:szCs w:val="24"/>
        </w:rPr>
        <w:t>20</w:t>
      </w:r>
      <w:r>
        <w:rPr>
          <w:rFonts w:ascii="Times New Roman" w:hAnsi="Times New Roman"/>
          <w:sz w:val="24"/>
          <w:szCs w:val="24"/>
        </w:rPr>
        <w:t>% (</w:t>
      </w:r>
      <w:r w:rsidR="00500C51">
        <w:rPr>
          <w:rFonts w:ascii="Times New Roman" w:hAnsi="Times New Roman"/>
          <w:sz w:val="24"/>
          <w:szCs w:val="24"/>
        </w:rPr>
        <w:t>vinte</w:t>
      </w:r>
      <w:r>
        <w:rPr>
          <w:rFonts w:ascii="Times New Roman" w:hAnsi="Times New Roman"/>
          <w:sz w:val="24"/>
          <w:szCs w:val="24"/>
        </w:rPr>
        <w:t xml:space="preserve"> por cento) </w:t>
      </w:r>
      <w:r w:rsidR="00500C51">
        <w:rPr>
          <w:rFonts w:ascii="Times New Roman" w:hAnsi="Times New Roman"/>
          <w:sz w:val="24"/>
          <w:szCs w:val="24"/>
        </w:rPr>
        <w:t xml:space="preserve">sobre a parcela anual de pagamento do Valor de </w:t>
      </w:r>
      <w:r w:rsidR="004E118B">
        <w:rPr>
          <w:rFonts w:ascii="Times New Roman" w:hAnsi="Times New Roman"/>
          <w:sz w:val="24"/>
          <w:szCs w:val="24"/>
        </w:rPr>
        <w:t>Concessão</w:t>
      </w:r>
      <w:r w:rsidR="00500C51">
        <w:rPr>
          <w:rFonts w:ascii="Times New Roman" w:hAnsi="Times New Roman"/>
          <w:sz w:val="24"/>
          <w:szCs w:val="24"/>
        </w:rPr>
        <w:t xml:space="preserve"> da CDRU</w:t>
      </w:r>
      <w:r>
        <w:rPr>
          <w:rFonts w:ascii="Times New Roman" w:hAnsi="Times New Roman"/>
          <w:sz w:val="24"/>
          <w:szCs w:val="24"/>
        </w:rPr>
        <w:t>.</w:t>
      </w:r>
    </w:p>
    <w:p w:rsidR="00C75C0D" w:rsidRDefault="00C75C0D" w:rsidP="0028171E">
      <w:pPr>
        <w:pStyle w:val="PargrafodaLista"/>
        <w:numPr>
          <w:ilvl w:val="1"/>
          <w:numId w:val="94"/>
        </w:numPr>
        <w:tabs>
          <w:tab w:val="left" w:pos="851"/>
        </w:tabs>
        <w:ind w:left="709" w:hanging="763"/>
        <w:jc w:val="both"/>
      </w:pPr>
      <w:bookmarkStart w:id="3568" w:name="_Ref315709718"/>
      <w:r>
        <w:t xml:space="preserve">A gradação das penalidades observará as escalas previstas </w:t>
      </w:r>
      <w:r w:rsidRPr="006014AB">
        <w:t xml:space="preserve">no Anexo </w:t>
      </w:r>
      <w:proofErr w:type="spellStart"/>
      <w:proofErr w:type="gramStart"/>
      <w:r w:rsidRPr="006014AB">
        <w:t>X</w:t>
      </w:r>
      <w:r w:rsidR="00CA0726" w:rsidRPr="006014AB">
        <w:t>I</w:t>
      </w:r>
      <w:r>
        <w:t>ao</w:t>
      </w:r>
      <w:proofErr w:type="spellEnd"/>
      <w:proofErr w:type="gramEnd"/>
      <w:r>
        <w:t xml:space="preserve"> presente Termo de Referência.</w:t>
      </w:r>
    </w:p>
    <w:p w:rsidR="00C75C0D" w:rsidRDefault="00C75C0D" w:rsidP="00C75C0D">
      <w:pPr>
        <w:tabs>
          <w:tab w:val="left" w:pos="851"/>
        </w:tabs>
        <w:jc w:val="both"/>
      </w:pPr>
    </w:p>
    <w:bookmarkEnd w:id="3568"/>
    <w:p w:rsidR="00C75C0D" w:rsidRDefault="00C75C0D" w:rsidP="0028171E">
      <w:pPr>
        <w:numPr>
          <w:ilvl w:val="1"/>
          <w:numId w:val="94"/>
        </w:numPr>
        <w:tabs>
          <w:tab w:val="left" w:pos="851"/>
        </w:tabs>
        <w:ind w:left="851" w:hanging="851"/>
        <w:jc w:val="both"/>
      </w:pPr>
      <w:proofErr w:type="gramStart"/>
      <w:r>
        <w:t>O Poder Concedente</w:t>
      </w:r>
      <w:proofErr w:type="gramEnd"/>
      <w:r>
        <w:t>, a depender das circunstâncias e observado o quanto disposto no subitem 2</w:t>
      </w:r>
      <w:r w:rsidR="00C30959">
        <w:t>3</w:t>
      </w:r>
      <w:r>
        <w:t>.7</w:t>
      </w:r>
      <w:r w:rsidR="00BD7A1B">
        <w:t xml:space="preserve">. </w:t>
      </w:r>
      <w:proofErr w:type="gramStart"/>
      <w:r w:rsidR="00BD7A1B">
        <w:t>deste</w:t>
      </w:r>
      <w:proofErr w:type="gramEnd"/>
      <w:r w:rsidR="00BD7A1B">
        <w:t xml:space="preserve"> Termo de Referência</w:t>
      </w:r>
      <w:r>
        <w:t>, poderá reduzir o valor das multas acima indicado.</w:t>
      </w:r>
    </w:p>
    <w:p w:rsidR="00C75C0D" w:rsidRDefault="00C75C0D" w:rsidP="00C75C0D">
      <w:pPr>
        <w:tabs>
          <w:tab w:val="left" w:pos="851"/>
        </w:tabs>
        <w:jc w:val="both"/>
      </w:pPr>
    </w:p>
    <w:p w:rsidR="00C75C0D" w:rsidRDefault="00C75C0D" w:rsidP="0028171E">
      <w:pPr>
        <w:numPr>
          <w:ilvl w:val="1"/>
          <w:numId w:val="94"/>
        </w:numPr>
        <w:tabs>
          <w:tab w:val="left" w:pos="851"/>
        </w:tabs>
        <w:ind w:left="851" w:hanging="851"/>
        <w:jc w:val="both"/>
      </w:pPr>
      <w:bookmarkStart w:id="3569" w:name="_Ref306883975"/>
      <w:r>
        <w:t xml:space="preserve">Caso a </w:t>
      </w:r>
      <w:r w:rsidR="00CA0726">
        <w:t xml:space="preserve">Unidade Parcelar </w:t>
      </w:r>
      <w:r>
        <w:t xml:space="preserve">não esteja ocupada nos termos, nas condições ou nos percentuais estabelecidos no Plano de Ocupação ou de acordo com as Diretrizes e Termo de Referência do Plano de Ocupação, o ato da Concessionária de CDRU estará enquadrado na modalidade de infração gravíssima, sujeito a multa por mês em que persistir a situação de inadimplemento, sem prejuízo de outras sanções cabíveis previstas na regulamentação aplicável, incluindo a declaração da caducidade do Contrato de CDRU, observados os procedimentos previstos em lei. </w:t>
      </w:r>
    </w:p>
    <w:p w:rsidR="00C75C0D" w:rsidRDefault="00C75C0D" w:rsidP="00C75C0D">
      <w:pPr>
        <w:tabs>
          <w:tab w:val="left" w:pos="851"/>
        </w:tabs>
        <w:jc w:val="both"/>
      </w:pPr>
    </w:p>
    <w:p w:rsidR="00C75C0D" w:rsidRDefault="00C75C0D" w:rsidP="0028171E">
      <w:pPr>
        <w:numPr>
          <w:ilvl w:val="1"/>
          <w:numId w:val="94"/>
        </w:numPr>
        <w:tabs>
          <w:tab w:val="left" w:pos="851"/>
        </w:tabs>
        <w:ind w:left="851" w:hanging="851"/>
        <w:jc w:val="both"/>
      </w:pPr>
      <w:bookmarkStart w:id="3570" w:name="_Ref324522599"/>
      <w:r>
        <w:t xml:space="preserve">Caso a Concessionária de CDRU não efetue as Compensações e Mitigações ambientais, </w:t>
      </w:r>
      <w:r w:rsidRPr="00A87053">
        <w:t xml:space="preserve">previstas no item </w:t>
      </w:r>
      <w:r w:rsidR="00C30959" w:rsidRPr="00A87053">
        <w:t>20</w:t>
      </w:r>
      <w:r>
        <w:t>e seus subitens</w:t>
      </w:r>
      <w:r w:rsidR="00BD7A1B">
        <w:t xml:space="preserve"> deste Termo de Referência</w:t>
      </w:r>
      <w:r>
        <w:t>, bem como</w:t>
      </w:r>
      <w:r w:rsidR="007674B8">
        <w:t xml:space="preserve">, deixe de cumprir </w:t>
      </w:r>
      <w:r>
        <w:t xml:space="preserve">o Plano de </w:t>
      </w:r>
      <w:r w:rsidR="007674B8">
        <w:t>Gestão da Produção apresentado</w:t>
      </w:r>
      <w:r>
        <w:t>, o ato da Concessionária de CDRU estará enquadrado na modalidade de infração gravíssima, sujeito a multa por mês em que persistir a situação de i</w:t>
      </w:r>
      <w:r w:rsidR="00B51558">
        <w:t>rregularidade</w:t>
      </w:r>
      <w:r>
        <w:t>, sem prejuízo de outras sanções cabíveis previstas na regulamentação aplicável, incluindo a declaração da caducidade do Contrato de CDRU, observados os procedimentos previstos em lei.</w:t>
      </w:r>
      <w:bookmarkEnd w:id="3570"/>
    </w:p>
    <w:p w:rsidR="00C75C0D" w:rsidRDefault="00C75C0D" w:rsidP="00C75C0D">
      <w:pPr>
        <w:tabs>
          <w:tab w:val="left" w:pos="851"/>
        </w:tabs>
        <w:jc w:val="both"/>
      </w:pPr>
    </w:p>
    <w:bookmarkEnd w:id="3569"/>
    <w:p w:rsidR="0001328B" w:rsidRDefault="0001328B" w:rsidP="0028171E">
      <w:pPr>
        <w:numPr>
          <w:ilvl w:val="1"/>
          <w:numId w:val="94"/>
        </w:numPr>
        <w:tabs>
          <w:tab w:val="left" w:pos="851"/>
        </w:tabs>
        <w:ind w:left="851" w:hanging="851"/>
        <w:jc w:val="both"/>
      </w:pPr>
      <w:r>
        <w:t xml:space="preserve">Caso a Concessionária de CDRU não proceda ao pagamento da </w:t>
      </w:r>
      <w:r w:rsidR="004E118B">
        <w:t>Concessão</w:t>
      </w:r>
      <w:r>
        <w:t xml:space="preserve"> no prazo superior a 180 (cento e oitenta dias)</w:t>
      </w:r>
      <w:proofErr w:type="gramStart"/>
      <w:r>
        <w:t xml:space="preserve"> </w:t>
      </w:r>
      <w:r w:rsidRPr="0001328B">
        <w:t xml:space="preserve"> </w:t>
      </w:r>
      <w:proofErr w:type="gramEnd"/>
      <w:r w:rsidRPr="0001328B">
        <w:t xml:space="preserve">será declarada a caducidade do Contrato de CDRU com a consequente retomada da unidade parcelar, conforme previsto no </w:t>
      </w:r>
      <w:r w:rsidRPr="00B51558">
        <w:t>item 1</w:t>
      </w:r>
      <w:r w:rsidR="00C30959">
        <w:t>9</w:t>
      </w:r>
      <w:r w:rsidRPr="00B51558">
        <w:t>.</w:t>
      </w:r>
      <w:r w:rsidR="00DF6080" w:rsidRPr="00B51558">
        <w:t>3</w:t>
      </w:r>
      <w:r w:rsidRPr="0001328B">
        <w:t>deste Termo de Referência</w:t>
      </w:r>
      <w:r w:rsidR="00A87053">
        <w:t>.</w:t>
      </w:r>
    </w:p>
    <w:p w:rsidR="0001328B" w:rsidRDefault="0001328B" w:rsidP="0001328B">
      <w:pPr>
        <w:pStyle w:val="PargrafodaLista"/>
      </w:pPr>
    </w:p>
    <w:p w:rsidR="00C75C0D" w:rsidRDefault="00C75C0D" w:rsidP="0028171E">
      <w:pPr>
        <w:numPr>
          <w:ilvl w:val="1"/>
          <w:numId w:val="94"/>
        </w:numPr>
        <w:tabs>
          <w:tab w:val="left" w:pos="851"/>
        </w:tabs>
        <w:ind w:left="851" w:hanging="851"/>
        <w:jc w:val="both"/>
      </w:pPr>
      <w:r>
        <w:t xml:space="preserve">Caso a Concessionária de CDRU não proceda ao pagamento das multas referidas nos </w:t>
      </w:r>
      <w:r w:rsidRPr="00B51558">
        <w:t>subitens 2</w:t>
      </w:r>
      <w:r w:rsidR="00C30959">
        <w:t>3</w:t>
      </w:r>
      <w:r w:rsidRPr="00B51558">
        <w:t>.</w:t>
      </w:r>
      <w:r w:rsidR="00797833">
        <w:t>7</w:t>
      </w:r>
      <w:r w:rsidRPr="00B51558">
        <w:t xml:space="preserve"> e 2</w:t>
      </w:r>
      <w:r w:rsidR="00C30959">
        <w:t>3</w:t>
      </w:r>
      <w:r w:rsidRPr="00B51558">
        <w:t>.</w:t>
      </w:r>
      <w:r w:rsidR="00797833">
        <w:t>8</w:t>
      </w:r>
      <w:r w:rsidR="005D5955">
        <w:t xml:space="preserve">. </w:t>
      </w:r>
      <w:proofErr w:type="gramStart"/>
      <w:r w:rsidR="005D5955">
        <w:t>acima</w:t>
      </w:r>
      <w:proofErr w:type="gramEnd"/>
      <w:r w:rsidR="00C30959">
        <w:t>,</w:t>
      </w:r>
      <w:r>
        <w:t>no prazo de 10 (dez) dias do recebimento de notificação</w:t>
      </w:r>
      <w:r w:rsidR="00C30959">
        <w:t>,</w:t>
      </w:r>
      <w:r>
        <w:t xml:space="preserve"> enviada pelo Poder Concedente nesse sentido, o Poder Concedente utilizará </w:t>
      </w:r>
      <w:r w:rsidR="00062E8F">
        <w:t xml:space="preserve">o Adiantamento/ </w:t>
      </w:r>
      <w:r>
        <w:t>Garantia de Execução do Contrato de CDRU</w:t>
      </w:r>
      <w:r w:rsidR="00062E8F">
        <w:t xml:space="preserve"> se a ocorrência se der no período de carência</w:t>
      </w:r>
      <w:r>
        <w:t>.</w:t>
      </w:r>
      <w:r w:rsidR="00062E8F">
        <w:t xml:space="preserve"> Após o período de carência</w:t>
      </w:r>
      <w:r w:rsidR="001C235B">
        <w:t>, a Concessionária CDRU</w:t>
      </w:r>
      <w:r w:rsidR="00062E8F">
        <w:t xml:space="preserve"> será cobrado </w:t>
      </w:r>
      <w:r w:rsidR="001C235B">
        <w:t xml:space="preserve">judicialmente. </w:t>
      </w:r>
    </w:p>
    <w:p w:rsidR="00C75C0D" w:rsidRDefault="00C75C0D" w:rsidP="00C75C0D">
      <w:pPr>
        <w:tabs>
          <w:tab w:val="left" w:pos="851"/>
        </w:tabs>
        <w:jc w:val="both"/>
      </w:pPr>
    </w:p>
    <w:p w:rsidR="00C75C0D" w:rsidRDefault="00C75C0D" w:rsidP="0028171E">
      <w:pPr>
        <w:numPr>
          <w:ilvl w:val="1"/>
          <w:numId w:val="94"/>
        </w:numPr>
        <w:tabs>
          <w:tab w:val="left" w:pos="851"/>
        </w:tabs>
        <w:ind w:left="851" w:hanging="851"/>
        <w:jc w:val="both"/>
      </w:pPr>
      <w:r>
        <w:t>Em qualquer caso, o processo administrativo de aplicação de penalidades observará o disposto na Lei nº 9.784, de 29 de janeiro de 1999, bem como, em qualquer situação, na legislação posterior a estas.</w:t>
      </w:r>
    </w:p>
    <w:p w:rsidR="00C75C0D" w:rsidRDefault="00C75C0D" w:rsidP="00C75C0D">
      <w:pPr>
        <w:pStyle w:val="Level2"/>
        <w:numPr>
          <w:ilvl w:val="0"/>
          <w:numId w:val="0"/>
        </w:numPr>
        <w:spacing w:line="240" w:lineRule="auto"/>
        <w:ind w:left="680"/>
        <w:rPr>
          <w:rFonts w:ascii="Times New Roman" w:hAnsi="Times New Roman"/>
          <w:sz w:val="24"/>
          <w:szCs w:val="24"/>
        </w:rPr>
      </w:pPr>
    </w:p>
    <w:p w:rsidR="00C75C0D" w:rsidRDefault="00C75C0D" w:rsidP="0028171E">
      <w:pPr>
        <w:pStyle w:val="Ttulo1"/>
        <w:numPr>
          <w:ilvl w:val="0"/>
          <w:numId w:val="94"/>
        </w:numPr>
      </w:pPr>
      <w:bookmarkStart w:id="3571" w:name="_Toc306964786"/>
      <w:bookmarkStart w:id="3572" w:name="_Toc335948191"/>
      <w:bookmarkStart w:id="3573" w:name="_Toc104218078"/>
      <w:r>
        <w:t>ATOS EXCLUDENTES DE RESPONSABILIDADE</w:t>
      </w:r>
      <w:bookmarkEnd w:id="3571"/>
      <w:bookmarkEnd w:id="3572"/>
      <w:bookmarkEnd w:id="3573"/>
    </w:p>
    <w:p w:rsidR="00500C51" w:rsidRDefault="00500C51" w:rsidP="00500C51">
      <w:pPr>
        <w:tabs>
          <w:tab w:val="left" w:pos="851"/>
        </w:tabs>
        <w:ind w:left="858"/>
        <w:jc w:val="both"/>
        <w:rPr>
          <w:b/>
          <w:bCs/>
        </w:rPr>
      </w:pPr>
    </w:p>
    <w:p w:rsidR="001E70D0" w:rsidRPr="001E70D0" w:rsidRDefault="001E70D0" w:rsidP="0028171E">
      <w:pPr>
        <w:pStyle w:val="PargrafodaLista"/>
        <w:numPr>
          <w:ilvl w:val="0"/>
          <w:numId w:val="94"/>
        </w:numPr>
        <w:tabs>
          <w:tab w:val="left" w:pos="851"/>
        </w:tabs>
        <w:jc w:val="both"/>
        <w:rPr>
          <w:vanish/>
        </w:rPr>
      </w:pPr>
    </w:p>
    <w:p w:rsidR="00C75C0D" w:rsidRDefault="00C75C0D" w:rsidP="0028171E">
      <w:pPr>
        <w:pStyle w:val="PargrafodaLista"/>
        <w:numPr>
          <w:ilvl w:val="1"/>
          <w:numId w:val="95"/>
        </w:numPr>
        <w:tabs>
          <w:tab w:val="left" w:pos="851"/>
        </w:tabs>
        <w:jc w:val="both"/>
      </w:pPr>
      <w:r>
        <w:t xml:space="preserve">Tanto </w:t>
      </w:r>
      <w:proofErr w:type="gramStart"/>
      <w:r>
        <w:t>o Poder Concedente</w:t>
      </w:r>
      <w:proofErr w:type="gramEnd"/>
      <w:r>
        <w:t xml:space="preserve"> quanto a Concessionária de CDRU não responderão pelo descumprimento ou pelo atraso na satisfação das obrigações decorrentes deste Termo de Referência e do Contrato de CDRU nas hipóteses de ocorrência de caso fortuito ou força maior, de acordo com as definições da Lei nº 10.406, de 10 de janeiro de 2002 (Código Civil Brasileiro), ou de atos emanados de órgãos integrantes do Poder Público ou alterações legislativas e normativas que impactem direta ou indiretamente o Contrato de CDRU, ou ocorrência de fatos do príncipe ou de administração que interfiram na execução de uma ou mais obrigações do Termo de Referência e do Contrato de CDRU, desde que devidamente comprovadas.</w:t>
      </w:r>
    </w:p>
    <w:p w:rsidR="00E82D0C" w:rsidRDefault="00E82D0C" w:rsidP="00C75C0D">
      <w:pPr>
        <w:tabs>
          <w:tab w:val="left" w:pos="851"/>
        </w:tabs>
        <w:jc w:val="both"/>
      </w:pPr>
    </w:p>
    <w:p w:rsidR="00C75C0D" w:rsidRDefault="00C75C0D" w:rsidP="0028171E">
      <w:pPr>
        <w:numPr>
          <w:ilvl w:val="1"/>
          <w:numId w:val="95"/>
        </w:numPr>
        <w:tabs>
          <w:tab w:val="left" w:pos="851"/>
        </w:tabs>
        <w:ind w:left="840" w:hanging="840"/>
        <w:jc w:val="both"/>
      </w:pPr>
      <w:r>
        <w:t>Excluem-se da definição de caso fortuito ou força maior os seguintes eventos:</w:t>
      </w:r>
    </w:p>
    <w:p w:rsidR="00C75C0D" w:rsidRDefault="00C75C0D" w:rsidP="00C75C0D">
      <w:pPr>
        <w:tabs>
          <w:tab w:val="left" w:pos="851"/>
        </w:tabs>
        <w:jc w:val="both"/>
      </w:pPr>
    </w:p>
    <w:p w:rsidR="00C75C0D" w:rsidRDefault="00C75C0D" w:rsidP="0028171E">
      <w:pPr>
        <w:pStyle w:val="Level3"/>
        <w:numPr>
          <w:ilvl w:val="2"/>
          <w:numId w:val="95"/>
        </w:numPr>
        <w:tabs>
          <w:tab w:val="left" w:pos="840"/>
        </w:tabs>
        <w:spacing w:line="240" w:lineRule="auto"/>
        <w:ind w:left="840" w:hanging="840"/>
        <w:rPr>
          <w:rFonts w:ascii="Times New Roman" w:hAnsi="Times New Roman"/>
          <w:sz w:val="24"/>
          <w:szCs w:val="24"/>
        </w:rPr>
      </w:pPr>
      <w:r>
        <w:rPr>
          <w:rFonts w:ascii="Times New Roman" w:hAnsi="Times New Roman"/>
          <w:sz w:val="24"/>
          <w:szCs w:val="24"/>
        </w:rPr>
        <w:t>Greve ou outras manifestações similares dos empregados, agentes, contratados ou subcontratados da Concessionária;</w:t>
      </w:r>
    </w:p>
    <w:p w:rsidR="00C75C0D" w:rsidRDefault="00C75C0D" w:rsidP="0028171E">
      <w:pPr>
        <w:pStyle w:val="Level3"/>
        <w:numPr>
          <w:ilvl w:val="2"/>
          <w:numId w:val="95"/>
        </w:numPr>
        <w:tabs>
          <w:tab w:val="left" w:pos="840"/>
        </w:tabs>
        <w:spacing w:line="240" w:lineRule="auto"/>
        <w:ind w:left="840" w:hanging="840"/>
        <w:rPr>
          <w:rFonts w:ascii="Times New Roman" w:hAnsi="Times New Roman"/>
          <w:sz w:val="24"/>
          <w:szCs w:val="24"/>
        </w:rPr>
      </w:pPr>
      <w:r>
        <w:rPr>
          <w:rFonts w:ascii="Times New Roman" w:hAnsi="Times New Roman"/>
          <w:sz w:val="24"/>
          <w:szCs w:val="24"/>
        </w:rPr>
        <w:t>Alterações das condições econômico-financeiras da Concessionária, salvo se em decorrência de condutas imputáveis ao Poder Concedente que configurem causa de desequilíbrio econômico-financeiro do Contrato de CDRU;</w:t>
      </w:r>
    </w:p>
    <w:p w:rsidR="00C75C0D" w:rsidRDefault="00C75C0D" w:rsidP="0028171E">
      <w:pPr>
        <w:pStyle w:val="Level3"/>
        <w:numPr>
          <w:ilvl w:val="2"/>
          <w:numId w:val="95"/>
        </w:numPr>
        <w:tabs>
          <w:tab w:val="left" w:pos="840"/>
        </w:tabs>
        <w:spacing w:line="240" w:lineRule="auto"/>
        <w:ind w:left="840" w:hanging="840"/>
        <w:rPr>
          <w:rFonts w:ascii="Times New Roman" w:hAnsi="Times New Roman"/>
          <w:sz w:val="24"/>
          <w:szCs w:val="24"/>
        </w:rPr>
      </w:pPr>
      <w:r>
        <w:rPr>
          <w:rFonts w:ascii="Times New Roman" w:hAnsi="Times New Roman"/>
          <w:sz w:val="24"/>
          <w:szCs w:val="24"/>
        </w:rPr>
        <w:t>Quebra ou falha de equipamentos, maquinário ou instalações da Concessionária de CDRU ou outro evento ligado ao seu negócio;</w:t>
      </w:r>
    </w:p>
    <w:p w:rsidR="00C75C0D" w:rsidRDefault="00C75C0D" w:rsidP="0028171E">
      <w:pPr>
        <w:pStyle w:val="Level3"/>
        <w:numPr>
          <w:ilvl w:val="2"/>
          <w:numId w:val="95"/>
        </w:numPr>
        <w:tabs>
          <w:tab w:val="left" w:pos="840"/>
        </w:tabs>
        <w:spacing w:line="240" w:lineRule="auto"/>
        <w:ind w:left="840" w:hanging="840"/>
        <w:rPr>
          <w:rFonts w:ascii="Times New Roman" w:hAnsi="Times New Roman"/>
          <w:sz w:val="24"/>
          <w:szCs w:val="24"/>
        </w:rPr>
      </w:pPr>
      <w:r>
        <w:rPr>
          <w:rFonts w:ascii="Times New Roman" w:hAnsi="Times New Roman"/>
          <w:sz w:val="24"/>
          <w:szCs w:val="24"/>
        </w:rPr>
        <w:t xml:space="preserve">Atraso ou inadimplemento no cumprimento das obrigações por contratados ou subcontratados da Concessionária de CDRU, que afetem o cumprimento das obrigações da Concessionária de CDRU no Termo de Referência e no Contrato de CDRU; </w:t>
      </w:r>
      <w:proofErr w:type="gramStart"/>
      <w:r>
        <w:rPr>
          <w:rFonts w:ascii="Times New Roman" w:hAnsi="Times New Roman"/>
          <w:sz w:val="24"/>
          <w:szCs w:val="24"/>
        </w:rPr>
        <w:t>e</w:t>
      </w:r>
      <w:proofErr w:type="gramEnd"/>
    </w:p>
    <w:p w:rsidR="00C75C0D" w:rsidRDefault="00C75C0D" w:rsidP="0028171E">
      <w:pPr>
        <w:pStyle w:val="Level3"/>
        <w:numPr>
          <w:ilvl w:val="2"/>
          <w:numId w:val="95"/>
        </w:numPr>
        <w:tabs>
          <w:tab w:val="left" w:pos="840"/>
        </w:tabs>
        <w:spacing w:line="240" w:lineRule="auto"/>
        <w:ind w:left="840" w:hanging="840"/>
        <w:rPr>
          <w:rFonts w:ascii="Times New Roman" w:hAnsi="Times New Roman"/>
          <w:sz w:val="24"/>
          <w:szCs w:val="24"/>
        </w:rPr>
      </w:pPr>
      <w:r>
        <w:rPr>
          <w:rFonts w:ascii="Times New Roman" w:hAnsi="Times New Roman"/>
          <w:sz w:val="24"/>
          <w:szCs w:val="24"/>
        </w:rPr>
        <w:t>Atraso ou inadimplemento no cumprimento das obrigações decorrente de falta de manutenção ou manutenção inadequada da Infraestrutura das Unidades Parcelares.</w:t>
      </w:r>
    </w:p>
    <w:p w:rsidR="00C75C0D" w:rsidRDefault="00C75C0D" w:rsidP="0028171E">
      <w:pPr>
        <w:numPr>
          <w:ilvl w:val="1"/>
          <w:numId w:val="95"/>
        </w:numPr>
        <w:tabs>
          <w:tab w:val="left" w:pos="851"/>
        </w:tabs>
        <w:ind w:left="840" w:hanging="840"/>
        <w:jc w:val="both"/>
      </w:pPr>
      <w:r>
        <w:lastRenderedPageBreak/>
        <w:t>A Parte que invocar caso fortuito, força maior ou outros atos excludentes de responsabilidade para o inadimplemento ou a demora no cumprimento de qualquer obrigação decorrente deste Termo de Referência deverá notificar a outra Parte, adotar todas as medidas tendentes a fazer cessar ou diminuir as consequências oriundas do evento, documentar todos os fatos respeitantes ao evento e prontamente avisar a outra Parte quando da cessação do evento e de suas consequências.</w:t>
      </w:r>
    </w:p>
    <w:p w:rsidR="00C75C0D" w:rsidRDefault="00C75C0D" w:rsidP="00C75C0D">
      <w:pPr>
        <w:tabs>
          <w:tab w:val="left" w:pos="851"/>
        </w:tabs>
        <w:jc w:val="both"/>
      </w:pPr>
    </w:p>
    <w:p w:rsidR="00C75C0D" w:rsidRDefault="00C75C0D" w:rsidP="0028171E">
      <w:pPr>
        <w:numPr>
          <w:ilvl w:val="1"/>
          <w:numId w:val="95"/>
        </w:numPr>
        <w:tabs>
          <w:tab w:val="left" w:pos="851"/>
        </w:tabs>
        <w:ind w:left="840" w:hanging="840"/>
        <w:jc w:val="both"/>
      </w:pPr>
      <w:r>
        <w:t xml:space="preserve">Se os eventos de caso fortuito, força maior ou outros excludentes de responsabilidade permanecerem por um período superior a </w:t>
      </w:r>
      <w:proofErr w:type="gramStart"/>
      <w:r>
        <w:t>6</w:t>
      </w:r>
      <w:proofErr w:type="gramEnd"/>
      <w:r>
        <w:t xml:space="preserve"> (seis) meses, impedindo a concretização das obrigações decorrentes deste Termo de Referência e do Contrato de CDRU, as Partes envidarão seus melhores esforços para promover alterações contratuais que visem a sanar o impasse para permitir a continuação das atividades, mantendo inalterados o objeto e os interesses das Partes. Não chegando as Partes a um consenso, o Contrato de CDRU poderá ser extinto, sem responsabilidade para as Partes.</w:t>
      </w:r>
    </w:p>
    <w:p w:rsidR="00C75C0D" w:rsidRDefault="00C75C0D" w:rsidP="00C75C0D">
      <w:pPr>
        <w:tabs>
          <w:tab w:val="left" w:pos="851"/>
        </w:tabs>
        <w:jc w:val="both"/>
      </w:pPr>
    </w:p>
    <w:p w:rsidR="00C75C0D" w:rsidRDefault="00C75C0D" w:rsidP="0028171E">
      <w:pPr>
        <w:numPr>
          <w:ilvl w:val="1"/>
          <w:numId w:val="95"/>
        </w:numPr>
        <w:tabs>
          <w:tab w:val="left" w:pos="851"/>
        </w:tabs>
        <w:ind w:left="840" w:hanging="840"/>
        <w:jc w:val="both"/>
      </w:pPr>
      <w:r>
        <w:t>Na hipótese de encampação do Contrato de CDRU, ou seja, quando tratar-se de rescisão por exclusiva conveniência do Poder Público, por motivos de interesse público, a Concessionária de CDRU fará jus a indenização prévia.</w:t>
      </w:r>
    </w:p>
    <w:p w:rsidR="008F7931" w:rsidRDefault="008F7931" w:rsidP="008F7931">
      <w:pPr>
        <w:pStyle w:val="PargrafodaLista"/>
      </w:pPr>
    </w:p>
    <w:p w:rsidR="008F7931" w:rsidRDefault="008F7931" w:rsidP="008F7931">
      <w:pPr>
        <w:tabs>
          <w:tab w:val="left" w:pos="851"/>
        </w:tabs>
        <w:ind w:left="840"/>
        <w:jc w:val="both"/>
      </w:pPr>
    </w:p>
    <w:p w:rsidR="00C75C0D" w:rsidRDefault="00C75C0D" w:rsidP="0028171E">
      <w:pPr>
        <w:pStyle w:val="Ttulo1"/>
        <w:numPr>
          <w:ilvl w:val="0"/>
          <w:numId w:val="95"/>
        </w:numPr>
      </w:pPr>
      <w:bookmarkStart w:id="3574" w:name="_Toc104218079"/>
      <w:r>
        <w:t>GARANTIA DE EXECUÇÃO</w:t>
      </w:r>
      <w:r w:rsidR="00272B88" w:rsidRPr="008F7931">
        <w:t>DE</w:t>
      </w:r>
      <w:r w:rsidR="007A5A1F" w:rsidRPr="008F7931">
        <w:t xml:space="preserve"> CONTRATO</w:t>
      </w:r>
      <w:r w:rsidR="00343F84" w:rsidRPr="008F7931">
        <w:t xml:space="preserve"> – PERÍODO DE CARÊNCIA</w:t>
      </w:r>
      <w:bookmarkEnd w:id="3574"/>
    </w:p>
    <w:p w:rsidR="001E70D0" w:rsidRPr="001E70D0" w:rsidRDefault="001E70D0" w:rsidP="0028171E">
      <w:pPr>
        <w:pStyle w:val="PargrafodaLista"/>
        <w:numPr>
          <w:ilvl w:val="0"/>
          <w:numId w:val="95"/>
        </w:numPr>
        <w:tabs>
          <w:tab w:val="left" w:pos="709"/>
        </w:tabs>
        <w:suppressAutoHyphens/>
        <w:jc w:val="both"/>
        <w:rPr>
          <w:vanish/>
        </w:rPr>
      </w:pPr>
    </w:p>
    <w:p w:rsidR="001675F8" w:rsidRPr="007A5A1F" w:rsidRDefault="0013449C" w:rsidP="001675F8">
      <w:pPr>
        <w:pStyle w:val="Recuodecorpodetexto"/>
        <w:tabs>
          <w:tab w:val="left" w:pos="851"/>
        </w:tabs>
        <w:ind w:left="720"/>
        <w:jc w:val="both"/>
        <w:rPr>
          <w:b/>
          <w:bCs/>
          <w:color w:val="FF0000"/>
        </w:rPr>
      </w:pPr>
      <w:bookmarkStart w:id="3575" w:name="_Hlk103955880"/>
      <w:r>
        <w:t>Como</w:t>
      </w:r>
      <w:r w:rsidR="00102692" w:rsidRPr="00102692">
        <w:t xml:space="preserve"> garantia para a completa </w:t>
      </w:r>
      <w:r w:rsidR="00C40CC2">
        <w:t>ocupação da área agrícola, de acordo ao cronograma de implantação, constante das Diretrizes Gerais (anexo I deste Termo de Referência), ficará retido</w:t>
      </w:r>
      <w:r w:rsidR="008B4208">
        <w:t>, durante todo o período de carência o valor da caução, creditada na Caixa Econômica, referente ao Adiantamento / Garantia de Proposta, visando a</w:t>
      </w:r>
      <w:r w:rsidR="00DA5B47">
        <w:t xml:space="preserve"> </w:t>
      </w:r>
      <w:r w:rsidR="00102692" w:rsidRPr="00102692">
        <w:t>execução das obrigações contratuais e a liquidação das multas convencionadas</w:t>
      </w:r>
      <w:r w:rsidR="00746104">
        <w:t xml:space="preserve"> no subitem 23.7</w:t>
      </w:r>
      <w:proofErr w:type="gramStart"/>
      <w:r w:rsidR="00746104">
        <w:t xml:space="preserve">  </w:t>
      </w:r>
      <w:proofErr w:type="gramEnd"/>
      <w:r w:rsidR="00746104">
        <w:t>deste Termo de Referência.</w:t>
      </w:r>
      <w:bookmarkEnd w:id="3575"/>
    </w:p>
    <w:p w:rsidR="00C60003" w:rsidRDefault="00C60003" w:rsidP="00B145DF">
      <w:pPr>
        <w:pStyle w:val="PargrafodaLista"/>
        <w:tabs>
          <w:tab w:val="left" w:pos="709"/>
        </w:tabs>
        <w:suppressAutoHyphens/>
        <w:ind w:left="1386"/>
        <w:jc w:val="both"/>
      </w:pPr>
    </w:p>
    <w:p w:rsidR="008F7931" w:rsidRDefault="008F7931" w:rsidP="00B145DF">
      <w:pPr>
        <w:pStyle w:val="PargrafodaLista"/>
        <w:tabs>
          <w:tab w:val="left" w:pos="709"/>
        </w:tabs>
        <w:suppressAutoHyphens/>
        <w:ind w:left="1386"/>
        <w:jc w:val="both"/>
      </w:pPr>
    </w:p>
    <w:p w:rsidR="002268E4" w:rsidRDefault="002268E4" w:rsidP="0028171E">
      <w:pPr>
        <w:pStyle w:val="Ttulo1"/>
        <w:numPr>
          <w:ilvl w:val="0"/>
          <w:numId w:val="94"/>
        </w:numPr>
      </w:pPr>
      <w:bookmarkStart w:id="3576" w:name="_Toc193191596"/>
      <w:bookmarkStart w:id="3577" w:name="_Toc380158010"/>
      <w:bookmarkStart w:id="3578" w:name="_Toc104218080"/>
      <w:r w:rsidRPr="00821C00">
        <w:t>PROPRIEDADE INTELECTUAL</w:t>
      </w:r>
      <w:bookmarkEnd w:id="3576"/>
      <w:bookmarkEnd w:id="3577"/>
      <w:bookmarkEnd w:id="3578"/>
    </w:p>
    <w:p w:rsidR="008F7931" w:rsidRPr="008F7931" w:rsidRDefault="008F7931" w:rsidP="008F7931"/>
    <w:p w:rsidR="001E70D0" w:rsidRPr="001E70D0" w:rsidRDefault="001E70D0" w:rsidP="0028171E">
      <w:pPr>
        <w:pStyle w:val="PargrafodaLista"/>
        <w:numPr>
          <w:ilvl w:val="0"/>
          <w:numId w:val="94"/>
        </w:numPr>
        <w:tabs>
          <w:tab w:val="left" w:pos="709"/>
        </w:tabs>
        <w:suppressAutoHyphens/>
        <w:jc w:val="both"/>
        <w:rPr>
          <w:vanish/>
        </w:rPr>
      </w:pPr>
      <w:bookmarkStart w:id="3579" w:name="_DV_M595"/>
      <w:bookmarkStart w:id="3580" w:name="_Ref362943480"/>
      <w:bookmarkEnd w:id="3579"/>
    </w:p>
    <w:p w:rsidR="002268E4" w:rsidRPr="00821C00" w:rsidRDefault="002268E4" w:rsidP="0028171E">
      <w:pPr>
        <w:pStyle w:val="PargrafodaLista"/>
        <w:numPr>
          <w:ilvl w:val="1"/>
          <w:numId w:val="95"/>
        </w:numPr>
        <w:tabs>
          <w:tab w:val="left" w:pos="709"/>
        </w:tabs>
        <w:suppressAutoHyphens/>
        <w:jc w:val="both"/>
      </w:pPr>
      <w:r w:rsidRPr="00821C00">
        <w:t>A Concessionária de CDRU cede, gratuitamente, ao Poder Concedente, todos os documentos e relatórios, de qualquer natureza, relativos aos Bens Reversíveis que se revelem necessários ao desempenho das funções que incumbem ao Poder Concedente ou ao exercício dos direitos que lhe assistem, nos termos do Contrato, e que tenham sido especificamente adquiridos ou elaborados no desenvolvimento das atividades integradas na Concessão, seja diretamente pela Concessionária de CDRU, seja por terceiros por ela contratados.</w:t>
      </w:r>
      <w:bookmarkEnd w:id="3580"/>
    </w:p>
    <w:p w:rsidR="002268E4" w:rsidRPr="00821C00" w:rsidRDefault="002268E4" w:rsidP="00821C00">
      <w:pPr>
        <w:tabs>
          <w:tab w:val="left" w:pos="709"/>
        </w:tabs>
        <w:suppressAutoHyphens/>
        <w:ind w:left="709" w:hanging="709"/>
        <w:jc w:val="both"/>
      </w:pPr>
    </w:p>
    <w:p w:rsidR="002268E4" w:rsidRPr="00821C00" w:rsidRDefault="002268E4" w:rsidP="0028171E">
      <w:pPr>
        <w:pStyle w:val="PargrafodaLista"/>
        <w:numPr>
          <w:ilvl w:val="1"/>
          <w:numId w:val="95"/>
        </w:numPr>
        <w:tabs>
          <w:tab w:val="left" w:pos="709"/>
        </w:tabs>
        <w:suppressAutoHyphens/>
        <w:jc w:val="both"/>
      </w:pPr>
      <w:bookmarkStart w:id="3581" w:name="_DV_M596"/>
      <w:bookmarkStart w:id="3582" w:name="_Ref362943503"/>
      <w:bookmarkEnd w:id="3581"/>
      <w:r w:rsidRPr="00821C00">
        <w:t>Os direitos de propriedade intelectual sobre os estudos e projetos elaborados para os fins específicos das atividades integradas na Concessão, bem como projetos, planos, plantas, documentos e outros materiais referidos no subitem acima, serão transmitidos gratuitamente e em regime de exclusividade ao Poder Concedente ao final da Concessão, competindo à Concessionária de CDRU adotar todas as medidas necessárias para este fim.</w:t>
      </w:r>
      <w:bookmarkEnd w:id="3582"/>
    </w:p>
    <w:p w:rsidR="00E82D0C" w:rsidRDefault="00E82D0C">
      <w:pPr>
        <w:ind w:left="792"/>
        <w:jc w:val="center"/>
        <w:rPr>
          <w:b/>
          <w:bCs/>
          <w:sz w:val="48"/>
          <w:szCs w:val="48"/>
          <w:u w:val="single"/>
        </w:rPr>
      </w:pPr>
      <w:bookmarkStart w:id="3583" w:name="_DV_M597"/>
      <w:bookmarkEnd w:id="3583"/>
    </w:p>
    <w:p w:rsidR="00DA5B47" w:rsidRDefault="00DA5B47">
      <w:pPr>
        <w:ind w:left="792"/>
        <w:jc w:val="center"/>
        <w:rPr>
          <w:b/>
          <w:bCs/>
          <w:sz w:val="48"/>
          <w:szCs w:val="48"/>
          <w:u w:val="single"/>
        </w:rPr>
      </w:pPr>
    </w:p>
    <w:p w:rsidR="00DA5B47" w:rsidRDefault="00DA5B47">
      <w:pPr>
        <w:ind w:left="792"/>
        <w:jc w:val="center"/>
        <w:rPr>
          <w:b/>
          <w:bCs/>
          <w:sz w:val="48"/>
          <w:szCs w:val="48"/>
          <w:u w:val="single"/>
        </w:rPr>
      </w:pPr>
    </w:p>
    <w:p w:rsidR="00DA5B47" w:rsidRDefault="00DA5B47">
      <w:pPr>
        <w:ind w:left="792"/>
        <w:jc w:val="center"/>
        <w:rPr>
          <w:b/>
          <w:bCs/>
          <w:sz w:val="48"/>
          <w:szCs w:val="48"/>
          <w:u w:val="single"/>
        </w:rPr>
      </w:pPr>
    </w:p>
    <w:p w:rsidR="00DA5B47" w:rsidRDefault="00DA5B47">
      <w:pPr>
        <w:ind w:left="792"/>
        <w:jc w:val="center"/>
        <w:rPr>
          <w:b/>
          <w:bCs/>
          <w:sz w:val="48"/>
          <w:szCs w:val="48"/>
          <w:u w:val="single"/>
        </w:rPr>
      </w:pPr>
    </w:p>
    <w:p w:rsidR="00DA5B47" w:rsidRDefault="00DA5B47">
      <w:pPr>
        <w:ind w:left="792"/>
        <w:jc w:val="center"/>
        <w:rPr>
          <w:b/>
          <w:bCs/>
          <w:sz w:val="48"/>
          <w:szCs w:val="48"/>
          <w:u w:val="single"/>
        </w:rPr>
      </w:pPr>
    </w:p>
    <w:p w:rsidR="00DA5B47" w:rsidRDefault="00DA5B47">
      <w:pPr>
        <w:ind w:left="792"/>
        <w:jc w:val="center"/>
        <w:rPr>
          <w:b/>
          <w:bCs/>
          <w:sz w:val="48"/>
          <w:szCs w:val="48"/>
          <w:u w:val="single"/>
        </w:rPr>
      </w:pPr>
    </w:p>
    <w:p w:rsidR="00DA5B47" w:rsidRDefault="00DA5B47">
      <w:pPr>
        <w:ind w:left="792"/>
        <w:jc w:val="center"/>
        <w:rPr>
          <w:b/>
          <w:bCs/>
          <w:sz w:val="48"/>
          <w:szCs w:val="48"/>
          <w:u w:val="single"/>
        </w:rPr>
      </w:pPr>
    </w:p>
    <w:p w:rsidR="00DA5B47" w:rsidRDefault="00DA5B47">
      <w:pPr>
        <w:ind w:left="792"/>
        <w:jc w:val="center"/>
        <w:rPr>
          <w:b/>
          <w:bCs/>
          <w:sz w:val="48"/>
          <w:szCs w:val="48"/>
          <w:u w:val="single"/>
        </w:rPr>
      </w:pPr>
    </w:p>
    <w:p w:rsidR="00DA5B47" w:rsidRDefault="00DA5B47">
      <w:pPr>
        <w:ind w:left="792"/>
        <w:jc w:val="center"/>
        <w:rPr>
          <w:b/>
          <w:bCs/>
          <w:sz w:val="48"/>
          <w:szCs w:val="48"/>
          <w:u w:val="single"/>
        </w:rPr>
      </w:pPr>
    </w:p>
    <w:p w:rsidR="00DA5B47" w:rsidRDefault="00DA5B47">
      <w:pPr>
        <w:ind w:left="792"/>
        <w:jc w:val="center"/>
        <w:rPr>
          <w:b/>
          <w:bCs/>
          <w:sz w:val="48"/>
          <w:szCs w:val="48"/>
          <w:u w:val="single"/>
        </w:rPr>
      </w:pPr>
    </w:p>
    <w:p w:rsidR="007B7069" w:rsidRDefault="007B7069">
      <w:pPr>
        <w:ind w:left="792"/>
        <w:jc w:val="center"/>
        <w:rPr>
          <w:b/>
          <w:bCs/>
          <w:sz w:val="48"/>
          <w:szCs w:val="48"/>
          <w:u w:val="single"/>
        </w:rPr>
      </w:pPr>
      <w:r>
        <w:rPr>
          <w:b/>
          <w:bCs/>
          <w:sz w:val="48"/>
          <w:szCs w:val="48"/>
          <w:u w:val="single"/>
        </w:rPr>
        <w:t>ANEXOS</w:t>
      </w:r>
    </w:p>
    <w:p w:rsidR="007B7069" w:rsidRDefault="007B7069">
      <w:pPr>
        <w:ind w:left="792"/>
        <w:jc w:val="both"/>
      </w:pPr>
    </w:p>
    <w:p w:rsidR="007B7069" w:rsidRPr="00D6765E" w:rsidRDefault="007B7069" w:rsidP="00D6765E">
      <w:pPr>
        <w:jc w:val="center"/>
        <w:rPr>
          <w:b/>
          <w:bCs/>
        </w:rPr>
      </w:pPr>
      <w:bookmarkStart w:id="3584" w:name="_Toc319587765"/>
      <w:bookmarkStart w:id="3585" w:name="_Toc319587939"/>
      <w:bookmarkStart w:id="3586" w:name="_Toc161117034"/>
      <w:bookmarkStart w:id="3587" w:name="_Toc140295498"/>
      <w:bookmarkStart w:id="3588" w:name="_Toc306819581"/>
      <w:bookmarkStart w:id="3589" w:name="_Toc316224641"/>
      <w:r>
        <w:br w:type="page"/>
      </w:r>
      <w:r w:rsidRPr="00D6765E">
        <w:rPr>
          <w:b/>
          <w:bCs/>
        </w:rPr>
        <w:lastRenderedPageBreak/>
        <w:t xml:space="preserve">ANEXO </w:t>
      </w:r>
      <w:bookmarkEnd w:id="3584"/>
      <w:bookmarkEnd w:id="3585"/>
      <w:r w:rsidRPr="00D6765E">
        <w:rPr>
          <w:b/>
          <w:bCs/>
        </w:rPr>
        <w:t>I</w:t>
      </w:r>
    </w:p>
    <w:bookmarkEnd w:id="3586"/>
    <w:p w:rsidR="007B7069" w:rsidRPr="00D6765E" w:rsidRDefault="007B7069" w:rsidP="00D6765E">
      <w:pPr>
        <w:jc w:val="center"/>
        <w:rPr>
          <w:b/>
          <w:bCs/>
        </w:rPr>
      </w:pPr>
      <w:r w:rsidRPr="00D6765E">
        <w:rPr>
          <w:b/>
          <w:bCs/>
        </w:rPr>
        <w:t>DIRETRIZES GERAIS</w:t>
      </w:r>
    </w:p>
    <w:p w:rsidR="007B7069" w:rsidRDefault="007B7069" w:rsidP="00D6765E">
      <w:pPr>
        <w:jc w:val="both"/>
      </w:pPr>
    </w:p>
    <w:p w:rsidR="001C1610" w:rsidRDefault="001C1610" w:rsidP="001C1610">
      <w:pPr>
        <w:jc w:val="both"/>
      </w:pPr>
      <w:r w:rsidRPr="00BE05EA">
        <w:t>Para a consecução da produção agrícola o Agricultor Irrigante deverá produzir um plano de implantação da área irrigável e da produção, considerando a possibilidade de assumir as atividades e tarefas de cultivo ou, utilizar-se de serviço de terceiros</w:t>
      </w:r>
      <w:proofErr w:type="gramStart"/>
      <w:r w:rsidRPr="00BE05EA">
        <w:t xml:space="preserve">  </w:t>
      </w:r>
      <w:proofErr w:type="gramEnd"/>
      <w:r w:rsidRPr="00BE05EA">
        <w:t xml:space="preserve">em atividades  de preparo do solo até a colheita. </w:t>
      </w:r>
      <w:proofErr w:type="gramStart"/>
      <w:r w:rsidRPr="00BE05EA">
        <w:t>Além disso</w:t>
      </w:r>
      <w:proofErr w:type="gramEnd"/>
      <w:r w:rsidRPr="00BE05EA">
        <w:t xml:space="preserve"> deverá, no menor prazo de tempo possível, entrar em funcionamento pleno, operando com capacidade máxima, e com desempenho próximo às metas fixadas pelo Agricultor Irrigante.’</w:t>
      </w:r>
    </w:p>
    <w:p w:rsidR="000012CE" w:rsidRDefault="000012CE" w:rsidP="00D6765E">
      <w:pPr>
        <w:jc w:val="both"/>
      </w:pPr>
    </w:p>
    <w:p w:rsidR="000012CE" w:rsidRDefault="000012CE" w:rsidP="00D6765E">
      <w:pPr>
        <w:jc w:val="both"/>
      </w:pPr>
    </w:p>
    <w:p w:rsidR="000012CE" w:rsidRPr="00D6765E" w:rsidRDefault="002D7959" w:rsidP="00D6765E">
      <w:pPr>
        <w:jc w:val="both"/>
        <w:rPr>
          <w:b/>
        </w:rPr>
      </w:pPr>
      <w:r w:rsidRPr="00D6765E">
        <w:rPr>
          <w:b/>
        </w:rPr>
        <w:t>1</w:t>
      </w:r>
      <w:r w:rsidR="000012CE" w:rsidRPr="00D6765E">
        <w:rPr>
          <w:b/>
        </w:rPr>
        <w:t>. Cronograma de Implantação</w:t>
      </w:r>
    </w:p>
    <w:p w:rsidR="000012CE" w:rsidRDefault="000012CE" w:rsidP="00D6765E">
      <w:pPr>
        <w:jc w:val="both"/>
        <w:rPr>
          <w:bCs/>
        </w:rPr>
      </w:pPr>
    </w:p>
    <w:p w:rsidR="00C7334C" w:rsidRPr="00A659D9" w:rsidRDefault="00EC02D3" w:rsidP="00EC02D3">
      <w:pPr>
        <w:ind w:left="284"/>
        <w:jc w:val="both"/>
      </w:pPr>
      <w:r>
        <w:t xml:space="preserve">a) </w:t>
      </w:r>
      <w:r w:rsidR="00C7334C">
        <w:t xml:space="preserve">O proponente deverá </w:t>
      </w:r>
      <w:r w:rsidR="000012CE">
        <w:t>apresentar um</w:t>
      </w:r>
      <w:r w:rsidR="0034656C">
        <w:t xml:space="preserve"> Plano de Gestão da Produção, com</w:t>
      </w:r>
      <w:r w:rsidR="00DA5B47">
        <w:t xml:space="preserve"> </w:t>
      </w:r>
      <w:r w:rsidR="00C7334C">
        <w:t xml:space="preserve">cronograma físico de exploração da </w:t>
      </w:r>
      <w:r w:rsidR="000012CE">
        <w:t>área pretendida, considerando como período mínimo o prazo do maior ciclo de cultivo</w:t>
      </w:r>
      <w:r w:rsidR="00A659D9">
        <w:t>, ou se para cultivos anuais ou para pecuária, num prazo de</w:t>
      </w:r>
      <w:r w:rsidR="00A659D9" w:rsidRPr="00321F13">
        <w:t>04</w:t>
      </w:r>
      <w:r w:rsidR="00A659D9" w:rsidRPr="00A659D9">
        <w:t>anos, incluídos</w:t>
      </w:r>
      <w:r w:rsidR="00A659D9">
        <w:t xml:space="preserve"> nesse período o projeto e implantação do sistema de irrigação </w:t>
      </w:r>
      <w:proofErr w:type="spellStart"/>
      <w:proofErr w:type="gramStart"/>
      <w:r w:rsidR="00415A08">
        <w:t>O</w:t>
      </w:r>
      <w:r w:rsidR="00A659D9" w:rsidRPr="00A659D9">
        <w:rPr>
          <w:i/>
          <w:iCs/>
        </w:rPr>
        <w:t>n</w:t>
      </w:r>
      <w:r w:rsidR="00415A08">
        <w:rPr>
          <w:i/>
          <w:iCs/>
        </w:rPr>
        <w:t>F</w:t>
      </w:r>
      <w:r w:rsidR="00A659D9" w:rsidRPr="00A659D9">
        <w:rPr>
          <w:i/>
          <w:iCs/>
        </w:rPr>
        <w:t>arm</w:t>
      </w:r>
      <w:proofErr w:type="spellEnd"/>
      <w:proofErr w:type="gramEnd"/>
      <w:r w:rsidR="00A659D9">
        <w:t>,desmatamento e preparo do solo, bem como a aprovação do financiamento bancário</w:t>
      </w:r>
      <w:r w:rsidR="00C7334C" w:rsidRPr="00A659D9">
        <w:t>.</w:t>
      </w:r>
      <w:r w:rsidR="00BE29A4">
        <w:t xml:space="preserve"> O cronograma deve prever o início de ocupação da área concedida em até no máximo 06 meses, contados a partir da </w:t>
      </w:r>
      <w:r w:rsidR="00CB781C">
        <w:t>assinatura do contrato de concessão.</w:t>
      </w:r>
    </w:p>
    <w:p w:rsidR="00C7334C" w:rsidRDefault="00C7334C" w:rsidP="00D6765E">
      <w:pPr>
        <w:jc w:val="both"/>
      </w:pPr>
    </w:p>
    <w:p w:rsidR="00A659D9" w:rsidRDefault="00EC02D3" w:rsidP="00EC02D3">
      <w:pPr>
        <w:ind w:left="284"/>
        <w:jc w:val="both"/>
      </w:pPr>
      <w:r>
        <w:t xml:space="preserve">b) </w:t>
      </w:r>
      <w:r w:rsidR="008767FC">
        <w:t xml:space="preserve">O </w:t>
      </w:r>
      <w:r w:rsidR="00A659D9">
        <w:t>cronograma de ocupação das unidades parcelares deverá garantir que</w:t>
      </w:r>
      <w:r w:rsidR="00DF612E">
        <w:t>,</w:t>
      </w:r>
      <w:r w:rsidR="00A659D9">
        <w:t xml:space="preserve"> a partir da </w:t>
      </w:r>
      <w:r w:rsidR="00CB781C">
        <w:t>assinatura do contrato de concessão</w:t>
      </w:r>
      <w:r w:rsidR="008767FC">
        <w:t>,</w:t>
      </w:r>
      <w:r w:rsidR="00A659D9">
        <w:t xml:space="preserve"> 50% da área concedida </w:t>
      </w:r>
      <w:r w:rsidR="001C0B9F">
        <w:t xml:space="preserve">esteja com a cultura implantada até o segundo ano e que, no prazo máximo de </w:t>
      </w:r>
      <w:r w:rsidR="001C0B9F" w:rsidRPr="00321F13">
        <w:t xml:space="preserve">04 </w:t>
      </w:r>
      <w:proofErr w:type="gramStart"/>
      <w:r w:rsidR="008767FC" w:rsidRPr="00321F13">
        <w:t>anos,</w:t>
      </w:r>
      <w:proofErr w:type="gramEnd"/>
      <w:r w:rsidR="001C0B9F" w:rsidRPr="001C0B9F">
        <w:t>a implantação da área irrigável esteja 100% em produção.</w:t>
      </w:r>
    </w:p>
    <w:p w:rsidR="00C7334C" w:rsidRDefault="00C7334C" w:rsidP="00EC02D3">
      <w:pPr>
        <w:ind w:left="284"/>
        <w:jc w:val="both"/>
      </w:pPr>
    </w:p>
    <w:p w:rsidR="00C7334C" w:rsidRDefault="00EC02D3" w:rsidP="00EC02D3">
      <w:pPr>
        <w:ind w:left="284"/>
        <w:jc w:val="both"/>
      </w:pPr>
      <w:r>
        <w:t xml:space="preserve">c) </w:t>
      </w:r>
      <w:r w:rsidR="00C7334C">
        <w:t>A</w:t>
      </w:r>
      <w:r w:rsidR="001C0B9F">
        <w:t xml:space="preserve">provada a proposta do licitante e, com o contrato de CDRU já assinado, </w:t>
      </w:r>
      <w:r w:rsidR="00C7334C">
        <w:t>o Plano de Gestão da Produção dever</w:t>
      </w:r>
      <w:r w:rsidR="001C0B9F">
        <w:t>á</w:t>
      </w:r>
      <w:r w:rsidR="00C7334C">
        <w:t xml:space="preserve"> ser submetid</w:t>
      </w:r>
      <w:r w:rsidR="001C0B9F">
        <w:t xml:space="preserve">o à ASSOCIAÇÃO DE PRODUTORES RURAIS IRRIGA BAHIA, para compor o plano anual de trabalho do Projeto Baixio </w:t>
      </w:r>
      <w:r w:rsidR="00452FF5">
        <w:t xml:space="preserve">de Irecê </w:t>
      </w:r>
      <w:r w:rsidR="001C0B9F">
        <w:t xml:space="preserve">– Etapas </w:t>
      </w:r>
      <w:proofErr w:type="gramStart"/>
      <w:r w:rsidR="001C0B9F">
        <w:t>1</w:t>
      </w:r>
      <w:proofErr w:type="gramEnd"/>
      <w:r w:rsidR="001C0B9F">
        <w:t xml:space="preserve"> e 2.</w:t>
      </w:r>
      <w:r w:rsidR="00C7334C">
        <w:t>C</w:t>
      </w:r>
      <w:r w:rsidR="00C7334C" w:rsidRPr="0062572A">
        <w:t xml:space="preserve">aso </w:t>
      </w:r>
      <w:r w:rsidR="00216925">
        <w:t xml:space="preserve">haja </w:t>
      </w:r>
      <w:r w:rsidR="00C7334C">
        <w:t>alterações no Plano de Gestão da Produção</w:t>
      </w:r>
      <w:r w:rsidR="00216925">
        <w:t>, esta dependerá de aprovação da ASSOCIAÇÃO DE PRODUTORES RURAIS IRRIGA BAHIA, com aval da CODEVASF e</w:t>
      </w:r>
      <w:r w:rsidR="001C1610">
        <w:t>,</w:t>
      </w:r>
      <w:r w:rsidR="00216925">
        <w:t xml:space="preserve"> havendo a necessidade de</w:t>
      </w:r>
      <w:r w:rsidR="00C7334C" w:rsidRPr="0062572A">
        <w:t xml:space="preserve"> suplementação na outorga de água, esta dependerá </w:t>
      </w:r>
      <w:r w:rsidR="00216925">
        <w:t xml:space="preserve">também de </w:t>
      </w:r>
      <w:r w:rsidR="00C7334C" w:rsidRPr="0062572A">
        <w:t>prévia autorização da A</w:t>
      </w:r>
      <w:r w:rsidR="00C7334C">
        <w:t xml:space="preserve">gência </w:t>
      </w:r>
      <w:r w:rsidR="00C7334C" w:rsidRPr="0062572A">
        <w:t>N</w:t>
      </w:r>
      <w:r w:rsidR="00C7334C">
        <w:t>acional de Águas.</w:t>
      </w:r>
    </w:p>
    <w:p w:rsidR="004D704A" w:rsidRDefault="004D704A" w:rsidP="00EC02D3">
      <w:pPr>
        <w:ind w:left="284"/>
        <w:jc w:val="both"/>
      </w:pPr>
    </w:p>
    <w:p w:rsidR="00C7334C" w:rsidRDefault="00C7334C" w:rsidP="00D6765E">
      <w:pPr>
        <w:jc w:val="both"/>
      </w:pPr>
    </w:p>
    <w:p w:rsidR="00C7334C" w:rsidRDefault="00D6765E" w:rsidP="00D6765E">
      <w:pPr>
        <w:jc w:val="both"/>
        <w:rPr>
          <w:b/>
        </w:rPr>
      </w:pPr>
      <w:r w:rsidRPr="00D6765E">
        <w:rPr>
          <w:b/>
        </w:rPr>
        <w:t xml:space="preserve">2. </w:t>
      </w:r>
      <w:r w:rsidR="002D7959" w:rsidRPr="00D6765E">
        <w:rPr>
          <w:b/>
        </w:rPr>
        <w:t xml:space="preserve">Avaliação econômica social </w:t>
      </w:r>
    </w:p>
    <w:p w:rsidR="00D6765E" w:rsidRPr="00D6765E" w:rsidRDefault="00D6765E" w:rsidP="00D6765E">
      <w:pPr>
        <w:jc w:val="both"/>
        <w:rPr>
          <w:b/>
        </w:rPr>
      </w:pPr>
    </w:p>
    <w:p w:rsidR="002D7959" w:rsidRDefault="0034656C" w:rsidP="00D6765E">
      <w:pPr>
        <w:jc w:val="both"/>
      </w:pPr>
      <w:r>
        <w:t xml:space="preserve">Compõe também o Plano de Gestão da Produção, </w:t>
      </w:r>
      <w:r w:rsidR="0015248D">
        <w:t>avaliação econômica social de custos e receitas</w:t>
      </w:r>
      <w:r>
        <w:t>,</w:t>
      </w:r>
      <w:r w:rsidR="0015248D">
        <w:t xml:space="preserve"> contendo a base de cálculos e os princípios econômicos, financeiros e fiscais que nortearam a sua formulação, comprovando que a unidade parcelar com o plano de exploração proposto será economicamente viável.</w:t>
      </w:r>
    </w:p>
    <w:p w:rsidR="0015248D" w:rsidRDefault="0015248D" w:rsidP="00D6765E">
      <w:pPr>
        <w:jc w:val="both"/>
      </w:pPr>
    </w:p>
    <w:p w:rsidR="0015248D" w:rsidRDefault="0015248D" w:rsidP="00D6765E">
      <w:pPr>
        <w:jc w:val="both"/>
      </w:pPr>
      <w:r>
        <w:t>A avaliação econômica deverá se basear na evolução das produções num determinado período de tempo e nas tendências de diferentes sistemas de cul</w:t>
      </w:r>
      <w:r w:rsidR="001C1610">
        <w:t>tivo, a exemplo de: monocultura,</w:t>
      </w:r>
      <w:r>
        <w:t xml:space="preserve"> consorciados e de baixo, médio ou alto nível tecnológico, projetados para esse período.</w:t>
      </w:r>
    </w:p>
    <w:p w:rsidR="00C8326D" w:rsidRDefault="00C8326D" w:rsidP="00D6765E">
      <w:pPr>
        <w:jc w:val="both"/>
      </w:pPr>
    </w:p>
    <w:p w:rsidR="00C8326D" w:rsidRPr="0015248D" w:rsidRDefault="00C8326D" w:rsidP="00C8326D">
      <w:pPr>
        <w:jc w:val="both"/>
      </w:pPr>
    </w:p>
    <w:p w:rsidR="0034656C" w:rsidRDefault="0034656C" w:rsidP="000B315F">
      <w:pPr>
        <w:pStyle w:val="Rodap"/>
        <w:tabs>
          <w:tab w:val="clear" w:pos="4419"/>
          <w:tab w:val="clear" w:pos="8838"/>
        </w:tabs>
        <w:ind w:left="360"/>
        <w:jc w:val="center"/>
        <w:rPr>
          <w:b/>
        </w:rPr>
      </w:pPr>
    </w:p>
    <w:p w:rsidR="0034656C" w:rsidRDefault="0034656C" w:rsidP="000B315F">
      <w:pPr>
        <w:pStyle w:val="Rodap"/>
        <w:tabs>
          <w:tab w:val="clear" w:pos="4419"/>
          <w:tab w:val="clear" w:pos="8838"/>
        </w:tabs>
        <w:ind w:left="360"/>
        <w:jc w:val="center"/>
        <w:rPr>
          <w:b/>
        </w:rPr>
      </w:pPr>
    </w:p>
    <w:p w:rsidR="00E171CF" w:rsidRDefault="00E171CF" w:rsidP="000B315F">
      <w:pPr>
        <w:pStyle w:val="Rodap"/>
        <w:tabs>
          <w:tab w:val="clear" w:pos="4419"/>
          <w:tab w:val="clear" w:pos="8838"/>
        </w:tabs>
        <w:ind w:left="360"/>
        <w:jc w:val="center"/>
        <w:rPr>
          <w:b/>
        </w:rPr>
      </w:pPr>
    </w:p>
    <w:p w:rsidR="00E171CF" w:rsidRDefault="00E171CF" w:rsidP="000B315F">
      <w:pPr>
        <w:pStyle w:val="Rodap"/>
        <w:tabs>
          <w:tab w:val="clear" w:pos="4419"/>
          <w:tab w:val="clear" w:pos="8838"/>
        </w:tabs>
        <w:ind w:left="360"/>
        <w:jc w:val="center"/>
        <w:rPr>
          <w:b/>
        </w:rPr>
      </w:pPr>
    </w:p>
    <w:p w:rsidR="00E171CF" w:rsidRDefault="00E171CF" w:rsidP="000B315F">
      <w:pPr>
        <w:pStyle w:val="Rodap"/>
        <w:tabs>
          <w:tab w:val="clear" w:pos="4419"/>
          <w:tab w:val="clear" w:pos="8838"/>
        </w:tabs>
        <w:ind w:left="360"/>
        <w:jc w:val="center"/>
        <w:rPr>
          <w:b/>
        </w:rPr>
      </w:pPr>
    </w:p>
    <w:p w:rsidR="00E171CF" w:rsidRDefault="00E171CF" w:rsidP="000B315F">
      <w:pPr>
        <w:pStyle w:val="Rodap"/>
        <w:tabs>
          <w:tab w:val="clear" w:pos="4419"/>
          <w:tab w:val="clear" w:pos="8838"/>
        </w:tabs>
        <w:ind w:left="360"/>
        <w:jc w:val="center"/>
        <w:rPr>
          <w:b/>
        </w:rPr>
      </w:pPr>
    </w:p>
    <w:p w:rsidR="00E82D0C" w:rsidRDefault="00E82D0C" w:rsidP="000B315F">
      <w:pPr>
        <w:pStyle w:val="Rodap"/>
        <w:tabs>
          <w:tab w:val="clear" w:pos="4419"/>
          <w:tab w:val="clear" w:pos="8838"/>
        </w:tabs>
        <w:ind w:left="360"/>
        <w:jc w:val="center"/>
        <w:rPr>
          <w:b/>
        </w:rPr>
      </w:pPr>
    </w:p>
    <w:p w:rsidR="00E82D0C" w:rsidRDefault="00E82D0C" w:rsidP="000B315F">
      <w:pPr>
        <w:pStyle w:val="Rodap"/>
        <w:tabs>
          <w:tab w:val="clear" w:pos="4419"/>
          <w:tab w:val="clear" w:pos="8838"/>
        </w:tabs>
        <w:ind w:left="360"/>
        <w:jc w:val="center"/>
        <w:rPr>
          <w:b/>
        </w:rPr>
      </w:pPr>
    </w:p>
    <w:p w:rsidR="00E82D0C" w:rsidRDefault="00E82D0C" w:rsidP="000B315F">
      <w:pPr>
        <w:pStyle w:val="Rodap"/>
        <w:tabs>
          <w:tab w:val="clear" w:pos="4419"/>
          <w:tab w:val="clear" w:pos="8838"/>
        </w:tabs>
        <w:ind w:left="360"/>
        <w:jc w:val="center"/>
        <w:rPr>
          <w:b/>
        </w:rPr>
      </w:pPr>
    </w:p>
    <w:p w:rsidR="00E82D0C" w:rsidRDefault="00E82D0C" w:rsidP="000B315F">
      <w:pPr>
        <w:pStyle w:val="Rodap"/>
        <w:tabs>
          <w:tab w:val="clear" w:pos="4419"/>
          <w:tab w:val="clear" w:pos="8838"/>
        </w:tabs>
        <w:ind w:left="360"/>
        <w:jc w:val="center"/>
        <w:rPr>
          <w:b/>
        </w:rPr>
      </w:pPr>
    </w:p>
    <w:p w:rsidR="00E82D0C" w:rsidRDefault="00E82D0C" w:rsidP="000B315F">
      <w:pPr>
        <w:pStyle w:val="Rodap"/>
        <w:tabs>
          <w:tab w:val="clear" w:pos="4419"/>
          <w:tab w:val="clear" w:pos="8838"/>
        </w:tabs>
        <w:ind w:left="360"/>
        <w:jc w:val="center"/>
        <w:rPr>
          <w:b/>
        </w:rPr>
      </w:pPr>
    </w:p>
    <w:p w:rsidR="00E82D0C" w:rsidRDefault="00E82D0C" w:rsidP="000B315F">
      <w:pPr>
        <w:pStyle w:val="Rodap"/>
        <w:tabs>
          <w:tab w:val="clear" w:pos="4419"/>
          <w:tab w:val="clear" w:pos="8838"/>
        </w:tabs>
        <w:ind w:left="360"/>
        <w:jc w:val="center"/>
        <w:rPr>
          <w:b/>
        </w:rPr>
      </w:pPr>
    </w:p>
    <w:p w:rsidR="0041213F" w:rsidRDefault="0041213F" w:rsidP="000B315F">
      <w:pPr>
        <w:pStyle w:val="Rodap"/>
        <w:tabs>
          <w:tab w:val="clear" w:pos="4419"/>
          <w:tab w:val="clear" w:pos="8838"/>
        </w:tabs>
        <w:ind w:left="360"/>
        <w:jc w:val="center"/>
        <w:rPr>
          <w:b/>
        </w:rPr>
      </w:pPr>
    </w:p>
    <w:p w:rsidR="0041213F" w:rsidRDefault="0041213F" w:rsidP="000B315F">
      <w:pPr>
        <w:pStyle w:val="Rodap"/>
        <w:tabs>
          <w:tab w:val="clear" w:pos="4419"/>
          <w:tab w:val="clear" w:pos="8838"/>
        </w:tabs>
        <w:ind w:left="360"/>
        <w:jc w:val="center"/>
        <w:rPr>
          <w:b/>
        </w:rPr>
      </w:pPr>
    </w:p>
    <w:p w:rsidR="000B315F" w:rsidRDefault="000B315F" w:rsidP="000B315F">
      <w:pPr>
        <w:pStyle w:val="Rodap"/>
        <w:tabs>
          <w:tab w:val="clear" w:pos="4419"/>
          <w:tab w:val="clear" w:pos="8838"/>
        </w:tabs>
        <w:ind w:left="360"/>
        <w:jc w:val="center"/>
        <w:rPr>
          <w:b/>
        </w:rPr>
      </w:pPr>
      <w:r>
        <w:rPr>
          <w:b/>
        </w:rPr>
        <w:t>ANEXO II</w:t>
      </w:r>
    </w:p>
    <w:p w:rsidR="00C7334C" w:rsidRDefault="00C7334C" w:rsidP="00C7334C">
      <w:pPr>
        <w:jc w:val="both"/>
        <w:rPr>
          <w:b/>
          <w:bCs/>
        </w:rPr>
      </w:pPr>
    </w:p>
    <w:p w:rsidR="000B315F" w:rsidRDefault="000B315F" w:rsidP="000B315F">
      <w:pPr>
        <w:jc w:val="center"/>
        <w:rPr>
          <w:b/>
          <w:bCs/>
        </w:rPr>
      </w:pPr>
      <w:r>
        <w:rPr>
          <w:b/>
          <w:bCs/>
        </w:rPr>
        <w:t xml:space="preserve">QUADRO COM </w:t>
      </w:r>
      <w:proofErr w:type="gramStart"/>
      <w:r>
        <w:rPr>
          <w:b/>
          <w:bCs/>
        </w:rPr>
        <w:t>ÁREAS,</w:t>
      </w:r>
      <w:proofErr w:type="gramEnd"/>
      <w:r>
        <w:rPr>
          <w:b/>
          <w:bCs/>
        </w:rPr>
        <w:t xml:space="preserve">VAZÃO, </w:t>
      </w:r>
      <w:r w:rsidR="004E118B">
        <w:rPr>
          <w:b/>
          <w:bCs/>
        </w:rPr>
        <w:t>CONCESSÃO</w:t>
      </w:r>
      <w:r>
        <w:rPr>
          <w:b/>
          <w:bCs/>
        </w:rPr>
        <w:t xml:space="preserve"> E CAPITAL SOCIAL</w:t>
      </w:r>
      <w:r w:rsidR="00392757">
        <w:rPr>
          <w:b/>
          <w:bCs/>
        </w:rPr>
        <w:t>/PATRIMÔNIO LÍQUIDO</w:t>
      </w:r>
    </w:p>
    <w:p w:rsidR="00C7334C" w:rsidRDefault="00C7334C" w:rsidP="00C7334C">
      <w:pPr>
        <w:ind w:left="360"/>
        <w:jc w:val="both"/>
        <w:rPr>
          <w:b/>
          <w:bCs/>
        </w:rPr>
      </w:pPr>
    </w:p>
    <w:p w:rsidR="000B315F" w:rsidRDefault="000B315F" w:rsidP="00C7334C">
      <w:pPr>
        <w:ind w:left="360"/>
        <w:jc w:val="both"/>
        <w:rPr>
          <w:b/>
          <w:bCs/>
        </w:rPr>
      </w:pPr>
    </w:p>
    <w:p w:rsidR="00A05113" w:rsidRDefault="00A05113" w:rsidP="00C7334C">
      <w:pPr>
        <w:ind w:left="360"/>
        <w:jc w:val="both"/>
        <w:rPr>
          <w:b/>
          <w:bCs/>
        </w:rPr>
      </w:pPr>
    </w:p>
    <w:p w:rsidR="00A05113" w:rsidRDefault="00A05113" w:rsidP="00C7334C">
      <w:pPr>
        <w:ind w:left="360"/>
        <w:jc w:val="both"/>
        <w:rPr>
          <w:b/>
          <w:bCs/>
        </w:rPr>
      </w:pPr>
    </w:p>
    <w:p w:rsidR="00A05113" w:rsidRDefault="00A05113" w:rsidP="00C7334C">
      <w:pPr>
        <w:ind w:left="360"/>
        <w:jc w:val="both"/>
        <w:rPr>
          <w:b/>
          <w:bCs/>
        </w:rPr>
      </w:pPr>
    </w:p>
    <w:p w:rsidR="00A05113" w:rsidRDefault="00A05113" w:rsidP="00C7334C">
      <w:pPr>
        <w:ind w:left="360"/>
        <w:jc w:val="both"/>
        <w:rPr>
          <w:b/>
          <w:bCs/>
        </w:rPr>
      </w:pPr>
    </w:p>
    <w:p w:rsidR="00A05113" w:rsidRDefault="00A05113" w:rsidP="00C7334C">
      <w:pPr>
        <w:ind w:left="360"/>
        <w:jc w:val="both"/>
        <w:rPr>
          <w:b/>
          <w:bCs/>
        </w:rPr>
      </w:pPr>
    </w:p>
    <w:p w:rsidR="00A05113" w:rsidRDefault="00A05113" w:rsidP="00C7334C">
      <w:pPr>
        <w:ind w:left="360"/>
        <w:jc w:val="both"/>
        <w:rPr>
          <w:b/>
          <w:bCs/>
        </w:rPr>
      </w:pPr>
    </w:p>
    <w:p w:rsidR="00A05113" w:rsidRDefault="00A05113" w:rsidP="00C7334C">
      <w:pPr>
        <w:ind w:left="360"/>
        <w:jc w:val="both"/>
        <w:rPr>
          <w:b/>
          <w:bCs/>
        </w:rPr>
      </w:pPr>
    </w:p>
    <w:p w:rsidR="00A05113" w:rsidRDefault="00A05113" w:rsidP="00C7334C">
      <w:pPr>
        <w:ind w:left="360"/>
        <w:jc w:val="both"/>
        <w:rPr>
          <w:b/>
          <w:bCs/>
        </w:rPr>
      </w:pPr>
    </w:p>
    <w:p w:rsidR="00A05113" w:rsidRDefault="00A05113" w:rsidP="00C7334C">
      <w:pPr>
        <w:ind w:left="360"/>
        <w:jc w:val="both"/>
        <w:rPr>
          <w:b/>
          <w:bCs/>
        </w:rPr>
      </w:pPr>
    </w:p>
    <w:p w:rsidR="00A05113" w:rsidRDefault="00A05113" w:rsidP="00C7334C">
      <w:pPr>
        <w:ind w:left="360"/>
        <w:jc w:val="both"/>
        <w:rPr>
          <w:b/>
          <w:bCs/>
        </w:rPr>
      </w:pPr>
    </w:p>
    <w:p w:rsidR="00A05113" w:rsidRDefault="00A05113" w:rsidP="00C7334C">
      <w:pPr>
        <w:ind w:left="360"/>
        <w:jc w:val="both"/>
        <w:rPr>
          <w:b/>
          <w:bCs/>
        </w:rPr>
      </w:pPr>
    </w:p>
    <w:p w:rsidR="00A05113" w:rsidRDefault="00A05113" w:rsidP="00C7334C">
      <w:pPr>
        <w:ind w:left="360"/>
        <w:jc w:val="both"/>
        <w:rPr>
          <w:b/>
          <w:bCs/>
        </w:rPr>
      </w:pPr>
    </w:p>
    <w:p w:rsidR="00A05113" w:rsidRDefault="00A05113" w:rsidP="00C7334C">
      <w:pPr>
        <w:ind w:left="360"/>
        <w:jc w:val="both"/>
        <w:rPr>
          <w:b/>
          <w:bCs/>
        </w:rPr>
      </w:pPr>
    </w:p>
    <w:p w:rsidR="00A05113" w:rsidRDefault="00A05113" w:rsidP="00C7334C">
      <w:pPr>
        <w:ind w:left="360"/>
        <w:jc w:val="both"/>
        <w:rPr>
          <w:b/>
          <w:bCs/>
        </w:rPr>
      </w:pPr>
    </w:p>
    <w:p w:rsidR="00A05113" w:rsidRDefault="00A05113" w:rsidP="00C7334C">
      <w:pPr>
        <w:ind w:left="360"/>
        <w:jc w:val="both"/>
        <w:rPr>
          <w:b/>
          <w:bCs/>
        </w:rPr>
      </w:pPr>
    </w:p>
    <w:p w:rsidR="00A05113" w:rsidRDefault="00A05113" w:rsidP="00C7334C">
      <w:pPr>
        <w:ind w:left="360"/>
        <w:jc w:val="both"/>
        <w:rPr>
          <w:b/>
          <w:bCs/>
        </w:rPr>
      </w:pPr>
    </w:p>
    <w:p w:rsidR="00A05113" w:rsidRDefault="00A05113" w:rsidP="00C7334C">
      <w:pPr>
        <w:ind w:left="360"/>
        <w:jc w:val="both"/>
        <w:rPr>
          <w:b/>
          <w:bCs/>
        </w:rPr>
      </w:pPr>
    </w:p>
    <w:p w:rsidR="00A05113" w:rsidRDefault="00A05113" w:rsidP="00C7334C">
      <w:pPr>
        <w:ind w:left="360"/>
        <w:jc w:val="both"/>
        <w:rPr>
          <w:b/>
          <w:bCs/>
        </w:rPr>
      </w:pPr>
    </w:p>
    <w:p w:rsidR="00A05113" w:rsidRDefault="00A05113" w:rsidP="00C7334C">
      <w:pPr>
        <w:ind w:left="360"/>
        <w:jc w:val="both"/>
        <w:rPr>
          <w:b/>
          <w:bCs/>
        </w:rPr>
      </w:pPr>
    </w:p>
    <w:p w:rsidR="00A05113" w:rsidRDefault="00A05113" w:rsidP="00C7334C">
      <w:pPr>
        <w:ind w:left="360"/>
        <w:jc w:val="both"/>
        <w:rPr>
          <w:b/>
          <w:bCs/>
        </w:rPr>
      </w:pPr>
    </w:p>
    <w:p w:rsidR="00A05113" w:rsidRDefault="00A05113" w:rsidP="00C7334C">
      <w:pPr>
        <w:ind w:left="360"/>
        <w:jc w:val="both"/>
        <w:rPr>
          <w:b/>
          <w:bCs/>
        </w:rPr>
      </w:pPr>
    </w:p>
    <w:p w:rsidR="00A05113" w:rsidRDefault="00A05113" w:rsidP="00C7334C">
      <w:pPr>
        <w:ind w:left="360"/>
        <w:jc w:val="both"/>
        <w:rPr>
          <w:b/>
          <w:bCs/>
        </w:rPr>
      </w:pPr>
    </w:p>
    <w:p w:rsidR="00A05113" w:rsidRDefault="00A05113" w:rsidP="00C7334C">
      <w:pPr>
        <w:ind w:left="360"/>
        <w:jc w:val="both"/>
        <w:rPr>
          <w:b/>
          <w:bCs/>
        </w:rPr>
      </w:pPr>
    </w:p>
    <w:p w:rsidR="00DF47A4" w:rsidRDefault="00DF47A4" w:rsidP="00C7334C">
      <w:pPr>
        <w:ind w:left="360"/>
        <w:jc w:val="both"/>
        <w:rPr>
          <w:b/>
          <w:bCs/>
        </w:rPr>
        <w:sectPr w:rsidR="00DF47A4" w:rsidSect="00392757">
          <w:headerReference w:type="default" r:id="rId12"/>
          <w:footerReference w:type="default" r:id="rId13"/>
          <w:pgSz w:w="11907" w:h="16839" w:code="9"/>
          <w:pgMar w:top="1304" w:right="1588" w:bottom="1134" w:left="1588" w:header="766" w:footer="482" w:gutter="0"/>
          <w:cols w:space="708"/>
          <w:docGrid w:linePitch="360"/>
        </w:sectPr>
      </w:pPr>
    </w:p>
    <w:p w:rsidR="00AF43DA" w:rsidRDefault="0041213F" w:rsidP="00C7334C">
      <w:pPr>
        <w:ind w:left="360"/>
        <w:jc w:val="both"/>
        <w:rPr>
          <w:rFonts w:eastAsia="Calibri"/>
          <w:b/>
          <w:bCs/>
          <w:sz w:val="16"/>
          <w:szCs w:val="16"/>
          <w:lang w:eastAsia="en-US"/>
        </w:rPr>
      </w:pPr>
      <w:r>
        <w:rPr>
          <w:b/>
          <w:bCs/>
        </w:rPr>
        <w:lastRenderedPageBreak/>
        <w:t>Quadro Geral:</w:t>
      </w:r>
    </w:p>
    <w:tbl>
      <w:tblPr>
        <w:tblW w:w="14800" w:type="dxa"/>
        <w:tblCellMar>
          <w:left w:w="70" w:type="dxa"/>
          <w:right w:w="70" w:type="dxa"/>
        </w:tblCellMar>
        <w:tblLook w:val="04A0"/>
      </w:tblPr>
      <w:tblGrid>
        <w:gridCol w:w="1060"/>
        <w:gridCol w:w="2340"/>
        <w:gridCol w:w="1240"/>
        <w:gridCol w:w="940"/>
        <w:gridCol w:w="980"/>
        <w:gridCol w:w="880"/>
        <w:gridCol w:w="1040"/>
        <w:gridCol w:w="980"/>
        <w:gridCol w:w="1380"/>
        <w:gridCol w:w="1420"/>
        <w:gridCol w:w="1320"/>
        <w:gridCol w:w="1220"/>
      </w:tblGrid>
      <w:tr w:rsidR="00715D1C" w:rsidTr="00715D1C">
        <w:trPr>
          <w:trHeight w:val="315"/>
        </w:trPr>
        <w:tc>
          <w:tcPr>
            <w:tcW w:w="106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715D1C" w:rsidRDefault="00715D1C">
            <w:pPr>
              <w:jc w:val="center"/>
              <w:rPr>
                <w:b/>
                <w:bCs/>
                <w:color w:val="000000"/>
                <w:sz w:val="16"/>
                <w:szCs w:val="16"/>
              </w:rPr>
            </w:pPr>
            <w:r>
              <w:rPr>
                <w:b/>
                <w:bCs/>
                <w:color w:val="000000"/>
                <w:sz w:val="16"/>
                <w:szCs w:val="16"/>
              </w:rPr>
              <w:t>GRUPO DE LOTES</w:t>
            </w:r>
          </w:p>
        </w:tc>
        <w:tc>
          <w:tcPr>
            <w:tcW w:w="2340" w:type="dxa"/>
            <w:tcBorders>
              <w:top w:val="single" w:sz="8" w:space="0" w:color="000000"/>
              <w:left w:val="nil"/>
              <w:bottom w:val="nil"/>
              <w:right w:val="single" w:sz="8" w:space="0" w:color="000000"/>
            </w:tcBorders>
            <w:shd w:val="clear" w:color="auto" w:fill="auto"/>
            <w:vAlign w:val="center"/>
            <w:hideMark/>
          </w:tcPr>
          <w:p w:rsidR="00715D1C" w:rsidRDefault="00715D1C">
            <w:pPr>
              <w:jc w:val="center"/>
              <w:rPr>
                <w:b/>
                <w:bCs/>
                <w:color w:val="000000"/>
                <w:sz w:val="16"/>
                <w:szCs w:val="16"/>
              </w:rPr>
            </w:pPr>
            <w:r>
              <w:rPr>
                <w:b/>
                <w:bCs/>
                <w:color w:val="000000"/>
                <w:sz w:val="16"/>
                <w:szCs w:val="16"/>
              </w:rPr>
              <w:t>Identificação do lote</w:t>
            </w:r>
          </w:p>
        </w:tc>
        <w:tc>
          <w:tcPr>
            <w:tcW w:w="6060" w:type="dxa"/>
            <w:gridSpan w:val="6"/>
            <w:tcBorders>
              <w:top w:val="single" w:sz="8" w:space="0" w:color="000000"/>
              <w:left w:val="nil"/>
              <w:bottom w:val="single" w:sz="8" w:space="0" w:color="000000"/>
              <w:right w:val="single" w:sz="8" w:space="0" w:color="000000"/>
            </w:tcBorders>
            <w:shd w:val="clear" w:color="auto" w:fill="auto"/>
            <w:vAlign w:val="center"/>
            <w:hideMark/>
          </w:tcPr>
          <w:p w:rsidR="00715D1C" w:rsidRDefault="00715D1C">
            <w:pPr>
              <w:jc w:val="center"/>
              <w:rPr>
                <w:b/>
                <w:bCs/>
                <w:color w:val="000000"/>
                <w:sz w:val="16"/>
                <w:szCs w:val="16"/>
              </w:rPr>
            </w:pPr>
            <w:r>
              <w:rPr>
                <w:b/>
                <w:bCs/>
                <w:color w:val="000000"/>
                <w:sz w:val="16"/>
                <w:szCs w:val="16"/>
              </w:rPr>
              <w:t>Área (ha)</w:t>
            </w:r>
          </w:p>
        </w:tc>
        <w:tc>
          <w:tcPr>
            <w:tcW w:w="138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715D1C" w:rsidRDefault="00715D1C">
            <w:pPr>
              <w:jc w:val="center"/>
              <w:rPr>
                <w:b/>
                <w:bCs/>
                <w:color w:val="000000"/>
                <w:sz w:val="16"/>
                <w:szCs w:val="16"/>
              </w:rPr>
            </w:pPr>
            <w:proofErr w:type="gramStart"/>
            <w:r>
              <w:rPr>
                <w:b/>
                <w:bCs/>
                <w:color w:val="000000"/>
                <w:sz w:val="16"/>
                <w:szCs w:val="16"/>
              </w:rPr>
              <w:t>dotação</w:t>
            </w:r>
            <w:proofErr w:type="gramEnd"/>
            <w:r>
              <w:rPr>
                <w:b/>
                <w:bCs/>
                <w:color w:val="000000"/>
                <w:sz w:val="16"/>
                <w:szCs w:val="16"/>
              </w:rPr>
              <w:t xml:space="preserve"> de </w:t>
            </w:r>
            <w:proofErr w:type="spellStart"/>
            <w:r>
              <w:rPr>
                <w:b/>
                <w:bCs/>
                <w:color w:val="000000"/>
                <w:sz w:val="16"/>
                <w:szCs w:val="16"/>
              </w:rPr>
              <w:t>agua</w:t>
            </w:r>
            <w:proofErr w:type="spellEnd"/>
            <w:r>
              <w:rPr>
                <w:b/>
                <w:bCs/>
                <w:color w:val="000000"/>
                <w:sz w:val="16"/>
                <w:szCs w:val="16"/>
              </w:rPr>
              <w:t xml:space="preserve"> por grupo (L/s)</w:t>
            </w:r>
          </w:p>
        </w:tc>
        <w:tc>
          <w:tcPr>
            <w:tcW w:w="142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715D1C" w:rsidRDefault="00715D1C">
            <w:pPr>
              <w:jc w:val="center"/>
              <w:rPr>
                <w:b/>
                <w:bCs/>
                <w:color w:val="000000"/>
                <w:sz w:val="16"/>
                <w:szCs w:val="16"/>
              </w:rPr>
            </w:pPr>
            <w:r>
              <w:rPr>
                <w:b/>
                <w:bCs/>
                <w:color w:val="000000"/>
                <w:sz w:val="16"/>
                <w:szCs w:val="16"/>
              </w:rPr>
              <w:t xml:space="preserve">Capital Social/ </w:t>
            </w:r>
            <w:r>
              <w:rPr>
                <w:b/>
                <w:bCs/>
                <w:color w:val="000000"/>
                <w:sz w:val="16"/>
                <w:szCs w:val="16"/>
              </w:rPr>
              <w:br/>
              <w:t xml:space="preserve">Patrimônio </w:t>
            </w:r>
            <w:r>
              <w:rPr>
                <w:b/>
                <w:bCs/>
                <w:color w:val="000000"/>
                <w:sz w:val="16"/>
                <w:szCs w:val="16"/>
              </w:rPr>
              <w:br/>
              <w:t>Líquido (R$)</w:t>
            </w:r>
          </w:p>
        </w:tc>
        <w:tc>
          <w:tcPr>
            <w:tcW w:w="13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5D1C" w:rsidRDefault="00715D1C">
            <w:pPr>
              <w:jc w:val="center"/>
              <w:rPr>
                <w:b/>
                <w:bCs/>
                <w:color w:val="000000"/>
                <w:sz w:val="16"/>
                <w:szCs w:val="16"/>
              </w:rPr>
            </w:pPr>
            <w:r>
              <w:rPr>
                <w:rFonts w:eastAsia="Calibri"/>
                <w:b/>
                <w:bCs/>
                <w:color w:val="000000"/>
                <w:sz w:val="16"/>
                <w:szCs w:val="16"/>
                <w:lang w:eastAsia="en-US"/>
              </w:rPr>
              <w:t xml:space="preserve">Valor </w:t>
            </w:r>
            <w:proofErr w:type="spellStart"/>
            <w:r>
              <w:rPr>
                <w:rFonts w:eastAsia="Calibri"/>
                <w:b/>
                <w:bCs/>
                <w:color w:val="000000"/>
                <w:sz w:val="16"/>
                <w:szCs w:val="16"/>
                <w:lang w:eastAsia="en-US"/>
              </w:rPr>
              <w:t>min</w:t>
            </w:r>
            <w:proofErr w:type="spellEnd"/>
            <w:r>
              <w:rPr>
                <w:rFonts w:eastAsia="Calibri"/>
                <w:b/>
                <w:bCs/>
                <w:color w:val="000000"/>
                <w:sz w:val="16"/>
                <w:szCs w:val="16"/>
                <w:lang w:eastAsia="en-US"/>
              </w:rPr>
              <w:t xml:space="preserve"> de concessão CDRU</w:t>
            </w:r>
            <w:proofErr w:type="gramStart"/>
            <w:r>
              <w:rPr>
                <w:rFonts w:eastAsia="Calibri"/>
                <w:b/>
                <w:bCs/>
                <w:color w:val="000000"/>
                <w:sz w:val="16"/>
                <w:szCs w:val="16"/>
                <w:lang w:eastAsia="en-US"/>
              </w:rPr>
              <w:t xml:space="preserve">  </w:t>
            </w:r>
            <w:proofErr w:type="gramEnd"/>
            <w:r>
              <w:rPr>
                <w:rFonts w:eastAsia="Calibri"/>
                <w:b/>
                <w:bCs/>
                <w:color w:val="000000"/>
                <w:sz w:val="16"/>
                <w:szCs w:val="16"/>
                <w:lang w:eastAsia="en-US"/>
              </w:rPr>
              <w:t>(R$) *</w:t>
            </w:r>
          </w:p>
        </w:tc>
        <w:tc>
          <w:tcPr>
            <w:tcW w:w="122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715D1C" w:rsidRDefault="00715D1C">
            <w:pPr>
              <w:jc w:val="center"/>
              <w:rPr>
                <w:rFonts w:ascii="Times" w:hAnsi="Times" w:cs="Times"/>
                <w:b/>
                <w:bCs/>
                <w:color w:val="000000"/>
                <w:sz w:val="16"/>
                <w:szCs w:val="16"/>
              </w:rPr>
            </w:pPr>
            <w:r>
              <w:rPr>
                <w:rFonts w:ascii="Times" w:eastAsia="Calibri" w:hAnsi="Times" w:cs="Times"/>
                <w:b/>
                <w:bCs/>
                <w:color w:val="000000"/>
                <w:sz w:val="16"/>
                <w:szCs w:val="16"/>
                <w:lang w:eastAsia="en-US"/>
              </w:rPr>
              <w:t>Adiantamento</w:t>
            </w:r>
            <w:r w:rsidR="00CB141B">
              <w:rPr>
                <w:rFonts w:ascii="Times" w:eastAsia="Calibri" w:hAnsi="Times" w:cs="Times"/>
                <w:b/>
                <w:bCs/>
                <w:color w:val="000000"/>
                <w:sz w:val="16"/>
                <w:szCs w:val="16"/>
                <w:lang w:eastAsia="en-US"/>
              </w:rPr>
              <w:t>/ Garantia</w:t>
            </w:r>
            <w:r>
              <w:rPr>
                <w:rFonts w:ascii="Times" w:eastAsia="Calibri" w:hAnsi="Times" w:cs="Times"/>
                <w:b/>
                <w:bCs/>
                <w:color w:val="000000"/>
                <w:sz w:val="16"/>
                <w:szCs w:val="16"/>
                <w:lang w:eastAsia="en-US"/>
              </w:rPr>
              <w:t xml:space="preserve"> de Proposta</w:t>
            </w:r>
            <w:proofErr w:type="gramStart"/>
            <w:r>
              <w:rPr>
                <w:rFonts w:ascii="Times" w:eastAsia="Calibri" w:hAnsi="Times" w:cs="Times"/>
                <w:b/>
                <w:bCs/>
                <w:color w:val="000000"/>
                <w:sz w:val="16"/>
                <w:szCs w:val="16"/>
                <w:lang w:eastAsia="en-US"/>
              </w:rPr>
              <w:t xml:space="preserve">  </w:t>
            </w:r>
            <w:proofErr w:type="gramEnd"/>
            <w:r>
              <w:rPr>
                <w:rFonts w:ascii="Times" w:eastAsia="Calibri" w:hAnsi="Times" w:cs="Times"/>
                <w:b/>
                <w:bCs/>
                <w:color w:val="000000"/>
                <w:sz w:val="16"/>
                <w:szCs w:val="16"/>
                <w:lang w:eastAsia="en-US"/>
              </w:rPr>
              <w:t>(R$)</w:t>
            </w:r>
          </w:p>
        </w:tc>
      </w:tr>
      <w:tr w:rsidR="00715D1C" w:rsidTr="00715D1C">
        <w:trPr>
          <w:trHeight w:val="630"/>
        </w:trPr>
        <w:tc>
          <w:tcPr>
            <w:tcW w:w="1060" w:type="dxa"/>
            <w:vMerge/>
            <w:tcBorders>
              <w:top w:val="single" w:sz="8" w:space="0" w:color="000000"/>
              <w:left w:val="single" w:sz="8" w:space="0" w:color="000000"/>
              <w:bottom w:val="single" w:sz="8" w:space="0" w:color="000000"/>
              <w:right w:val="single" w:sz="8" w:space="0" w:color="000000"/>
            </w:tcBorders>
            <w:vAlign w:val="center"/>
            <w:hideMark/>
          </w:tcPr>
          <w:p w:rsidR="00715D1C" w:rsidRDefault="00715D1C">
            <w:pPr>
              <w:rPr>
                <w:b/>
                <w:bCs/>
                <w:color w:val="000000"/>
                <w:sz w:val="16"/>
                <w:szCs w:val="16"/>
              </w:rPr>
            </w:pPr>
          </w:p>
        </w:tc>
        <w:tc>
          <w:tcPr>
            <w:tcW w:w="23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b/>
                <w:bCs/>
                <w:color w:val="000000"/>
                <w:sz w:val="16"/>
                <w:szCs w:val="16"/>
              </w:rPr>
            </w:pPr>
            <w:r>
              <w:rPr>
                <w:b/>
                <w:bCs/>
                <w:color w:val="000000"/>
                <w:sz w:val="16"/>
                <w:szCs w:val="16"/>
              </w:rPr>
              <w:t xml:space="preserve">(Etapa </w:t>
            </w:r>
            <w:proofErr w:type="gramStart"/>
            <w:r>
              <w:rPr>
                <w:b/>
                <w:bCs/>
                <w:color w:val="000000"/>
                <w:sz w:val="16"/>
                <w:szCs w:val="16"/>
              </w:rPr>
              <w:t>1</w:t>
            </w:r>
            <w:proofErr w:type="gramEnd"/>
            <w:r>
              <w:rPr>
                <w:b/>
                <w:bCs/>
                <w:color w:val="000000"/>
                <w:sz w:val="16"/>
                <w:szCs w:val="16"/>
              </w:rPr>
              <w:t>)</w:t>
            </w:r>
          </w:p>
        </w:tc>
        <w:tc>
          <w:tcPr>
            <w:tcW w:w="2180" w:type="dxa"/>
            <w:gridSpan w:val="2"/>
            <w:tcBorders>
              <w:top w:val="single" w:sz="8" w:space="0" w:color="000000"/>
              <w:left w:val="nil"/>
              <w:bottom w:val="single" w:sz="8" w:space="0" w:color="000000"/>
              <w:right w:val="single" w:sz="8" w:space="0" w:color="000000"/>
            </w:tcBorders>
            <w:shd w:val="clear" w:color="auto" w:fill="auto"/>
            <w:vAlign w:val="center"/>
            <w:hideMark/>
          </w:tcPr>
          <w:p w:rsidR="00715D1C" w:rsidRDefault="00715D1C">
            <w:pPr>
              <w:jc w:val="center"/>
              <w:rPr>
                <w:b/>
                <w:bCs/>
                <w:color w:val="000000"/>
                <w:sz w:val="16"/>
                <w:szCs w:val="16"/>
              </w:rPr>
            </w:pPr>
            <w:proofErr w:type="gramStart"/>
            <w:r>
              <w:rPr>
                <w:b/>
                <w:bCs/>
                <w:color w:val="000000"/>
                <w:sz w:val="16"/>
                <w:szCs w:val="16"/>
              </w:rPr>
              <w:t>irrigável</w:t>
            </w:r>
            <w:proofErr w:type="gramEnd"/>
          </w:p>
        </w:tc>
        <w:tc>
          <w:tcPr>
            <w:tcW w:w="1860" w:type="dxa"/>
            <w:gridSpan w:val="2"/>
            <w:tcBorders>
              <w:top w:val="single" w:sz="8" w:space="0" w:color="000000"/>
              <w:left w:val="nil"/>
              <w:bottom w:val="single" w:sz="8" w:space="0" w:color="000000"/>
              <w:right w:val="single" w:sz="8" w:space="0" w:color="000000"/>
            </w:tcBorders>
            <w:shd w:val="clear" w:color="auto" w:fill="auto"/>
            <w:vAlign w:val="center"/>
            <w:hideMark/>
          </w:tcPr>
          <w:p w:rsidR="00715D1C" w:rsidRDefault="00715D1C">
            <w:pPr>
              <w:jc w:val="center"/>
              <w:rPr>
                <w:b/>
                <w:bCs/>
                <w:color w:val="000000"/>
                <w:sz w:val="16"/>
                <w:szCs w:val="16"/>
              </w:rPr>
            </w:pPr>
            <w:proofErr w:type="spellStart"/>
            <w:proofErr w:type="gramStart"/>
            <w:r>
              <w:rPr>
                <w:b/>
                <w:bCs/>
                <w:color w:val="000000"/>
                <w:sz w:val="16"/>
                <w:szCs w:val="16"/>
              </w:rPr>
              <w:t>Não-irrigável</w:t>
            </w:r>
            <w:proofErr w:type="spellEnd"/>
            <w:proofErr w:type="gramEnd"/>
            <w:r>
              <w:rPr>
                <w:b/>
                <w:bCs/>
                <w:color w:val="000000"/>
                <w:sz w:val="16"/>
                <w:szCs w:val="16"/>
              </w:rPr>
              <w:t xml:space="preserve"> </w:t>
            </w:r>
          </w:p>
        </w:tc>
        <w:tc>
          <w:tcPr>
            <w:tcW w:w="2020" w:type="dxa"/>
            <w:gridSpan w:val="2"/>
            <w:tcBorders>
              <w:top w:val="single" w:sz="8" w:space="0" w:color="000000"/>
              <w:left w:val="nil"/>
              <w:bottom w:val="single" w:sz="8" w:space="0" w:color="000000"/>
              <w:right w:val="single" w:sz="8" w:space="0" w:color="000000"/>
            </w:tcBorders>
            <w:shd w:val="clear" w:color="auto" w:fill="auto"/>
            <w:vAlign w:val="center"/>
            <w:hideMark/>
          </w:tcPr>
          <w:p w:rsidR="00715D1C" w:rsidRDefault="00715D1C">
            <w:pPr>
              <w:jc w:val="center"/>
              <w:rPr>
                <w:b/>
                <w:bCs/>
                <w:color w:val="000000"/>
                <w:sz w:val="16"/>
                <w:szCs w:val="16"/>
              </w:rPr>
            </w:pPr>
            <w:proofErr w:type="gramStart"/>
            <w:r>
              <w:rPr>
                <w:b/>
                <w:bCs/>
                <w:color w:val="000000"/>
                <w:sz w:val="16"/>
                <w:szCs w:val="16"/>
              </w:rPr>
              <w:t>total</w:t>
            </w:r>
            <w:proofErr w:type="gramEnd"/>
            <w:r>
              <w:rPr>
                <w:b/>
                <w:bCs/>
                <w:color w:val="000000"/>
                <w:sz w:val="16"/>
                <w:szCs w:val="16"/>
              </w:rPr>
              <w:t xml:space="preserve"> </w:t>
            </w:r>
          </w:p>
        </w:tc>
        <w:tc>
          <w:tcPr>
            <w:tcW w:w="1380" w:type="dxa"/>
            <w:vMerge/>
            <w:tcBorders>
              <w:top w:val="single" w:sz="8" w:space="0" w:color="000000"/>
              <w:left w:val="single" w:sz="8" w:space="0" w:color="000000"/>
              <w:bottom w:val="single" w:sz="8" w:space="0" w:color="000000"/>
              <w:right w:val="single" w:sz="8" w:space="0" w:color="000000"/>
            </w:tcBorders>
            <w:vAlign w:val="center"/>
            <w:hideMark/>
          </w:tcPr>
          <w:p w:rsidR="00715D1C" w:rsidRDefault="00715D1C">
            <w:pPr>
              <w:rPr>
                <w:b/>
                <w:bCs/>
                <w:color w:val="000000"/>
                <w:sz w:val="16"/>
                <w:szCs w:val="16"/>
              </w:rPr>
            </w:pPr>
          </w:p>
        </w:tc>
        <w:tc>
          <w:tcPr>
            <w:tcW w:w="1420" w:type="dxa"/>
            <w:vMerge/>
            <w:tcBorders>
              <w:top w:val="single" w:sz="8" w:space="0" w:color="000000"/>
              <w:left w:val="single" w:sz="8" w:space="0" w:color="000000"/>
              <w:bottom w:val="single" w:sz="8" w:space="0" w:color="000000"/>
              <w:right w:val="single" w:sz="8" w:space="0" w:color="000000"/>
            </w:tcBorders>
            <w:vAlign w:val="center"/>
            <w:hideMark/>
          </w:tcPr>
          <w:p w:rsidR="00715D1C" w:rsidRDefault="00715D1C">
            <w:pPr>
              <w:rPr>
                <w:b/>
                <w:bCs/>
                <w:color w:val="000000"/>
                <w:sz w:val="16"/>
                <w:szCs w:val="16"/>
              </w:rPr>
            </w:pPr>
          </w:p>
        </w:tc>
        <w:tc>
          <w:tcPr>
            <w:tcW w:w="1320" w:type="dxa"/>
            <w:vMerge/>
            <w:tcBorders>
              <w:top w:val="single" w:sz="4" w:space="0" w:color="auto"/>
              <w:left w:val="single" w:sz="4" w:space="0" w:color="auto"/>
              <w:bottom w:val="single" w:sz="4" w:space="0" w:color="000000"/>
              <w:right w:val="single" w:sz="4" w:space="0" w:color="auto"/>
            </w:tcBorders>
            <w:vAlign w:val="center"/>
            <w:hideMark/>
          </w:tcPr>
          <w:p w:rsidR="00715D1C" w:rsidRDefault="00715D1C">
            <w:pPr>
              <w:rPr>
                <w:b/>
                <w:bCs/>
                <w:color w:val="000000"/>
                <w:sz w:val="16"/>
                <w:szCs w:val="16"/>
              </w:rPr>
            </w:pPr>
          </w:p>
        </w:tc>
        <w:tc>
          <w:tcPr>
            <w:tcW w:w="1220" w:type="dxa"/>
            <w:vMerge/>
            <w:tcBorders>
              <w:top w:val="single" w:sz="4" w:space="0" w:color="auto"/>
              <w:left w:val="single" w:sz="4" w:space="0" w:color="auto"/>
              <w:bottom w:val="single" w:sz="4" w:space="0" w:color="000000"/>
              <w:right w:val="single" w:sz="4" w:space="0" w:color="auto"/>
            </w:tcBorders>
            <w:vAlign w:val="center"/>
            <w:hideMark/>
          </w:tcPr>
          <w:p w:rsidR="00715D1C" w:rsidRDefault="00715D1C">
            <w:pPr>
              <w:rPr>
                <w:rFonts w:ascii="Times" w:hAnsi="Times" w:cs="Times"/>
                <w:b/>
                <w:bCs/>
                <w:color w:val="000000"/>
                <w:sz w:val="16"/>
                <w:szCs w:val="16"/>
              </w:rPr>
            </w:pPr>
          </w:p>
        </w:tc>
      </w:tr>
      <w:tr w:rsidR="00715D1C" w:rsidTr="00715D1C">
        <w:trPr>
          <w:trHeight w:val="315"/>
        </w:trPr>
        <w:tc>
          <w:tcPr>
            <w:tcW w:w="1060" w:type="dxa"/>
            <w:vMerge w:val="restart"/>
            <w:tcBorders>
              <w:top w:val="nil"/>
              <w:left w:val="single" w:sz="8" w:space="0" w:color="000000"/>
              <w:bottom w:val="double" w:sz="6"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 xml:space="preserve">GRUPO </w:t>
            </w:r>
            <w:proofErr w:type="gramStart"/>
            <w:r>
              <w:rPr>
                <w:color w:val="000000"/>
                <w:sz w:val="16"/>
                <w:szCs w:val="16"/>
              </w:rPr>
              <w:t>1</w:t>
            </w:r>
            <w:proofErr w:type="gramEnd"/>
          </w:p>
        </w:tc>
        <w:tc>
          <w:tcPr>
            <w:tcW w:w="23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52-A</w:t>
            </w:r>
          </w:p>
        </w:tc>
        <w:tc>
          <w:tcPr>
            <w:tcW w:w="12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13,4594</w:t>
            </w:r>
          </w:p>
        </w:tc>
        <w:tc>
          <w:tcPr>
            <w:tcW w:w="940" w:type="dxa"/>
            <w:vMerge w:val="restart"/>
            <w:tcBorders>
              <w:top w:val="nil"/>
              <w:left w:val="single" w:sz="8" w:space="0" w:color="000000"/>
              <w:bottom w:val="double" w:sz="6"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70,3171</w:t>
            </w:r>
          </w:p>
        </w:tc>
        <w:tc>
          <w:tcPr>
            <w:tcW w:w="98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7,3258</w:t>
            </w:r>
          </w:p>
        </w:tc>
        <w:tc>
          <w:tcPr>
            <w:tcW w:w="880" w:type="dxa"/>
            <w:vMerge w:val="restart"/>
            <w:tcBorders>
              <w:top w:val="nil"/>
              <w:left w:val="single" w:sz="8" w:space="0" w:color="000000"/>
              <w:bottom w:val="double" w:sz="6"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34,2918</w:t>
            </w:r>
          </w:p>
        </w:tc>
        <w:tc>
          <w:tcPr>
            <w:tcW w:w="10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20,7852</w:t>
            </w:r>
          </w:p>
        </w:tc>
        <w:tc>
          <w:tcPr>
            <w:tcW w:w="980" w:type="dxa"/>
            <w:vMerge w:val="restart"/>
            <w:tcBorders>
              <w:top w:val="nil"/>
              <w:left w:val="single" w:sz="8" w:space="0" w:color="000000"/>
              <w:bottom w:val="double" w:sz="6"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104,6089</w:t>
            </w:r>
          </w:p>
        </w:tc>
        <w:tc>
          <w:tcPr>
            <w:tcW w:w="1380" w:type="dxa"/>
            <w:vMerge w:val="restart"/>
            <w:tcBorders>
              <w:top w:val="nil"/>
              <w:left w:val="single" w:sz="8" w:space="0" w:color="000000"/>
              <w:bottom w:val="double" w:sz="6" w:space="0" w:color="000000"/>
              <w:right w:val="single" w:sz="8" w:space="0" w:color="000000"/>
            </w:tcBorders>
            <w:shd w:val="clear" w:color="auto" w:fill="auto"/>
            <w:vAlign w:val="center"/>
            <w:hideMark/>
          </w:tcPr>
          <w:p w:rsidR="00715D1C" w:rsidRDefault="00715D1C">
            <w:pPr>
              <w:jc w:val="center"/>
              <w:rPr>
                <w:sz w:val="16"/>
                <w:szCs w:val="16"/>
              </w:rPr>
            </w:pPr>
            <w:r>
              <w:rPr>
                <w:sz w:val="16"/>
                <w:szCs w:val="16"/>
              </w:rPr>
              <w:t>63,28539</w:t>
            </w:r>
          </w:p>
        </w:tc>
        <w:tc>
          <w:tcPr>
            <w:tcW w:w="1420" w:type="dxa"/>
            <w:vMerge w:val="restart"/>
            <w:tcBorders>
              <w:top w:val="nil"/>
              <w:left w:val="single" w:sz="8" w:space="0" w:color="000000"/>
              <w:bottom w:val="double" w:sz="6" w:space="0" w:color="000000"/>
              <w:right w:val="nil"/>
            </w:tcBorders>
            <w:shd w:val="clear" w:color="auto" w:fill="auto"/>
            <w:vAlign w:val="center"/>
            <w:hideMark/>
          </w:tcPr>
          <w:p w:rsidR="00715D1C" w:rsidRDefault="00715D1C">
            <w:pPr>
              <w:jc w:val="center"/>
              <w:rPr>
                <w:sz w:val="16"/>
                <w:szCs w:val="16"/>
              </w:rPr>
            </w:pPr>
            <w:r>
              <w:rPr>
                <w:sz w:val="16"/>
                <w:szCs w:val="16"/>
              </w:rPr>
              <w:t>183.091,34</w:t>
            </w:r>
          </w:p>
        </w:tc>
        <w:tc>
          <w:tcPr>
            <w:tcW w:w="1320" w:type="dxa"/>
            <w:vMerge w:val="restart"/>
            <w:tcBorders>
              <w:top w:val="nil"/>
              <w:left w:val="single" w:sz="4" w:space="0" w:color="auto"/>
              <w:bottom w:val="double" w:sz="6" w:space="0" w:color="000000"/>
              <w:right w:val="single" w:sz="4" w:space="0" w:color="auto"/>
            </w:tcBorders>
            <w:shd w:val="clear" w:color="auto" w:fill="auto"/>
            <w:noWrap/>
            <w:vAlign w:val="center"/>
            <w:hideMark/>
          </w:tcPr>
          <w:p w:rsidR="00715D1C" w:rsidRDefault="00715D1C">
            <w:pPr>
              <w:jc w:val="center"/>
              <w:rPr>
                <w:rFonts w:ascii="Calibri" w:hAnsi="Calibri" w:cs="Calibri"/>
                <w:color w:val="000000"/>
                <w:sz w:val="18"/>
                <w:szCs w:val="18"/>
              </w:rPr>
            </w:pPr>
            <w:r>
              <w:rPr>
                <w:rFonts w:ascii="Calibri" w:eastAsia="Calibri" w:hAnsi="Calibri" w:cs="Calibri"/>
                <w:color w:val="000000"/>
                <w:sz w:val="18"/>
                <w:szCs w:val="18"/>
                <w:lang w:eastAsia="en-US"/>
              </w:rPr>
              <w:t>1.830.913,39</w:t>
            </w:r>
          </w:p>
        </w:tc>
        <w:tc>
          <w:tcPr>
            <w:tcW w:w="1220" w:type="dxa"/>
            <w:vMerge w:val="restart"/>
            <w:tcBorders>
              <w:top w:val="nil"/>
              <w:left w:val="single" w:sz="4" w:space="0" w:color="auto"/>
              <w:bottom w:val="double" w:sz="6" w:space="0" w:color="000000"/>
              <w:right w:val="single" w:sz="4" w:space="0" w:color="auto"/>
            </w:tcBorders>
            <w:shd w:val="clear" w:color="auto" w:fill="auto"/>
            <w:noWrap/>
            <w:vAlign w:val="center"/>
            <w:hideMark/>
          </w:tcPr>
          <w:p w:rsidR="00715D1C" w:rsidRDefault="00715D1C">
            <w:pPr>
              <w:jc w:val="center"/>
              <w:rPr>
                <w:rFonts w:ascii="Calibri" w:hAnsi="Calibri" w:cs="Calibri"/>
                <w:color w:val="000000"/>
                <w:sz w:val="18"/>
                <w:szCs w:val="18"/>
              </w:rPr>
            </w:pPr>
            <w:r>
              <w:rPr>
                <w:rFonts w:ascii="Calibri" w:eastAsia="Calibri" w:hAnsi="Calibri" w:cs="Calibri"/>
                <w:color w:val="000000"/>
                <w:sz w:val="18"/>
                <w:szCs w:val="18"/>
                <w:lang w:eastAsia="en-US"/>
              </w:rPr>
              <w:t>27.463,70</w:t>
            </w:r>
          </w:p>
        </w:tc>
      </w:tr>
      <w:tr w:rsidR="00715D1C" w:rsidTr="00715D1C">
        <w:trPr>
          <w:trHeight w:val="315"/>
        </w:trPr>
        <w:tc>
          <w:tcPr>
            <w:tcW w:w="106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23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52-B</w:t>
            </w:r>
          </w:p>
        </w:tc>
        <w:tc>
          <w:tcPr>
            <w:tcW w:w="12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13,1835</w:t>
            </w:r>
          </w:p>
        </w:tc>
        <w:tc>
          <w:tcPr>
            <w:tcW w:w="94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98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8,9523</w:t>
            </w:r>
          </w:p>
        </w:tc>
        <w:tc>
          <w:tcPr>
            <w:tcW w:w="88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10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22,1358</w:t>
            </w:r>
          </w:p>
        </w:tc>
        <w:tc>
          <w:tcPr>
            <w:tcW w:w="98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1380" w:type="dxa"/>
            <w:vMerge/>
            <w:tcBorders>
              <w:top w:val="nil"/>
              <w:left w:val="single" w:sz="8" w:space="0" w:color="000000"/>
              <w:bottom w:val="double" w:sz="6" w:space="0" w:color="000000"/>
              <w:right w:val="single" w:sz="8" w:space="0" w:color="000000"/>
            </w:tcBorders>
            <w:vAlign w:val="center"/>
            <w:hideMark/>
          </w:tcPr>
          <w:p w:rsidR="00715D1C" w:rsidRDefault="00715D1C">
            <w:pPr>
              <w:rPr>
                <w:sz w:val="16"/>
                <w:szCs w:val="16"/>
              </w:rPr>
            </w:pPr>
          </w:p>
        </w:tc>
        <w:tc>
          <w:tcPr>
            <w:tcW w:w="1420" w:type="dxa"/>
            <w:vMerge/>
            <w:tcBorders>
              <w:top w:val="nil"/>
              <w:left w:val="single" w:sz="8" w:space="0" w:color="000000"/>
              <w:bottom w:val="double" w:sz="6" w:space="0" w:color="000000"/>
              <w:right w:val="nil"/>
            </w:tcBorders>
            <w:vAlign w:val="center"/>
            <w:hideMark/>
          </w:tcPr>
          <w:p w:rsidR="00715D1C" w:rsidRDefault="00715D1C">
            <w:pPr>
              <w:rPr>
                <w:sz w:val="16"/>
                <w:szCs w:val="16"/>
              </w:rPr>
            </w:pPr>
          </w:p>
        </w:tc>
        <w:tc>
          <w:tcPr>
            <w:tcW w:w="13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c>
          <w:tcPr>
            <w:tcW w:w="12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r>
      <w:tr w:rsidR="00715D1C" w:rsidTr="00715D1C">
        <w:trPr>
          <w:trHeight w:val="315"/>
        </w:trPr>
        <w:tc>
          <w:tcPr>
            <w:tcW w:w="106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23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52-C</w:t>
            </w:r>
          </w:p>
        </w:tc>
        <w:tc>
          <w:tcPr>
            <w:tcW w:w="12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16,3889</w:t>
            </w:r>
          </w:p>
        </w:tc>
        <w:tc>
          <w:tcPr>
            <w:tcW w:w="94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98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8,2708</w:t>
            </w:r>
          </w:p>
        </w:tc>
        <w:tc>
          <w:tcPr>
            <w:tcW w:w="88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10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24,6597</w:t>
            </w:r>
          </w:p>
        </w:tc>
        <w:tc>
          <w:tcPr>
            <w:tcW w:w="98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1380" w:type="dxa"/>
            <w:vMerge/>
            <w:tcBorders>
              <w:top w:val="nil"/>
              <w:left w:val="single" w:sz="8" w:space="0" w:color="000000"/>
              <w:bottom w:val="double" w:sz="6" w:space="0" w:color="000000"/>
              <w:right w:val="single" w:sz="8" w:space="0" w:color="000000"/>
            </w:tcBorders>
            <w:vAlign w:val="center"/>
            <w:hideMark/>
          </w:tcPr>
          <w:p w:rsidR="00715D1C" w:rsidRDefault="00715D1C">
            <w:pPr>
              <w:rPr>
                <w:sz w:val="16"/>
                <w:szCs w:val="16"/>
              </w:rPr>
            </w:pPr>
          </w:p>
        </w:tc>
        <w:tc>
          <w:tcPr>
            <w:tcW w:w="1420" w:type="dxa"/>
            <w:vMerge/>
            <w:tcBorders>
              <w:top w:val="nil"/>
              <w:left w:val="single" w:sz="8" w:space="0" w:color="000000"/>
              <w:bottom w:val="double" w:sz="6" w:space="0" w:color="000000"/>
              <w:right w:val="nil"/>
            </w:tcBorders>
            <w:vAlign w:val="center"/>
            <w:hideMark/>
          </w:tcPr>
          <w:p w:rsidR="00715D1C" w:rsidRDefault="00715D1C">
            <w:pPr>
              <w:rPr>
                <w:sz w:val="16"/>
                <w:szCs w:val="16"/>
              </w:rPr>
            </w:pPr>
          </w:p>
        </w:tc>
        <w:tc>
          <w:tcPr>
            <w:tcW w:w="13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c>
          <w:tcPr>
            <w:tcW w:w="12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r>
      <w:tr w:rsidR="00715D1C" w:rsidTr="00715D1C">
        <w:trPr>
          <w:trHeight w:val="315"/>
        </w:trPr>
        <w:tc>
          <w:tcPr>
            <w:tcW w:w="106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23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52-D</w:t>
            </w:r>
          </w:p>
        </w:tc>
        <w:tc>
          <w:tcPr>
            <w:tcW w:w="12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15,8167</w:t>
            </w:r>
          </w:p>
        </w:tc>
        <w:tc>
          <w:tcPr>
            <w:tcW w:w="94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98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5,3548</w:t>
            </w:r>
          </w:p>
        </w:tc>
        <w:tc>
          <w:tcPr>
            <w:tcW w:w="88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10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21,1715</w:t>
            </w:r>
          </w:p>
        </w:tc>
        <w:tc>
          <w:tcPr>
            <w:tcW w:w="98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1380" w:type="dxa"/>
            <w:vMerge/>
            <w:tcBorders>
              <w:top w:val="nil"/>
              <w:left w:val="single" w:sz="8" w:space="0" w:color="000000"/>
              <w:bottom w:val="double" w:sz="6" w:space="0" w:color="000000"/>
              <w:right w:val="single" w:sz="8" w:space="0" w:color="000000"/>
            </w:tcBorders>
            <w:vAlign w:val="center"/>
            <w:hideMark/>
          </w:tcPr>
          <w:p w:rsidR="00715D1C" w:rsidRDefault="00715D1C">
            <w:pPr>
              <w:rPr>
                <w:sz w:val="16"/>
                <w:szCs w:val="16"/>
              </w:rPr>
            </w:pPr>
          </w:p>
        </w:tc>
        <w:tc>
          <w:tcPr>
            <w:tcW w:w="1420" w:type="dxa"/>
            <w:vMerge/>
            <w:tcBorders>
              <w:top w:val="nil"/>
              <w:left w:val="single" w:sz="8" w:space="0" w:color="000000"/>
              <w:bottom w:val="double" w:sz="6" w:space="0" w:color="000000"/>
              <w:right w:val="nil"/>
            </w:tcBorders>
            <w:vAlign w:val="center"/>
            <w:hideMark/>
          </w:tcPr>
          <w:p w:rsidR="00715D1C" w:rsidRDefault="00715D1C">
            <w:pPr>
              <w:rPr>
                <w:sz w:val="16"/>
                <w:szCs w:val="16"/>
              </w:rPr>
            </w:pPr>
          </w:p>
        </w:tc>
        <w:tc>
          <w:tcPr>
            <w:tcW w:w="13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c>
          <w:tcPr>
            <w:tcW w:w="12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r>
      <w:tr w:rsidR="00715D1C" w:rsidTr="00715D1C">
        <w:trPr>
          <w:trHeight w:val="315"/>
        </w:trPr>
        <w:tc>
          <w:tcPr>
            <w:tcW w:w="106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2340" w:type="dxa"/>
            <w:tcBorders>
              <w:top w:val="nil"/>
              <w:left w:val="nil"/>
              <w:bottom w:val="double" w:sz="6" w:space="0" w:color="auto"/>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52-E</w:t>
            </w:r>
          </w:p>
        </w:tc>
        <w:tc>
          <w:tcPr>
            <w:tcW w:w="1240" w:type="dxa"/>
            <w:tcBorders>
              <w:top w:val="nil"/>
              <w:left w:val="nil"/>
              <w:bottom w:val="double" w:sz="6" w:space="0" w:color="auto"/>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11,4686</w:t>
            </w:r>
          </w:p>
        </w:tc>
        <w:tc>
          <w:tcPr>
            <w:tcW w:w="94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980" w:type="dxa"/>
            <w:tcBorders>
              <w:top w:val="nil"/>
              <w:left w:val="nil"/>
              <w:bottom w:val="double" w:sz="6" w:space="0" w:color="auto"/>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4,3881</w:t>
            </w:r>
          </w:p>
        </w:tc>
        <w:tc>
          <w:tcPr>
            <w:tcW w:w="88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1040" w:type="dxa"/>
            <w:tcBorders>
              <w:top w:val="nil"/>
              <w:left w:val="nil"/>
              <w:bottom w:val="double" w:sz="6" w:space="0" w:color="auto"/>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15,8567</w:t>
            </w:r>
          </w:p>
        </w:tc>
        <w:tc>
          <w:tcPr>
            <w:tcW w:w="98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1380" w:type="dxa"/>
            <w:vMerge/>
            <w:tcBorders>
              <w:top w:val="nil"/>
              <w:left w:val="single" w:sz="8" w:space="0" w:color="000000"/>
              <w:bottom w:val="double" w:sz="6" w:space="0" w:color="000000"/>
              <w:right w:val="single" w:sz="8" w:space="0" w:color="000000"/>
            </w:tcBorders>
            <w:vAlign w:val="center"/>
            <w:hideMark/>
          </w:tcPr>
          <w:p w:rsidR="00715D1C" w:rsidRDefault="00715D1C">
            <w:pPr>
              <w:rPr>
                <w:sz w:val="16"/>
                <w:szCs w:val="16"/>
              </w:rPr>
            </w:pPr>
          </w:p>
        </w:tc>
        <w:tc>
          <w:tcPr>
            <w:tcW w:w="1420" w:type="dxa"/>
            <w:vMerge/>
            <w:tcBorders>
              <w:top w:val="nil"/>
              <w:left w:val="single" w:sz="8" w:space="0" w:color="000000"/>
              <w:bottom w:val="double" w:sz="6" w:space="0" w:color="000000"/>
              <w:right w:val="nil"/>
            </w:tcBorders>
            <w:vAlign w:val="center"/>
            <w:hideMark/>
          </w:tcPr>
          <w:p w:rsidR="00715D1C" w:rsidRDefault="00715D1C">
            <w:pPr>
              <w:rPr>
                <w:sz w:val="16"/>
                <w:szCs w:val="16"/>
              </w:rPr>
            </w:pPr>
          </w:p>
        </w:tc>
        <w:tc>
          <w:tcPr>
            <w:tcW w:w="13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c>
          <w:tcPr>
            <w:tcW w:w="12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r>
      <w:tr w:rsidR="00715D1C" w:rsidTr="00715D1C">
        <w:trPr>
          <w:trHeight w:val="330"/>
        </w:trPr>
        <w:tc>
          <w:tcPr>
            <w:tcW w:w="1060" w:type="dxa"/>
            <w:vMerge w:val="restart"/>
            <w:tcBorders>
              <w:top w:val="nil"/>
              <w:left w:val="single" w:sz="8" w:space="0" w:color="000000"/>
              <w:bottom w:val="double" w:sz="6"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 xml:space="preserve">GRUPO </w:t>
            </w:r>
            <w:proofErr w:type="gramStart"/>
            <w:r>
              <w:rPr>
                <w:color w:val="000000"/>
                <w:sz w:val="16"/>
                <w:szCs w:val="16"/>
              </w:rPr>
              <w:t>2</w:t>
            </w:r>
            <w:proofErr w:type="gramEnd"/>
          </w:p>
        </w:tc>
        <w:tc>
          <w:tcPr>
            <w:tcW w:w="23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52-F</w:t>
            </w:r>
          </w:p>
        </w:tc>
        <w:tc>
          <w:tcPr>
            <w:tcW w:w="12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19,6194</w:t>
            </w:r>
          </w:p>
        </w:tc>
        <w:tc>
          <w:tcPr>
            <w:tcW w:w="940" w:type="dxa"/>
            <w:vMerge w:val="restart"/>
            <w:tcBorders>
              <w:top w:val="nil"/>
              <w:left w:val="single" w:sz="8" w:space="0" w:color="000000"/>
              <w:bottom w:val="nil"/>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46,2422</w:t>
            </w:r>
          </w:p>
        </w:tc>
        <w:tc>
          <w:tcPr>
            <w:tcW w:w="98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proofErr w:type="gramStart"/>
            <w:r>
              <w:rPr>
                <w:color w:val="000000"/>
                <w:sz w:val="16"/>
                <w:szCs w:val="16"/>
              </w:rPr>
              <w:t>0</w:t>
            </w:r>
            <w:proofErr w:type="gramEnd"/>
          </w:p>
        </w:tc>
        <w:tc>
          <w:tcPr>
            <w:tcW w:w="880" w:type="dxa"/>
            <w:vMerge w:val="restart"/>
            <w:tcBorders>
              <w:top w:val="nil"/>
              <w:left w:val="single" w:sz="8" w:space="0" w:color="000000"/>
              <w:bottom w:val="double" w:sz="6" w:space="0" w:color="000000"/>
              <w:right w:val="single" w:sz="8" w:space="0" w:color="000000"/>
            </w:tcBorders>
            <w:shd w:val="clear" w:color="auto" w:fill="auto"/>
            <w:vAlign w:val="center"/>
            <w:hideMark/>
          </w:tcPr>
          <w:p w:rsidR="00715D1C" w:rsidRDefault="00715D1C">
            <w:pPr>
              <w:jc w:val="center"/>
              <w:rPr>
                <w:color w:val="000000"/>
                <w:sz w:val="16"/>
                <w:szCs w:val="16"/>
              </w:rPr>
            </w:pPr>
            <w:proofErr w:type="gramStart"/>
            <w:r>
              <w:rPr>
                <w:color w:val="000000"/>
                <w:sz w:val="16"/>
                <w:szCs w:val="16"/>
              </w:rPr>
              <w:t>0</w:t>
            </w:r>
            <w:proofErr w:type="gramEnd"/>
          </w:p>
        </w:tc>
        <w:tc>
          <w:tcPr>
            <w:tcW w:w="10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19,6194</w:t>
            </w:r>
          </w:p>
        </w:tc>
        <w:tc>
          <w:tcPr>
            <w:tcW w:w="980" w:type="dxa"/>
            <w:vMerge w:val="restart"/>
            <w:tcBorders>
              <w:top w:val="nil"/>
              <w:left w:val="single" w:sz="8" w:space="0" w:color="000000"/>
              <w:bottom w:val="double" w:sz="6"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46,2422</w:t>
            </w:r>
          </w:p>
        </w:tc>
        <w:tc>
          <w:tcPr>
            <w:tcW w:w="1380" w:type="dxa"/>
            <w:vMerge w:val="restart"/>
            <w:tcBorders>
              <w:top w:val="nil"/>
              <w:left w:val="single" w:sz="8" w:space="0" w:color="000000"/>
              <w:bottom w:val="double" w:sz="6" w:space="0" w:color="000000"/>
              <w:right w:val="single" w:sz="8" w:space="0" w:color="000000"/>
            </w:tcBorders>
            <w:shd w:val="clear" w:color="auto" w:fill="auto"/>
            <w:vAlign w:val="center"/>
            <w:hideMark/>
          </w:tcPr>
          <w:p w:rsidR="00715D1C" w:rsidRDefault="00715D1C">
            <w:pPr>
              <w:jc w:val="center"/>
              <w:rPr>
                <w:sz w:val="16"/>
                <w:szCs w:val="16"/>
              </w:rPr>
            </w:pPr>
            <w:r>
              <w:rPr>
                <w:sz w:val="16"/>
                <w:szCs w:val="16"/>
              </w:rPr>
              <w:t>41,61798</w:t>
            </w:r>
          </w:p>
        </w:tc>
        <w:tc>
          <w:tcPr>
            <w:tcW w:w="1420" w:type="dxa"/>
            <w:vMerge w:val="restart"/>
            <w:tcBorders>
              <w:top w:val="nil"/>
              <w:left w:val="single" w:sz="8" w:space="0" w:color="000000"/>
              <w:bottom w:val="double" w:sz="6" w:space="0" w:color="000000"/>
              <w:right w:val="nil"/>
            </w:tcBorders>
            <w:shd w:val="clear" w:color="auto" w:fill="auto"/>
            <w:vAlign w:val="center"/>
            <w:hideMark/>
          </w:tcPr>
          <w:p w:rsidR="00715D1C" w:rsidRDefault="00715D1C">
            <w:pPr>
              <w:jc w:val="center"/>
              <w:rPr>
                <w:sz w:val="16"/>
                <w:szCs w:val="16"/>
              </w:rPr>
            </w:pPr>
            <w:r>
              <w:rPr>
                <w:sz w:val="16"/>
                <w:szCs w:val="16"/>
              </w:rPr>
              <w:t>83.715,05</w:t>
            </w:r>
          </w:p>
        </w:tc>
        <w:tc>
          <w:tcPr>
            <w:tcW w:w="1320" w:type="dxa"/>
            <w:vMerge w:val="restart"/>
            <w:tcBorders>
              <w:top w:val="nil"/>
              <w:left w:val="single" w:sz="4" w:space="0" w:color="auto"/>
              <w:bottom w:val="double" w:sz="6" w:space="0" w:color="000000"/>
              <w:right w:val="single" w:sz="4" w:space="0" w:color="auto"/>
            </w:tcBorders>
            <w:shd w:val="clear" w:color="auto" w:fill="auto"/>
            <w:noWrap/>
            <w:vAlign w:val="center"/>
            <w:hideMark/>
          </w:tcPr>
          <w:p w:rsidR="00715D1C" w:rsidRDefault="00715D1C">
            <w:pPr>
              <w:jc w:val="center"/>
              <w:rPr>
                <w:rFonts w:ascii="Calibri" w:hAnsi="Calibri" w:cs="Calibri"/>
                <w:color w:val="000000"/>
                <w:sz w:val="18"/>
                <w:szCs w:val="18"/>
              </w:rPr>
            </w:pPr>
            <w:r>
              <w:rPr>
                <w:rFonts w:ascii="Calibri" w:hAnsi="Calibri" w:cs="Calibri"/>
                <w:color w:val="000000"/>
                <w:sz w:val="18"/>
                <w:szCs w:val="18"/>
              </w:rPr>
              <w:t>837.150,53</w:t>
            </w:r>
          </w:p>
        </w:tc>
        <w:tc>
          <w:tcPr>
            <w:tcW w:w="1220" w:type="dxa"/>
            <w:vMerge w:val="restart"/>
            <w:tcBorders>
              <w:top w:val="nil"/>
              <w:left w:val="single" w:sz="4" w:space="0" w:color="auto"/>
              <w:bottom w:val="double" w:sz="6" w:space="0" w:color="000000"/>
              <w:right w:val="single" w:sz="4" w:space="0" w:color="auto"/>
            </w:tcBorders>
            <w:shd w:val="clear" w:color="auto" w:fill="auto"/>
            <w:noWrap/>
            <w:vAlign w:val="center"/>
            <w:hideMark/>
          </w:tcPr>
          <w:p w:rsidR="00715D1C" w:rsidRDefault="00715D1C">
            <w:pPr>
              <w:jc w:val="center"/>
              <w:rPr>
                <w:rFonts w:ascii="Calibri" w:hAnsi="Calibri" w:cs="Calibri"/>
                <w:color w:val="000000"/>
                <w:sz w:val="18"/>
                <w:szCs w:val="18"/>
              </w:rPr>
            </w:pPr>
            <w:r>
              <w:rPr>
                <w:rFonts w:ascii="Calibri" w:hAnsi="Calibri" w:cs="Calibri"/>
                <w:color w:val="000000"/>
                <w:sz w:val="18"/>
                <w:szCs w:val="18"/>
              </w:rPr>
              <w:t>12.557,26</w:t>
            </w:r>
          </w:p>
        </w:tc>
      </w:tr>
      <w:tr w:rsidR="00715D1C" w:rsidTr="00715D1C">
        <w:trPr>
          <w:trHeight w:val="315"/>
        </w:trPr>
        <w:tc>
          <w:tcPr>
            <w:tcW w:w="106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2340" w:type="dxa"/>
            <w:tcBorders>
              <w:top w:val="nil"/>
              <w:left w:val="nil"/>
              <w:bottom w:val="double" w:sz="6" w:space="0" w:color="auto"/>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52-G</w:t>
            </w:r>
          </w:p>
        </w:tc>
        <w:tc>
          <w:tcPr>
            <w:tcW w:w="1240" w:type="dxa"/>
            <w:tcBorders>
              <w:top w:val="nil"/>
              <w:left w:val="nil"/>
              <w:bottom w:val="nil"/>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26,6228</w:t>
            </w:r>
          </w:p>
        </w:tc>
        <w:tc>
          <w:tcPr>
            <w:tcW w:w="940" w:type="dxa"/>
            <w:vMerge/>
            <w:tcBorders>
              <w:top w:val="nil"/>
              <w:left w:val="single" w:sz="8" w:space="0" w:color="000000"/>
              <w:bottom w:val="nil"/>
              <w:right w:val="single" w:sz="8" w:space="0" w:color="000000"/>
            </w:tcBorders>
            <w:vAlign w:val="center"/>
            <w:hideMark/>
          </w:tcPr>
          <w:p w:rsidR="00715D1C" w:rsidRDefault="00715D1C">
            <w:pPr>
              <w:rPr>
                <w:color w:val="000000"/>
                <w:sz w:val="16"/>
                <w:szCs w:val="16"/>
              </w:rPr>
            </w:pPr>
          </w:p>
        </w:tc>
        <w:tc>
          <w:tcPr>
            <w:tcW w:w="980" w:type="dxa"/>
            <w:tcBorders>
              <w:top w:val="nil"/>
              <w:left w:val="nil"/>
              <w:bottom w:val="nil"/>
              <w:right w:val="single" w:sz="8" w:space="0" w:color="000000"/>
            </w:tcBorders>
            <w:shd w:val="clear" w:color="auto" w:fill="auto"/>
            <w:vAlign w:val="center"/>
            <w:hideMark/>
          </w:tcPr>
          <w:p w:rsidR="00715D1C" w:rsidRDefault="00715D1C">
            <w:pPr>
              <w:jc w:val="center"/>
              <w:rPr>
                <w:color w:val="000000"/>
                <w:sz w:val="16"/>
                <w:szCs w:val="16"/>
              </w:rPr>
            </w:pPr>
            <w:proofErr w:type="gramStart"/>
            <w:r>
              <w:rPr>
                <w:color w:val="000000"/>
                <w:sz w:val="16"/>
                <w:szCs w:val="16"/>
              </w:rPr>
              <w:t>0</w:t>
            </w:r>
            <w:proofErr w:type="gramEnd"/>
          </w:p>
        </w:tc>
        <w:tc>
          <w:tcPr>
            <w:tcW w:w="88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1040" w:type="dxa"/>
            <w:tcBorders>
              <w:top w:val="nil"/>
              <w:left w:val="nil"/>
              <w:bottom w:val="double" w:sz="6" w:space="0" w:color="auto"/>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26,6228</w:t>
            </w:r>
          </w:p>
        </w:tc>
        <w:tc>
          <w:tcPr>
            <w:tcW w:w="98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1380" w:type="dxa"/>
            <w:vMerge/>
            <w:tcBorders>
              <w:top w:val="nil"/>
              <w:left w:val="single" w:sz="8" w:space="0" w:color="000000"/>
              <w:bottom w:val="double" w:sz="6" w:space="0" w:color="000000"/>
              <w:right w:val="single" w:sz="8" w:space="0" w:color="000000"/>
            </w:tcBorders>
            <w:vAlign w:val="center"/>
            <w:hideMark/>
          </w:tcPr>
          <w:p w:rsidR="00715D1C" w:rsidRDefault="00715D1C">
            <w:pPr>
              <w:rPr>
                <w:sz w:val="16"/>
                <w:szCs w:val="16"/>
              </w:rPr>
            </w:pPr>
          </w:p>
        </w:tc>
        <w:tc>
          <w:tcPr>
            <w:tcW w:w="1420" w:type="dxa"/>
            <w:vMerge/>
            <w:tcBorders>
              <w:top w:val="nil"/>
              <w:left w:val="single" w:sz="8" w:space="0" w:color="000000"/>
              <w:bottom w:val="double" w:sz="6" w:space="0" w:color="000000"/>
              <w:right w:val="nil"/>
            </w:tcBorders>
            <w:vAlign w:val="center"/>
            <w:hideMark/>
          </w:tcPr>
          <w:p w:rsidR="00715D1C" w:rsidRDefault="00715D1C">
            <w:pPr>
              <w:rPr>
                <w:sz w:val="16"/>
                <w:szCs w:val="16"/>
              </w:rPr>
            </w:pPr>
          </w:p>
        </w:tc>
        <w:tc>
          <w:tcPr>
            <w:tcW w:w="13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c>
          <w:tcPr>
            <w:tcW w:w="12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r>
      <w:tr w:rsidR="00715D1C" w:rsidTr="00715D1C">
        <w:trPr>
          <w:trHeight w:val="330"/>
        </w:trPr>
        <w:tc>
          <w:tcPr>
            <w:tcW w:w="1060" w:type="dxa"/>
            <w:vMerge w:val="restart"/>
            <w:tcBorders>
              <w:top w:val="nil"/>
              <w:left w:val="single" w:sz="8" w:space="0" w:color="000000"/>
              <w:bottom w:val="double" w:sz="6"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 xml:space="preserve">GRUPO </w:t>
            </w:r>
            <w:proofErr w:type="gramStart"/>
            <w:r>
              <w:rPr>
                <w:color w:val="000000"/>
                <w:sz w:val="16"/>
                <w:szCs w:val="16"/>
              </w:rPr>
              <w:t>3</w:t>
            </w:r>
            <w:proofErr w:type="gramEnd"/>
          </w:p>
        </w:tc>
        <w:tc>
          <w:tcPr>
            <w:tcW w:w="2340" w:type="dxa"/>
            <w:tcBorders>
              <w:top w:val="nil"/>
              <w:left w:val="nil"/>
              <w:bottom w:val="single" w:sz="8" w:space="0" w:color="000000"/>
              <w:right w:val="nil"/>
            </w:tcBorders>
            <w:shd w:val="clear" w:color="auto" w:fill="auto"/>
            <w:vAlign w:val="center"/>
            <w:hideMark/>
          </w:tcPr>
          <w:p w:rsidR="00715D1C" w:rsidRDefault="00715D1C">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54-A</w:t>
            </w:r>
          </w:p>
        </w:tc>
        <w:tc>
          <w:tcPr>
            <w:tcW w:w="1240" w:type="dxa"/>
            <w:tcBorders>
              <w:top w:val="single" w:sz="8" w:space="0" w:color="auto"/>
              <w:left w:val="single" w:sz="8" w:space="0" w:color="auto"/>
              <w:bottom w:val="single" w:sz="8" w:space="0" w:color="auto"/>
              <w:right w:val="nil"/>
            </w:tcBorders>
            <w:shd w:val="clear" w:color="auto" w:fill="auto"/>
            <w:vAlign w:val="center"/>
            <w:hideMark/>
          </w:tcPr>
          <w:p w:rsidR="00715D1C" w:rsidRDefault="00715D1C">
            <w:pPr>
              <w:jc w:val="center"/>
              <w:rPr>
                <w:color w:val="000000"/>
                <w:sz w:val="16"/>
                <w:szCs w:val="16"/>
              </w:rPr>
            </w:pPr>
            <w:r>
              <w:rPr>
                <w:color w:val="000000"/>
                <w:sz w:val="16"/>
                <w:szCs w:val="16"/>
              </w:rPr>
              <w:t>15,4905</w:t>
            </w:r>
          </w:p>
        </w:tc>
        <w:tc>
          <w:tcPr>
            <w:tcW w:w="9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15D1C" w:rsidRDefault="00715D1C">
            <w:pPr>
              <w:jc w:val="center"/>
              <w:rPr>
                <w:color w:val="000000"/>
                <w:sz w:val="16"/>
                <w:szCs w:val="16"/>
              </w:rPr>
            </w:pPr>
            <w:r>
              <w:rPr>
                <w:color w:val="000000"/>
                <w:sz w:val="16"/>
                <w:szCs w:val="16"/>
              </w:rPr>
              <w:t>96,1516</w:t>
            </w:r>
          </w:p>
        </w:tc>
        <w:tc>
          <w:tcPr>
            <w:tcW w:w="980" w:type="dxa"/>
            <w:tcBorders>
              <w:top w:val="single" w:sz="8" w:space="0" w:color="auto"/>
              <w:left w:val="nil"/>
              <w:bottom w:val="single" w:sz="8" w:space="0" w:color="auto"/>
              <w:right w:val="single" w:sz="8" w:space="0" w:color="auto"/>
            </w:tcBorders>
            <w:shd w:val="clear" w:color="auto" w:fill="auto"/>
            <w:vAlign w:val="center"/>
            <w:hideMark/>
          </w:tcPr>
          <w:p w:rsidR="00715D1C" w:rsidRDefault="00715D1C">
            <w:pPr>
              <w:jc w:val="center"/>
              <w:rPr>
                <w:color w:val="000000"/>
                <w:sz w:val="16"/>
                <w:szCs w:val="16"/>
              </w:rPr>
            </w:pPr>
            <w:proofErr w:type="gramStart"/>
            <w:r>
              <w:rPr>
                <w:color w:val="000000"/>
                <w:sz w:val="16"/>
                <w:szCs w:val="16"/>
              </w:rPr>
              <w:t>0</w:t>
            </w:r>
            <w:proofErr w:type="gramEnd"/>
          </w:p>
        </w:tc>
        <w:tc>
          <w:tcPr>
            <w:tcW w:w="880" w:type="dxa"/>
            <w:vMerge w:val="restart"/>
            <w:tcBorders>
              <w:top w:val="nil"/>
              <w:left w:val="nil"/>
              <w:bottom w:val="double" w:sz="6" w:space="0" w:color="000000"/>
              <w:right w:val="single" w:sz="8" w:space="0" w:color="000000"/>
            </w:tcBorders>
            <w:shd w:val="clear" w:color="auto" w:fill="auto"/>
            <w:vAlign w:val="center"/>
            <w:hideMark/>
          </w:tcPr>
          <w:p w:rsidR="00715D1C" w:rsidRDefault="00715D1C">
            <w:pPr>
              <w:jc w:val="center"/>
              <w:rPr>
                <w:color w:val="000000"/>
                <w:sz w:val="16"/>
                <w:szCs w:val="16"/>
              </w:rPr>
            </w:pPr>
            <w:proofErr w:type="gramStart"/>
            <w:r>
              <w:rPr>
                <w:color w:val="000000"/>
                <w:sz w:val="16"/>
                <w:szCs w:val="16"/>
              </w:rPr>
              <w:t>0</w:t>
            </w:r>
            <w:proofErr w:type="gramEnd"/>
          </w:p>
        </w:tc>
        <w:tc>
          <w:tcPr>
            <w:tcW w:w="10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15,4905</w:t>
            </w:r>
          </w:p>
        </w:tc>
        <w:tc>
          <w:tcPr>
            <w:tcW w:w="980" w:type="dxa"/>
            <w:vMerge w:val="restart"/>
            <w:tcBorders>
              <w:top w:val="nil"/>
              <w:left w:val="single" w:sz="8" w:space="0" w:color="000000"/>
              <w:bottom w:val="double" w:sz="6"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96,1516</w:t>
            </w:r>
          </w:p>
        </w:tc>
        <w:tc>
          <w:tcPr>
            <w:tcW w:w="1380" w:type="dxa"/>
            <w:vMerge w:val="restart"/>
            <w:tcBorders>
              <w:top w:val="nil"/>
              <w:left w:val="single" w:sz="8" w:space="0" w:color="000000"/>
              <w:bottom w:val="double" w:sz="6" w:space="0" w:color="000000"/>
              <w:right w:val="single" w:sz="8" w:space="0" w:color="000000"/>
            </w:tcBorders>
            <w:shd w:val="clear" w:color="auto" w:fill="auto"/>
            <w:vAlign w:val="center"/>
            <w:hideMark/>
          </w:tcPr>
          <w:p w:rsidR="00715D1C" w:rsidRDefault="00715D1C">
            <w:pPr>
              <w:jc w:val="center"/>
              <w:rPr>
                <w:sz w:val="16"/>
                <w:szCs w:val="16"/>
              </w:rPr>
            </w:pPr>
            <w:r>
              <w:rPr>
                <w:sz w:val="16"/>
                <w:szCs w:val="16"/>
              </w:rPr>
              <w:t>86,53644</w:t>
            </w:r>
          </w:p>
        </w:tc>
        <w:tc>
          <w:tcPr>
            <w:tcW w:w="1420" w:type="dxa"/>
            <w:vMerge w:val="restart"/>
            <w:tcBorders>
              <w:top w:val="nil"/>
              <w:left w:val="single" w:sz="8" w:space="0" w:color="000000"/>
              <w:bottom w:val="double" w:sz="6" w:space="0" w:color="000000"/>
              <w:right w:val="nil"/>
            </w:tcBorders>
            <w:shd w:val="clear" w:color="auto" w:fill="auto"/>
            <w:vAlign w:val="center"/>
            <w:hideMark/>
          </w:tcPr>
          <w:p w:rsidR="00715D1C" w:rsidRDefault="00715D1C">
            <w:pPr>
              <w:jc w:val="center"/>
              <w:rPr>
                <w:sz w:val="16"/>
                <w:szCs w:val="16"/>
              </w:rPr>
            </w:pPr>
            <w:r>
              <w:rPr>
                <w:sz w:val="16"/>
                <w:szCs w:val="16"/>
              </w:rPr>
              <w:t>181.018,85</w:t>
            </w:r>
          </w:p>
        </w:tc>
        <w:tc>
          <w:tcPr>
            <w:tcW w:w="1320" w:type="dxa"/>
            <w:vMerge w:val="restart"/>
            <w:tcBorders>
              <w:top w:val="nil"/>
              <w:left w:val="single" w:sz="4" w:space="0" w:color="auto"/>
              <w:bottom w:val="double" w:sz="6" w:space="0" w:color="000000"/>
              <w:right w:val="single" w:sz="4" w:space="0" w:color="auto"/>
            </w:tcBorders>
            <w:shd w:val="clear" w:color="auto" w:fill="auto"/>
            <w:noWrap/>
            <w:vAlign w:val="center"/>
            <w:hideMark/>
          </w:tcPr>
          <w:p w:rsidR="00715D1C" w:rsidRDefault="00715D1C">
            <w:pPr>
              <w:jc w:val="center"/>
              <w:rPr>
                <w:rFonts w:ascii="Calibri" w:hAnsi="Calibri" w:cs="Calibri"/>
                <w:color w:val="000000"/>
                <w:sz w:val="18"/>
                <w:szCs w:val="18"/>
              </w:rPr>
            </w:pPr>
            <w:r>
              <w:rPr>
                <w:rFonts w:ascii="Calibri" w:hAnsi="Calibri" w:cs="Calibri"/>
                <w:color w:val="000000"/>
                <w:sz w:val="18"/>
                <w:szCs w:val="18"/>
              </w:rPr>
              <w:t>1.810.188,54</w:t>
            </w:r>
          </w:p>
        </w:tc>
        <w:tc>
          <w:tcPr>
            <w:tcW w:w="1220" w:type="dxa"/>
            <w:vMerge w:val="restart"/>
            <w:tcBorders>
              <w:top w:val="nil"/>
              <w:left w:val="single" w:sz="4" w:space="0" w:color="auto"/>
              <w:bottom w:val="double" w:sz="6" w:space="0" w:color="000000"/>
              <w:right w:val="single" w:sz="4" w:space="0" w:color="auto"/>
            </w:tcBorders>
            <w:shd w:val="clear" w:color="auto" w:fill="auto"/>
            <w:noWrap/>
            <w:vAlign w:val="center"/>
            <w:hideMark/>
          </w:tcPr>
          <w:p w:rsidR="00715D1C" w:rsidRDefault="00715D1C">
            <w:pPr>
              <w:jc w:val="center"/>
              <w:rPr>
                <w:rFonts w:ascii="Calibri" w:hAnsi="Calibri" w:cs="Calibri"/>
                <w:color w:val="000000"/>
                <w:sz w:val="18"/>
                <w:szCs w:val="18"/>
              </w:rPr>
            </w:pPr>
            <w:r>
              <w:rPr>
                <w:rFonts w:ascii="Calibri" w:hAnsi="Calibri" w:cs="Calibri"/>
                <w:color w:val="000000"/>
                <w:sz w:val="18"/>
                <w:szCs w:val="18"/>
              </w:rPr>
              <w:t>27.152,83</w:t>
            </w:r>
          </w:p>
        </w:tc>
      </w:tr>
      <w:tr w:rsidR="00715D1C" w:rsidTr="00715D1C">
        <w:trPr>
          <w:trHeight w:val="315"/>
        </w:trPr>
        <w:tc>
          <w:tcPr>
            <w:tcW w:w="106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23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54-B</w:t>
            </w:r>
          </w:p>
        </w:tc>
        <w:tc>
          <w:tcPr>
            <w:tcW w:w="1240" w:type="dxa"/>
            <w:tcBorders>
              <w:top w:val="nil"/>
              <w:left w:val="nil"/>
              <w:bottom w:val="single" w:sz="8" w:space="0" w:color="000000"/>
              <w:right w:val="nil"/>
            </w:tcBorders>
            <w:shd w:val="clear" w:color="auto" w:fill="auto"/>
            <w:vAlign w:val="center"/>
            <w:hideMark/>
          </w:tcPr>
          <w:p w:rsidR="00715D1C" w:rsidRDefault="00715D1C">
            <w:pPr>
              <w:jc w:val="center"/>
              <w:rPr>
                <w:color w:val="000000"/>
                <w:sz w:val="16"/>
                <w:szCs w:val="16"/>
              </w:rPr>
            </w:pPr>
            <w:r>
              <w:rPr>
                <w:color w:val="000000"/>
                <w:sz w:val="16"/>
                <w:szCs w:val="16"/>
              </w:rPr>
              <w:t>16,5852</w:t>
            </w:r>
          </w:p>
        </w:tc>
        <w:tc>
          <w:tcPr>
            <w:tcW w:w="940" w:type="dxa"/>
            <w:vMerge/>
            <w:tcBorders>
              <w:top w:val="single" w:sz="8" w:space="0" w:color="auto"/>
              <w:left w:val="single" w:sz="8" w:space="0" w:color="auto"/>
              <w:bottom w:val="single" w:sz="8" w:space="0" w:color="000000"/>
              <w:right w:val="single" w:sz="8" w:space="0" w:color="auto"/>
            </w:tcBorders>
            <w:vAlign w:val="center"/>
            <w:hideMark/>
          </w:tcPr>
          <w:p w:rsidR="00715D1C" w:rsidRDefault="00715D1C">
            <w:pPr>
              <w:rPr>
                <w:color w:val="000000"/>
                <w:sz w:val="16"/>
                <w:szCs w:val="16"/>
              </w:rPr>
            </w:pPr>
          </w:p>
        </w:tc>
        <w:tc>
          <w:tcPr>
            <w:tcW w:w="98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proofErr w:type="gramStart"/>
            <w:r>
              <w:rPr>
                <w:color w:val="000000"/>
                <w:sz w:val="16"/>
                <w:szCs w:val="16"/>
              </w:rPr>
              <w:t>0</w:t>
            </w:r>
            <w:proofErr w:type="gramEnd"/>
          </w:p>
        </w:tc>
        <w:tc>
          <w:tcPr>
            <w:tcW w:w="880" w:type="dxa"/>
            <w:vMerge/>
            <w:tcBorders>
              <w:top w:val="nil"/>
              <w:left w:val="nil"/>
              <w:bottom w:val="double" w:sz="6" w:space="0" w:color="000000"/>
              <w:right w:val="single" w:sz="8" w:space="0" w:color="000000"/>
            </w:tcBorders>
            <w:vAlign w:val="center"/>
            <w:hideMark/>
          </w:tcPr>
          <w:p w:rsidR="00715D1C" w:rsidRDefault="00715D1C">
            <w:pPr>
              <w:rPr>
                <w:color w:val="000000"/>
                <w:sz w:val="16"/>
                <w:szCs w:val="16"/>
              </w:rPr>
            </w:pPr>
          </w:p>
        </w:tc>
        <w:tc>
          <w:tcPr>
            <w:tcW w:w="10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16,5852</w:t>
            </w:r>
          </w:p>
        </w:tc>
        <w:tc>
          <w:tcPr>
            <w:tcW w:w="98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1380" w:type="dxa"/>
            <w:vMerge/>
            <w:tcBorders>
              <w:top w:val="nil"/>
              <w:left w:val="single" w:sz="8" w:space="0" w:color="000000"/>
              <w:bottom w:val="double" w:sz="6" w:space="0" w:color="000000"/>
              <w:right w:val="single" w:sz="8" w:space="0" w:color="000000"/>
            </w:tcBorders>
            <w:vAlign w:val="center"/>
            <w:hideMark/>
          </w:tcPr>
          <w:p w:rsidR="00715D1C" w:rsidRDefault="00715D1C">
            <w:pPr>
              <w:rPr>
                <w:sz w:val="16"/>
                <w:szCs w:val="16"/>
              </w:rPr>
            </w:pPr>
          </w:p>
        </w:tc>
        <w:tc>
          <w:tcPr>
            <w:tcW w:w="1420" w:type="dxa"/>
            <w:vMerge/>
            <w:tcBorders>
              <w:top w:val="nil"/>
              <w:left w:val="single" w:sz="8" w:space="0" w:color="000000"/>
              <w:bottom w:val="double" w:sz="6" w:space="0" w:color="000000"/>
              <w:right w:val="nil"/>
            </w:tcBorders>
            <w:vAlign w:val="center"/>
            <w:hideMark/>
          </w:tcPr>
          <w:p w:rsidR="00715D1C" w:rsidRDefault="00715D1C">
            <w:pPr>
              <w:rPr>
                <w:sz w:val="16"/>
                <w:szCs w:val="16"/>
              </w:rPr>
            </w:pPr>
          </w:p>
        </w:tc>
        <w:tc>
          <w:tcPr>
            <w:tcW w:w="13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c>
          <w:tcPr>
            <w:tcW w:w="12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r>
      <w:tr w:rsidR="00715D1C" w:rsidTr="00715D1C">
        <w:trPr>
          <w:trHeight w:val="315"/>
        </w:trPr>
        <w:tc>
          <w:tcPr>
            <w:tcW w:w="106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23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54-C</w:t>
            </w:r>
          </w:p>
        </w:tc>
        <w:tc>
          <w:tcPr>
            <w:tcW w:w="1240" w:type="dxa"/>
            <w:tcBorders>
              <w:top w:val="nil"/>
              <w:left w:val="nil"/>
              <w:bottom w:val="single" w:sz="8" w:space="0" w:color="000000"/>
              <w:right w:val="nil"/>
            </w:tcBorders>
            <w:shd w:val="clear" w:color="auto" w:fill="auto"/>
            <w:vAlign w:val="center"/>
            <w:hideMark/>
          </w:tcPr>
          <w:p w:rsidR="00715D1C" w:rsidRDefault="00715D1C">
            <w:pPr>
              <w:jc w:val="center"/>
              <w:rPr>
                <w:color w:val="000000"/>
                <w:sz w:val="16"/>
                <w:szCs w:val="16"/>
              </w:rPr>
            </w:pPr>
            <w:r>
              <w:rPr>
                <w:color w:val="000000"/>
                <w:sz w:val="16"/>
                <w:szCs w:val="16"/>
              </w:rPr>
              <w:t>16,7166</w:t>
            </w:r>
          </w:p>
        </w:tc>
        <w:tc>
          <w:tcPr>
            <w:tcW w:w="940" w:type="dxa"/>
            <w:vMerge/>
            <w:tcBorders>
              <w:top w:val="single" w:sz="8" w:space="0" w:color="auto"/>
              <w:left w:val="single" w:sz="8" w:space="0" w:color="auto"/>
              <w:bottom w:val="single" w:sz="8" w:space="0" w:color="000000"/>
              <w:right w:val="single" w:sz="8" w:space="0" w:color="auto"/>
            </w:tcBorders>
            <w:vAlign w:val="center"/>
            <w:hideMark/>
          </w:tcPr>
          <w:p w:rsidR="00715D1C" w:rsidRDefault="00715D1C">
            <w:pPr>
              <w:rPr>
                <w:color w:val="000000"/>
                <w:sz w:val="16"/>
                <w:szCs w:val="16"/>
              </w:rPr>
            </w:pPr>
          </w:p>
        </w:tc>
        <w:tc>
          <w:tcPr>
            <w:tcW w:w="98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proofErr w:type="gramStart"/>
            <w:r>
              <w:rPr>
                <w:color w:val="000000"/>
                <w:sz w:val="16"/>
                <w:szCs w:val="16"/>
              </w:rPr>
              <w:t>0</w:t>
            </w:r>
            <w:proofErr w:type="gramEnd"/>
          </w:p>
        </w:tc>
        <w:tc>
          <w:tcPr>
            <w:tcW w:w="880" w:type="dxa"/>
            <w:vMerge/>
            <w:tcBorders>
              <w:top w:val="nil"/>
              <w:left w:val="nil"/>
              <w:bottom w:val="double" w:sz="6" w:space="0" w:color="000000"/>
              <w:right w:val="single" w:sz="8" w:space="0" w:color="000000"/>
            </w:tcBorders>
            <w:vAlign w:val="center"/>
            <w:hideMark/>
          </w:tcPr>
          <w:p w:rsidR="00715D1C" w:rsidRDefault="00715D1C">
            <w:pPr>
              <w:rPr>
                <w:color w:val="000000"/>
                <w:sz w:val="16"/>
                <w:szCs w:val="16"/>
              </w:rPr>
            </w:pPr>
          </w:p>
        </w:tc>
        <w:tc>
          <w:tcPr>
            <w:tcW w:w="10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16,7166</w:t>
            </w:r>
          </w:p>
        </w:tc>
        <w:tc>
          <w:tcPr>
            <w:tcW w:w="98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1380" w:type="dxa"/>
            <w:vMerge/>
            <w:tcBorders>
              <w:top w:val="nil"/>
              <w:left w:val="single" w:sz="8" w:space="0" w:color="000000"/>
              <w:bottom w:val="double" w:sz="6" w:space="0" w:color="000000"/>
              <w:right w:val="single" w:sz="8" w:space="0" w:color="000000"/>
            </w:tcBorders>
            <w:vAlign w:val="center"/>
            <w:hideMark/>
          </w:tcPr>
          <w:p w:rsidR="00715D1C" w:rsidRDefault="00715D1C">
            <w:pPr>
              <w:rPr>
                <w:sz w:val="16"/>
                <w:szCs w:val="16"/>
              </w:rPr>
            </w:pPr>
          </w:p>
        </w:tc>
        <w:tc>
          <w:tcPr>
            <w:tcW w:w="1420" w:type="dxa"/>
            <w:vMerge/>
            <w:tcBorders>
              <w:top w:val="nil"/>
              <w:left w:val="single" w:sz="8" w:space="0" w:color="000000"/>
              <w:bottom w:val="double" w:sz="6" w:space="0" w:color="000000"/>
              <w:right w:val="nil"/>
            </w:tcBorders>
            <w:vAlign w:val="center"/>
            <w:hideMark/>
          </w:tcPr>
          <w:p w:rsidR="00715D1C" w:rsidRDefault="00715D1C">
            <w:pPr>
              <w:rPr>
                <w:sz w:val="16"/>
                <w:szCs w:val="16"/>
              </w:rPr>
            </w:pPr>
          </w:p>
        </w:tc>
        <w:tc>
          <w:tcPr>
            <w:tcW w:w="13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c>
          <w:tcPr>
            <w:tcW w:w="12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r>
      <w:tr w:rsidR="00715D1C" w:rsidTr="00715D1C">
        <w:trPr>
          <w:trHeight w:val="330"/>
        </w:trPr>
        <w:tc>
          <w:tcPr>
            <w:tcW w:w="106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23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54-D</w:t>
            </w:r>
          </w:p>
        </w:tc>
        <w:tc>
          <w:tcPr>
            <w:tcW w:w="1240" w:type="dxa"/>
            <w:tcBorders>
              <w:top w:val="nil"/>
              <w:left w:val="nil"/>
              <w:bottom w:val="single" w:sz="8" w:space="0" w:color="000000"/>
              <w:right w:val="nil"/>
            </w:tcBorders>
            <w:shd w:val="clear" w:color="auto" w:fill="auto"/>
            <w:vAlign w:val="center"/>
            <w:hideMark/>
          </w:tcPr>
          <w:p w:rsidR="00715D1C" w:rsidRDefault="00715D1C">
            <w:pPr>
              <w:jc w:val="center"/>
              <w:rPr>
                <w:color w:val="000000"/>
                <w:sz w:val="16"/>
                <w:szCs w:val="16"/>
              </w:rPr>
            </w:pPr>
            <w:r>
              <w:rPr>
                <w:color w:val="000000"/>
                <w:sz w:val="16"/>
                <w:szCs w:val="16"/>
              </w:rPr>
              <w:t>15,7419</w:t>
            </w:r>
          </w:p>
        </w:tc>
        <w:tc>
          <w:tcPr>
            <w:tcW w:w="940" w:type="dxa"/>
            <w:vMerge/>
            <w:tcBorders>
              <w:top w:val="single" w:sz="8" w:space="0" w:color="auto"/>
              <w:left w:val="single" w:sz="8" w:space="0" w:color="auto"/>
              <w:bottom w:val="single" w:sz="8" w:space="0" w:color="000000"/>
              <w:right w:val="single" w:sz="8" w:space="0" w:color="auto"/>
            </w:tcBorders>
            <w:vAlign w:val="center"/>
            <w:hideMark/>
          </w:tcPr>
          <w:p w:rsidR="00715D1C" w:rsidRDefault="00715D1C">
            <w:pPr>
              <w:rPr>
                <w:color w:val="000000"/>
                <w:sz w:val="16"/>
                <w:szCs w:val="16"/>
              </w:rPr>
            </w:pPr>
          </w:p>
        </w:tc>
        <w:tc>
          <w:tcPr>
            <w:tcW w:w="98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proofErr w:type="gramStart"/>
            <w:r>
              <w:rPr>
                <w:color w:val="000000"/>
                <w:sz w:val="16"/>
                <w:szCs w:val="16"/>
              </w:rPr>
              <w:t>0</w:t>
            </w:r>
            <w:proofErr w:type="gramEnd"/>
          </w:p>
        </w:tc>
        <w:tc>
          <w:tcPr>
            <w:tcW w:w="880" w:type="dxa"/>
            <w:vMerge/>
            <w:tcBorders>
              <w:top w:val="nil"/>
              <w:left w:val="nil"/>
              <w:bottom w:val="double" w:sz="6" w:space="0" w:color="000000"/>
              <w:right w:val="single" w:sz="8" w:space="0" w:color="000000"/>
            </w:tcBorders>
            <w:vAlign w:val="center"/>
            <w:hideMark/>
          </w:tcPr>
          <w:p w:rsidR="00715D1C" w:rsidRDefault="00715D1C">
            <w:pPr>
              <w:rPr>
                <w:color w:val="000000"/>
                <w:sz w:val="16"/>
                <w:szCs w:val="16"/>
              </w:rPr>
            </w:pPr>
          </w:p>
        </w:tc>
        <w:tc>
          <w:tcPr>
            <w:tcW w:w="10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15,7419</w:t>
            </w:r>
          </w:p>
        </w:tc>
        <w:tc>
          <w:tcPr>
            <w:tcW w:w="98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1380" w:type="dxa"/>
            <w:vMerge/>
            <w:tcBorders>
              <w:top w:val="nil"/>
              <w:left w:val="single" w:sz="8" w:space="0" w:color="000000"/>
              <w:bottom w:val="double" w:sz="6" w:space="0" w:color="000000"/>
              <w:right w:val="single" w:sz="8" w:space="0" w:color="000000"/>
            </w:tcBorders>
            <w:vAlign w:val="center"/>
            <w:hideMark/>
          </w:tcPr>
          <w:p w:rsidR="00715D1C" w:rsidRDefault="00715D1C">
            <w:pPr>
              <w:rPr>
                <w:sz w:val="16"/>
                <w:szCs w:val="16"/>
              </w:rPr>
            </w:pPr>
          </w:p>
        </w:tc>
        <w:tc>
          <w:tcPr>
            <w:tcW w:w="1420" w:type="dxa"/>
            <w:vMerge/>
            <w:tcBorders>
              <w:top w:val="nil"/>
              <w:left w:val="single" w:sz="8" w:space="0" w:color="000000"/>
              <w:bottom w:val="double" w:sz="6" w:space="0" w:color="000000"/>
              <w:right w:val="nil"/>
            </w:tcBorders>
            <w:vAlign w:val="center"/>
            <w:hideMark/>
          </w:tcPr>
          <w:p w:rsidR="00715D1C" w:rsidRDefault="00715D1C">
            <w:pPr>
              <w:rPr>
                <w:sz w:val="16"/>
                <w:szCs w:val="16"/>
              </w:rPr>
            </w:pPr>
          </w:p>
        </w:tc>
        <w:tc>
          <w:tcPr>
            <w:tcW w:w="13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c>
          <w:tcPr>
            <w:tcW w:w="12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r>
      <w:tr w:rsidR="00715D1C" w:rsidTr="00715D1C">
        <w:trPr>
          <w:trHeight w:val="315"/>
        </w:trPr>
        <w:tc>
          <w:tcPr>
            <w:tcW w:w="106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23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54-E</w:t>
            </w:r>
          </w:p>
        </w:tc>
        <w:tc>
          <w:tcPr>
            <w:tcW w:w="1240" w:type="dxa"/>
            <w:tcBorders>
              <w:top w:val="nil"/>
              <w:left w:val="nil"/>
              <w:bottom w:val="single" w:sz="8" w:space="0" w:color="000000"/>
              <w:right w:val="nil"/>
            </w:tcBorders>
            <w:shd w:val="clear" w:color="auto" w:fill="auto"/>
            <w:vAlign w:val="center"/>
            <w:hideMark/>
          </w:tcPr>
          <w:p w:rsidR="00715D1C" w:rsidRDefault="00715D1C">
            <w:pPr>
              <w:jc w:val="center"/>
              <w:rPr>
                <w:color w:val="000000"/>
                <w:sz w:val="16"/>
                <w:szCs w:val="16"/>
              </w:rPr>
            </w:pPr>
            <w:r>
              <w:rPr>
                <w:color w:val="000000"/>
                <w:sz w:val="16"/>
                <w:szCs w:val="16"/>
              </w:rPr>
              <w:t>15,8011</w:t>
            </w:r>
          </w:p>
        </w:tc>
        <w:tc>
          <w:tcPr>
            <w:tcW w:w="940" w:type="dxa"/>
            <w:vMerge/>
            <w:tcBorders>
              <w:top w:val="single" w:sz="8" w:space="0" w:color="auto"/>
              <w:left w:val="single" w:sz="8" w:space="0" w:color="auto"/>
              <w:bottom w:val="single" w:sz="8" w:space="0" w:color="000000"/>
              <w:right w:val="single" w:sz="8" w:space="0" w:color="auto"/>
            </w:tcBorders>
            <w:vAlign w:val="center"/>
            <w:hideMark/>
          </w:tcPr>
          <w:p w:rsidR="00715D1C" w:rsidRDefault="00715D1C">
            <w:pPr>
              <w:rPr>
                <w:color w:val="000000"/>
                <w:sz w:val="16"/>
                <w:szCs w:val="16"/>
              </w:rPr>
            </w:pPr>
          </w:p>
        </w:tc>
        <w:tc>
          <w:tcPr>
            <w:tcW w:w="98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proofErr w:type="gramStart"/>
            <w:r>
              <w:rPr>
                <w:color w:val="000000"/>
                <w:sz w:val="16"/>
                <w:szCs w:val="16"/>
              </w:rPr>
              <w:t>0</w:t>
            </w:r>
            <w:proofErr w:type="gramEnd"/>
          </w:p>
        </w:tc>
        <w:tc>
          <w:tcPr>
            <w:tcW w:w="880" w:type="dxa"/>
            <w:vMerge/>
            <w:tcBorders>
              <w:top w:val="nil"/>
              <w:left w:val="nil"/>
              <w:bottom w:val="double" w:sz="6" w:space="0" w:color="000000"/>
              <w:right w:val="single" w:sz="8" w:space="0" w:color="000000"/>
            </w:tcBorders>
            <w:vAlign w:val="center"/>
            <w:hideMark/>
          </w:tcPr>
          <w:p w:rsidR="00715D1C" w:rsidRDefault="00715D1C">
            <w:pPr>
              <w:rPr>
                <w:color w:val="000000"/>
                <w:sz w:val="16"/>
                <w:szCs w:val="16"/>
              </w:rPr>
            </w:pPr>
          </w:p>
        </w:tc>
        <w:tc>
          <w:tcPr>
            <w:tcW w:w="10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15,8011</w:t>
            </w:r>
          </w:p>
        </w:tc>
        <w:tc>
          <w:tcPr>
            <w:tcW w:w="98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1380" w:type="dxa"/>
            <w:vMerge/>
            <w:tcBorders>
              <w:top w:val="nil"/>
              <w:left w:val="single" w:sz="8" w:space="0" w:color="000000"/>
              <w:bottom w:val="double" w:sz="6" w:space="0" w:color="000000"/>
              <w:right w:val="single" w:sz="8" w:space="0" w:color="000000"/>
            </w:tcBorders>
            <w:vAlign w:val="center"/>
            <w:hideMark/>
          </w:tcPr>
          <w:p w:rsidR="00715D1C" w:rsidRDefault="00715D1C">
            <w:pPr>
              <w:rPr>
                <w:sz w:val="16"/>
                <w:szCs w:val="16"/>
              </w:rPr>
            </w:pPr>
          </w:p>
        </w:tc>
        <w:tc>
          <w:tcPr>
            <w:tcW w:w="1420" w:type="dxa"/>
            <w:vMerge/>
            <w:tcBorders>
              <w:top w:val="nil"/>
              <w:left w:val="single" w:sz="8" w:space="0" w:color="000000"/>
              <w:bottom w:val="double" w:sz="6" w:space="0" w:color="000000"/>
              <w:right w:val="nil"/>
            </w:tcBorders>
            <w:vAlign w:val="center"/>
            <w:hideMark/>
          </w:tcPr>
          <w:p w:rsidR="00715D1C" w:rsidRDefault="00715D1C">
            <w:pPr>
              <w:rPr>
                <w:sz w:val="16"/>
                <w:szCs w:val="16"/>
              </w:rPr>
            </w:pPr>
          </w:p>
        </w:tc>
        <w:tc>
          <w:tcPr>
            <w:tcW w:w="13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c>
          <w:tcPr>
            <w:tcW w:w="12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r>
      <w:tr w:rsidR="00715D1C" w:rsidTr="00715D1C">
        <w:trPr>
          <w:trHeight w:val="315"/>
        </w:trPr>
        <w:tc>
          <w:tcPr>
            <w:tcW w:w="106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2340" w:type="dxa"/>
            <w:tcBorders>
              <w:top w:val="nil"/>
              <w:left w:val="nil"/>
              <w:bottom w:val="double" w:sz="6" w:space="0" w:color="auto"/>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54-F</w:t>
            </w:r>
          </w:p>
        </w:tc>
        <w:tc>
          <w:tcPr>
            <w:tcW w:w="1240" w:type="dxa"/>
            <w:tcBorders>
              <w:top w:val="nil"/>
              <w:left w:val="nil"/>
              <w:bottom w:val="double" w:sz="6" w:space="0" w:color="auto"/>
              <w:right w:val="nil"/>
            </w:tcBorders>
            <w:shd w:val="clear" w:color="auto" w:fill="auto"/>
            <w:vAlign w:val="center"/>
            <w:hideMark/>
          </w:tcPr>
          <w:p w:rsidR="00715D1C" w:rsidRDefault="00715D1C">
            <w:pPr>
              <w:jc w:val="center"/>
              <w:rPr>
                <w:color w:val="000000"/>
                <w:sz w:val="16"/>
                <w:szCs w:val="16"/>
              </w:rPr>
            </w:pPr>
            <w:r>
              <w:rPr>
                <w:color w:val="000000"/>
                <w:sz w:val="16"/>
                <w:szCs w:val="16"/>
              </w:rPr>
              <w:t>15,8163</w:t>
            </w:r>
          </w:p>
        </w:tc>
        <w:tc>
          <w:tcPr>
            <w:tcW w:w="940" w:type="dxa"/>
            <w:vMerge/>
            <w:tcBorders>
              <w:top w:val="single" w:sz="8" w:space="0" w:color="auto"/>
              <w:left w:val="single" w:sz="8" w:space="0" w:color="auto"/>
              <w:bottom w:val="single" w:sz="8" w:space="0" w:color="000000"/>
              <w:right w:val="single" w:sz="8" w:space="0" w:color="auto"/>
            </w:tcBorders>
            <w:vAlign w:val="center"/>
            <w:hideMark/>
          </w:tcPr>
          <w:p w:rsidR="00715D1C" w:rsidRDefault="00715D1C">
            <w:pPr>
              <w:rPr>
                <w:color w:val="000000"/>
                <w:sz w:val="16"/>
                <w:szCs w:val="16"/>
              </w:rPr>
            </w:pPr>
          </w:p>
        </w:tc>
        <w:tc>
          <w:tcPr>
            <w:tcW w:w="980" w:type="dxa"/>
            <w:tcBorders>
              <w:top w:val="nil"/>
              <w:left w:val="nil"/>
              <w:bottom w:val="double" w:sz="6" w:space="0" w:color="auto"/>
              <w:right w:val="single" w:sz="8" w:space="0" w:color="000000"/>
            </w:tcBorders>
            <w:shd w:val="clear" w:color="auto" w:fill="auto"/>
            <w:vAlign w:val="center"/>
            <w:hideMark/>
          </w:tcPr>
          <w:p w:rsidR="00715D1C" w:rsidRDefault="00715D1C">
            <w:pPr>
              <w:jc w:val="center"/>
              <w:rPr>
                <w:color w:val="000000"/>
                <w:sz w:val="16"/>
                <w:szCs w:val="16"/>
              </w:rPr>
            </w:pPr>
            <w:proofErr w:type="gramStart"/>
            <w:r>
              <w:rPr>
                <w:color w:val="000000"/>
                <w:sz w:val="16"/>
                <w:szCs w:val="16"/>
              </w:rPr>
              <w:t>0</w:t>
            </w:r>
            <w:proofErr w:type="gramEnd"/>
          </w:p>
        </w:tc>
        <w:tc>
          <w:tcPr>
            <w:tcW w:w="880" w:type="dxa"/>
            <w:vMerge/>
            <w:tcBorders>
              <w:top w:val="nil"/>
              <w:left w:val="nil"/>
              <w:bottom w:val="double" w:sz="6" w:space="0" w:color="000000"/>
              <w:right w:val="single" w:sz="8" w:space="0" w:color="000000"/>
            </w:tcBorders>
            <w:vAlign w:val="center"/>
            <w:hideMark/>
          </w:tcPr>
          <w:p w:rsidR="00715D1C" w:rsidRDefault="00715D1C">
            <w:pPr>
              <w:rPr>
                <w:color w:val="000000"/>
                <w:sz w:val="16"/>
                <w:szCs w:val="16"/>
              </w:rPr>
            </w:pPr>
          </w:p>
        </w:tc>
        <w:tc>
          <w:tcPr>
            <w:tcW w:w="1040" w:type="dxa"/>
            <w:tcBorders>
              <w:top w:val="nil"/>
              <w:left w:val="nil"/>
              <w:bottom w:val="double" w:sz="6" w:space="0" w:color="auto"/>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15,8163</w:t>
            </w:r>
          </w:p>
        </w:tc>
        <w:tc>
          <w:tcPr>
            <w:tcW w:w="98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1380" w:type="dxa"/>
            <w:vMerge/>
            <w:tcBorders>
              <w:top w:val="nil"/>
              <w:left w:val="single" w:sz="8" w:space="0" w:color="000000"/>
              <w:bottom w:val="double" w:sz="6" w:space="0" w:color="000000"/>
              <w:right w:val="single" w:sz="8" w:space="0" w:color="000000"/>
            </w:tcBorders>
            <w:vAlign w:val="center"/>
            <w:hideMark/>
          </w:tcPr>
          <w:p w:rsidR="00715D1C" w:rsidRDefault="00715D1C">
            <w:pPr>
              <w:rPr>
                <w:sz w:val="16"/>
                <w:szCs w:val="16"/>
              </w:rPr>
            </w:pPr>
          </w:p>
        </w:tc>
        <w:tc>
          <w:tcPr>
            <w:tcW w:w="1420" w:type="dxa"/>
            <w:vMerge/>
            <w:tcBorders>
              <w:top w:val="nil"/>
              <w:left w:val="single" w:sz="8" w:space="0" w:color="000000"/>
              <w:bottom w:val="double" w:sz="6" w:space="0" w:color="000000"/>
              <w:right w:val="nil"/>
            </w:tcBorders>
            <w:vAlign w:val="center"/>
            <w:hideMark/>
          </w:tcPr>
          <w:p w:rsidR="00715D1C" w:rsidRDefault="00715D1C">
            <w:pPr>
              <w:rPr>
                <w:sz w:val="16"/>
                <w:szCs w:val="16"/>
              </w:rPr>
            </w:pPr>
          </w:p>
        </w:tc>
        <w:tc>
          <w:tcPr>
            <w:tcW w:w="13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c>
          <w:tcPr>
            <w:tcW w:w="12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r>
      <w:tr w:rsidR="00715D1C" w:rsidTr="00715D1C">
        <w:trPr>
          <w:trHeight w:val="330"/>
        </w:trPr>
        <w:tc>
          <w:tcPr>
            <w:tcW w:w="1060" w:type="dxa"/>
            <w:vMerge w:val="restart"/>
            <w:tcBorders>
              <w:top w:val="nil"/>
              <w:left w:val="single" w:sz="8" w:space="0" w:color="000000"/>
              <w:bottom w:val="double" w:sz="6"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 xml:space="preserve">GRUPO </w:t>
            </w:r>
            <w:proofErr w:type="gramStart"/>
            <w:r>
              <w:rPr>
                <w:color w:val="000000"/>
                <w:sz w:val="16"/>
                <w:szCs w:val="16"/>
              </w:rPr>
              <w:t>4</w:t>
            </w:r>
            <w:proofErr w:type="gramEnd"/>
          </w:p>
        </w:tc>
        <w:tc>
          <w:tcPr>
            <w:tcW w:w="23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53-A</w:t>
            </w:r>
          </w:p>
        </w:tc>
        <w:tc>
          <w:tcPr>
            <w:tcW w:w="12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14,4779</w:t>
            </w:r>
          </w:p>
        </w:tc>
        <w:tc>
          <w:tcPr>
            <w:tcW w:w="940" w:type="dxa"/>
            <w:vMerge w:val="restart"/>
            <w:tcBorders>
              <w:top w:val="nil"/>
              <w:left w:val="single" w:sz="8" w:space="0" w:color="000000"/>
              <w:bottom w:val="double" w:sz="6"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95,5956</w:t>
            </w:r>
          </w:p>
        </w:tc>
        <w:tc>
          <w:tcPr>
            <w:tcW w:w="98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proofErr w:type="gramStart"/>
            <w:r>
              <w:rPr>
                <w:color w:val="000000"/>
                <w:sz w:val="16"/>
                <w:szCs w:val="16"/>
              </w:rPr>
              <w:t>0</w:t>
            </w:r>
            <w:proofErr w:type="gramEnd"/>
          </w:p>
        </w:tc>
        <w:tc>
          <w:tcPr>
            <w:tcW w:w="880" w:type="dxa"/>
            <w:vMerge w:val="restart"/>
            <w:tcBorders>
              <w:top w:val="nil"/>
              <w:left w:val="single" w:sz="8" w:space="0" w:color="000000"/>
              <w:bottom w:val="double" w:sz="6" w:space="0" w:color="000000"/>
              <w:right w:val="single" w:sz="8" w:space="0" w:color="000000"/>
            </w:tcBorders>
            <w:shd w:val="clear" w:color="auto" w:fill="auto"/>
            <w:vAlign w:val="center"/>
            <w:hideMark/>
          </w:tcPr>
          <w:p w:rsidR="00715D1C" w:rsidRDefault="00715D1C">
            <w:pPr>
              <w:jc w:val="center"/>
              <w:rPr>
                <w:color w:val="000000"/>
                <w:sz w:val="16"/>
                <w:szCs w:val="16"/>
              </w:rPr>
            </w:pPr>
            <w:proofErr w:type="gramStart"/>
            <w:r>
              <w:rPr>
                <w:color w:val="000000"/>
                <w:sz w:val="16"/>
                <w:szCs w:val="16"/>
              </w:rPr>
              <w:t>0</w:t>
            </w:r>
            <w:proofErr w:type="gramEnd"/>
          </w:p>
        </w:tc>
        <w:tc>
          <w:tcPr>
            <w:tcW w:w="10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14,4779</w:t>
            </w:r>
          </w:p>
        </w:tc>
        <w:tc>
          <w:tcPr>
            <w:tcW w:w="980" w:type="dxa"/>
            <w:vMerge w:val="restart"/>
            <w:tcBorders>
              <w:top w:val="nil"/>
              <w:left w:val="single" w:sz="8" w:space="0" w:color="000000"/>
              <w:bottom w:val="double" w:sz="6"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95,5956</w:t>
            </w:r>
          </w:p>
        </w:tc>
        <w:tc>
          <w:tcPr>
            <w:tcW w:w="1380" w:type="dxa"/>
            <w:vMerge w:val="restart"/>
            <w:tcBorders>
              <w:top w:val="nil"/>
              <w:left w:val="single" w:sz="8" w:space="0" w:color="000000"/>
              <w:bottom w:val="double" w:sz="6" w:space="0" w:color="000000"/>
              <w:right w:val="single" w:sz="8" w:space="0" w:color="000000"/>
            </w:tcBorders>
            <w:shd w:val="clear" w:color="auto" w:fill="auto"/>
            <w:vAlign w:val="center"/>
            <w:hideMark/>
          </w:tcPr>
          <w:p w:rsidR="00715D1C" w:rsidRDefault="00715D1C">
            <w:pPr>
              <w:jc w:val="center"/>
              <w:rPr>
                <w:sz w:val="16"/>
                <w:szCs w:val="16"/>
              </w:rPr>
            </w:pPr>
            <w:r>
              <w:rPr>
                <w:sz w:val="16"/>
                <w:szCs w:val="16"/>
              </w:rPr>
              <w:t>86,03604</w:t>
            </w:r>
          </w:p>
        </w:tc>
        <w:tc>
          <w:tcPr>
            <w:tcW w:w="1420" w:type="dxa"/>
            <w:vMerge w:val="restart"/>
            <w:tcBorders>
              <w:top w:val="nil"/>
              <w:left w:val="single" w:sz="8" w:space="0" w:color="000000"/>
              <w:bottom w:val="double" w:sz="6" w:space="0" w:color="000000"/>
              <w:right w:val="nil"/>
            </w:tcBorders>
            <w:shd w:val="clear" w:color="auto" w:fill="auto"/>
            <w:vAlign w:val="center"/>
            <w:hideMark/>
          </w:tcPr>
          <w:p w:rsidR="00715D1C" w:rsidRDefault="00715D1C">
            <w:pPr>
              <w:jc w:val="center"/>
              <w:rPr>
                <w:sz w:val="16"/>
                <w:szCs w:val="16"/>
              </w:rPr>
            </w:pPr>
            <w:r>
              <w:rPr>
                <w:sz w:val="16"/>
                <w:szCs w:val="16"/>
              </w:rPr>
              <w:t>179.950,89</w:t>
            </w:r>
          </w:p>
        </w:tc>
        <w:tc>
          <w:tcPr>
            <w:tcW w:w="1320" w:type="dxa"/>
            <w:vMerge w:val="restart"/>
            <w:tcBorders>
              <w:top w:val="nil"/>
              <w:left w:val="single" w:sz="4" w:space="0" w:color="auto"/>
              <w:bottom w:val="double" w:sz="6" w:space="0" w:color="000000"/>
              <w:right w:val="single" w:sz="4" w:space="0" w:color="auto"/>
            </w:tcBorders>
            <w:shd w:val="clear" w:color="auto" w:fill="auto"/>
            <w:noWrap/>
            <w:vAlign w:val="center"/>
            <w:hideMark/>
          </w:tcPr>
          <w:p w:rsidR="00715D1C" w:rsidRDefault="00715D1C">
            <w:pPr>
              <w:jc w:val="center"/>
              <w:rPr>
                <w:rFonts w:ascii="Calibri" w:hAnsi="Calibri" w:cs="Calibri"/>
                <w:color w:val="000000"/>
                <w:sz w:val="18"/>
                <w:szCs w:val="18"/>
              </w:rPr>
            </w:pPr>
            <w:r>
              <w:rPr>
                <w:rFonts w:ascii="Calibri" w:hAnsi="Calibri" w:cs="Calibri"/>
                <w:color w:val="000000"/>
                <w:sz w:val="18"/>
                <w:szCs w:val="18"/>
              </w:rPr>
              <w:t>1.799.508,88</w:t>
            </w:r>
          </w:p>
        </w:tc>
        <w:tc>
          <w:tcPr>
            <w:tcW w:w="1220" w:type="dxa"/>
            <w:vMerge w:val="restart"/>
            <w:tcBorders>
              <w:top w:val="nil"/>
              <w:left w:val="single" w:sz="4" w:space="0" w:color="auto"/>
              <w:bottom w:val="double" w:sz="6" w:space="0" w:color="000000"/>
              <w:right w:val="single" w:sz="4" w:space="0" w:color="auto"/>
            </w:tcBorders>
            <w:shd w:val="clear" w:color="auto" w:fill="auto"/>
            <w:noWrap/>
            <w:vAlign w:val="center"/>
            <w:hideMark/>
          </w:tcPr>
          <w:p w:rsidR="00715D1C" w:rsidRDefault="00715D1C">
            <w:pPr>
              <w:jc w:val="center"/>
              <w:rPr>
                <w:rFonts w:ascii="Calibri" w:hAnsi="Calibri" w:cs="Calibri"/>
                <w:color w:val="000000"/>
                <w:sz w:val="18"/>
                <w:szCs w:val="18"/>
              </w:rPr>
            </w:pPr>
            <w:r>
              <w:rPr>
                <w:rFonts w:ascii="Calibri" w:eastAsia="Calibri" w:hAnsi="Calibri" w:cs="Calibri"/>
                <w:color w:val="000000"/>
                <w:sz w:val="18"/>
                <w:szCs w:val="18"/>
                <w:lang w:eastAsia="en-US"/>
              </w:rPr>
              <w:t>26.992,63</w:t>
            </w:r>
          </w:p>
        </w:tc>
      </w:tr>
      <w:tr w:rsidR="00715D1C" w:rsidTr="00715D1C">
        <w:trPr>
          <w:trHeight w:val="315"/>
        </w:trPr>
        <w:tc>
          <w:tcPr>
            <w:tcW w:w="106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23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53-B</w:t>
            </w:r>
          </w:p>
        </w:tc>
        <w:tc>
          <w:tcPr>
            <w:tcW w:w="12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14,6486</w:t>
            </w:r>
          </w:p>
        </w:tc>
        <w:tc>
          <w:tcPr>
            <w:tcW w:w="94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98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proofErr w:type="gramStart"/>
            <w:r>
              <w:rPr>
                <w:color w:val="000000"/>
                <w:sz w:val="16"/>
                <w:szCs w:val="16"/>
              </w:rPr>
              <w:t>0</w:t>
            </w:r>
            <w:proofErr w:type="gramEnd"/>
          </w:p>
        </w:tc>
        <w:tc>
          <w:tcPr>
            <w:tcW w:w="88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10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14,6486</w:t>
            </w:r>
          </w:p>
        </w:tc>
        <w:tc>
          <w:tcPr>
            <w:tcW w:w="98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1380" w:type="dxa"/>
            <w:vMerge/>
            <w:tcBorders>
              <w:top w:val="nil"/>
              <w:left w:val="single" w:sz="8" w:space="0" w:color="000000"/>
              <w:bottom w:val="double" w:sz="6" w:space="0" w:color="000000"/>
              <w:right w:val="single" w:sz="8" w:space="0" w:color="000000"/>
            </w:tcBorders>
            <w:vAlign w:val="center"/>
            <w:hideMark/>
          </w:tcPr>
          <w:p w:rsidR="00715D1C" w:rsidRDefault="00715D1C">
            <w:pPr>
              <w:rPr>
                <w:sz w:val="16"/>
                <w:szCs w:val="16"/>
              </w:rPr>
            </w:pPr>
          </w:p>
        </w:tc>
        <w:tc>
          <w:tcPr>
            <w:tcW w:w="1420" w:type="dxa"/>
            <w:vMerge/>
            <w:tcBorders>
              <w:top w:val="nil"/>
              <w:left w:val="single" w:sz="8" w:space="0" w:color="000000"/>
              <w:bottom w:val="double" w:sz="6" w:space="0" w:color="000000"/>
              <w:right w:val="nil"/>
            </w:tcBorders>
            <w:vAlign w:val="center"/>
            <w:hideMark/>
          </w:tcPr>
          <w:p w:rsidR="00715D1C" w:rsidRDefault="00715D1C">
            <w:pPr>
              <w:rPr>
                <w:sz w:val="16"/>
                <w:szCs w:val="16"/>
              </w:rPr>
            </w:pPr>
          </w:p>
        </w:tc>
        <w:tc>
          <w:tcPr>
            <w:tcW w:w="13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c>
          <w:tcPr>
            <w:tcW w:w="12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r>
      <w:tr w:rsidR="00715D1C" w:rsidTr="00715D1C">
        <w:trPr>
          <w:trHeight w:val="315"/>
        </w:trPr>
        <w:tc>
          <w:tcPr>
            <w:tcW w:w="106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23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53-C</w:t>
            </w:r>
          </w:p>
        </w:tc>
        <w:tc>
          <w:tcPr>
            <w:tcW w:w="12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14,4391</w:t>
            </w:r>
          </w:p>
        </w:tc>
        <w:tc>
          <w:tcPr>
            <w:tcW w:w="94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98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proofErr w:type="gramStart"/>
            <w:r>
              <w:rPr>
                <w:color w:val="000000"/>
                <w:sz w:val="16"/>
                <w:szCs w:val="16"/>
              </w:rPr>
              <w:t>0</w:t>
            </w:r>
            <w:proofErr w:type="gramEnd"/>
          </w:p>
        </w:tc>
        <w:tc>
          <w:tcPr>
            <w:tcW w:w="88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10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14,4391</w:t>
            </w:r>
          </w:p>
        </w:tc>
        <w:tc>
          <w:tcPr>
            <w:tcW w:w="98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1380" w:type="dxa"/>
            <w:vMerge/>
            <w:tcBorders>
              <w:top w:val="nil"/>
              <w:left w:val="single" w:sz="8" w:space="0" w:color="000000"/>
              <w:bottom w:val="double" w:sz="6" w:space="0" w:color="000000"/>
              <w:right w:val="single" w:sz="8" w:space="0" w:color="000000"/>
            </w:tcBorders>
            <w:vAlign w:val="center"/>
            <w:hideMark/>
          </w:tcPr>
          <w:p w:rsidR="00715D1C" w:rsidRDefault="00715D1C">
            <w:pPr>
              <w:rPr>
                <w:sz w:val="16"/>
                <w:szCs w:val="16"/>
              </w:rPr>
            </w:pPr>
          </w:p>
        </w:tc>
        <w:tc>
          <w:tcPr>
            <w:tcW w:w="1420" w:type="dxa"/>
            <w:vMerge/>
            <w:tcBorders>
              <w:top w:val="nil"/>
              <w:left w:val="single" w:sz="8" w:space="0" w:color="000000"/>
              <w:bottom w:val="double" w:sz="6" w:space="0" w:color="000000"/>
              <w:right w:val="nil"/>
            </w:tcBorders>
            <w:vAlign w:val="center"/>
            <w:hideMark/>
          </w:tcPr>
          <w:p w:rsidR="00715D1C" w:rsidRDefault="00715D1C">
            <w:pPr>
              <w:rPr>
                <w:sz w:val="16"/>
                <w:szCs w:val="16"/>
              </w:rPr>
            </w:pPr>
          </w:p>
        </w:tc>
        <w:tc>
          <w:tcPr>
            <w:tcW w:w="13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c>
          <w:tcPr>
            <w:tcW w:w="12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r>
      <w:tr w:rsidR="00715D1C" w:rsidTr="00715D1C">
        <w:trPr>
          <w:trHeight w:val="315"/>
        </w:trPr>
        <w:tc>
          <w:tcPr>
            <w:tcW w:w="106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23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53-D</w:t>
            </w:r>
          </w:p>
        </w:tc>
        <w:tc>
          <w:tcPr>
            <w:tcW w:w="12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14,6336</w:t>
            </w:r>
          </w:p>
        </w:tc>
        <w:tc>
          <w:tcPr>
            <w:tcW w:w="94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98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proofErr w:type="gramStart"/>
            <w:r>
              <w:rPr>
                <w:color w:val="000000"/>
                <w:sz w:val="16"/>
                <w:szCs w:val="16"/>
              </w:rPr>
              <w:t>0</w:t>
            </w:r>
            <w:proofErr w:type="gramEnd"/>
          </w:p>
        </w:tc>
        <w:tc>
          <w:tcPr>
            <w:tcW w:w="88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10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14,6336</w:t>
            </w:r>
          </w:p>
        </w:tc>
        <w:tc>
          <w:tcPr>
            <w:tcW w:w="98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1380" w:type="dxa"/>
            <w:vMerge/>
            <w:tcBorders>
              <w:top w:val="nil"/>
              <w:left w:val="single" w:sz="8" w:space="0" w:color="000000"/>
              <w:bottom w:val="double" w:sz="6" w:space="0" w:color="000000"/>
              <w:right w:val="single" w:sz="8" w:space="0" w:color="000000"/>
            </w:tcBorders>
            <w:vAlign w:val="center"/>
            <w:hideMark/>
          </w:tcPr>
          <w:p w:rsidR="00715D1C" w:rsidRDefault="00715D1C">
            <w:pPr>
              <w:rPr>
                <w:sz w:val="16"/>
                <w:szCs w:val="16"/>
              </w:rPr>
            </w:pPr>
          </w:p>
        </w:tc>
        <w:tc>
          <w:tcPr>
            <w:tcW w:w="1420" w:type="dxa"/>
            <w:vMerge/>
            <w:tcBorders>
              <w:top w:val="nil"/>
              <w:left w:val="single" w:sz="8" w:space="0" w:color="000000"/>
              <w:bottom w:val="double" w:sz="6" w:space="0" w:color="000000"/>
              <w:right w:val="nil"/>
            </w:tcBorders>
            <w:vAlign w:val="center"/>
            <w:hideMark/>
          </w:tcPr>
          <w:p w:rsidR="00715D1C" w:rsidRDefault="00715D1C">
            <w:pPr>
              <w:rPr>
                <w:sz w:val="16"/>
                <w:szCs w:val="16"/>
              </w:rPr>
            </w:pPr>
          </w:p>
        </w:tc>
        <w:tc>
          <w:tcPr>
            <w:tcW w:w="13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c>
          <w:tcPr>
            <w:tcW w:w="12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r>
      <w:tr w:rsidR="00715D1C" w:rsidTr="00715D1C">
        <w:trPr>
          <w:trHeight w:val="315"/>
        </w:trPr>
        <w:tc>
          <w:tcPr>
            <w:tcW w:w="106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23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53-E</w:t>
            </w:r>
          </w:p>
        </w:tc>
        <w:tc>
          <w:tcPr>
            <w:tcW w:w="12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18,5721</w:t>
            </w:r>
          </w:p>
        </w:tc>
        <w:tc>
          <w:tcPr>
            <w:tcW w:w="94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98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proofErr w:type="gramStart"/>
            <w:r>
              <w:rPr>
                <w:color w:val="000000"/>
                <w:sz w:val="16"/>
                <w:szCs w:val="16"/>
              </w:rPr>
              <w:t>0</w:t>
            </w:r>
            <w:proofErr w:type="gramEnd"/>
          </w:p>
        </w:tc>
        <w:tc>
          <w:tcPr>
            <w:tcW w:w="88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1040" w:type="dxa"/>
            <w:tcBorders>
              <w:top w:val="nil"/>
              <w:left w:val="nil"/>
              <w:bottom w:val="single" w:sz="8" w:space="0" w:color="000000"/>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18,5721</w:t>
            </w:r>
          </w:p>
        </w:tc>
        <w:tc>
          <w:tcPr>
            <w:tcW w:w="980" w:type="dxa"/>
            <w:vMerge/>
            <w:tcBorders>
              <w:top w:val="nil"/>
              <w:left w:val="single" w:sz="8" w:space="0" w:color="000000"/>
              <w:bottom w:val="double" w:sz="6" w:space="0" w:color="000000"/>
              <w:right w:val="single" w:sz="8" w:space="0" w:color="000000"/>
            </w:tcBorders>
            <w:vAlign w:val="center"/>
            <w:hideMark/>
          </w:tcPr>
          <w:p w:rsidR="00715D1C" w:rsidRDefault="00715D1C">
            <w:pPr>
              <w:rPr>
                <w:color w:val="000000"/>
                <w:sz w:val="16"/>
                <w:szCs w:val="16"/>
              </w:rPr>
            </w:pPr>
          </w:p>
        </w:tc>
        <w:tc>
          <w:tcPr>
            <w:tcW w:w="1380" w:type="dxa"/>
            <w:vMerge/>
            <w:tcBorders>
              <w:top w:val="nil"/>
              <w:left w:val="single" w:sz="8" w:space="0" w:color="000000"/>
              <w:bottom w:val="double" w:sz="6" w:space="0" w:color="000000"/>
              <w:right w:val="single" w:sz="8" w:space="0" w:color="000000"/>
            </w:tcBorders>
            <w:vAlign w:val="center"/>
            <w:hideMark/>
          </w:tcPr>
          <w:p w:rsidR="00715D1C" w:rsidRDefault="00715D1C">
            <w:pPr>
              <w:rPr>
                <w:sz w:val="16"/>
                <w:szCs w:val="16"/>
              </w:rPr>
            </w:pPr>
          </w:p>
        </w:tc>
        <w:tc>
          <w:tcPr>
            <w:tcW w:w="1420" w:type="dxa"/>
            <w:vMerge/>
            <w:tcBorders>
              <w:top w:val="nil"/>
              <w:left w:val="single" w:sz="8" w:space="0" w:color="000000"/>
              <w:bottom w:val="double" w:sz="6" w:space="0" w:color="000000"/>
              <w:right w:val="nil"/>
            </w:tcBorders>
            <w:vAlign w:val="center"/>
            <w:hideMark/>
          </w:tcPr>
          <w:p w:rsidR="00715D1C" w:rsidRDefault="00715D1C">
            <w:pPr>
              <w:rPr>
                <w:sz w:val="16"/>
                <w:szCs w:val="16"/>
              </w:rPr>
            </w:pPr>
          </w:p>
        </w:tc>
        <w:tc>
          <w:tcPr>
            <w:tcW w:w="13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c>
          <w:tcPr>
            <w:tcW w:w="1220" w:type="dxa"/>
            <w:vMerge/>
            <w:tcBorders>
              <w:top w:val="nil"/>
              <w:left w:val="single" w:sz="4" w:space="0" w:color="auto"/>
              <w:bottom w:val="double" w:sz="6" w:space="0" w:color="000000"/>
              <w:right w:val="single" w:sz="4" w:space="0" w:color="auto"/>
            </w:tcBorders>
            <w:vAlign w:val="center"/>
            <w:hideMark/>
          </w:tcPr>
          <w:p w:rsidR="00715D1C" w:rsidRDefault="00715D1C">
            <w:pPr>
              <w:rPr>
                <w:rFonts w:ascii="Calibri" w:hAnsi="Calibri" w:cs="Calibri"/>
                <w:color w:val="000000"/>
                <w:sz w:val="18"/>
                <w:szCs w:val="18"/>
              </w:rPr>
            </w:pPr>
          </w:p>
        </w:tc>
      </w:tr>
      <w:tr w:rsidR="00715D1C" w:rsidTr="00495BB4">
        <w:trPr>
          <w:trHeight w:val="315"/>
        </w:trPr>
        <w:tc>
          <w:tcPr>
            <w:tcW w:w="1060" w:type="dxa"/>
            <w:vMerge/>
            <w:tcBorders>
              <w:top w:val="nil"/>
              <w:left w:val="single" w:sz="8" w:space="0" w:color="000000"/>
              <w:bottom w:val="single" w:sz="4" w:space="0" w:color="auto"/>
              <w:right w:val="single" w:sz="8" w:space="0" w:color="000000"/>
            </w:tcBorders>
            <w:vAlign w:val="center"/>
            <w:hideMark/>
          </w:tcPr>
          <w:p w:rsidR="00715D1C" w:rsidRDefault="00715D1C">
            <w:pPr>
              <w:rPr>
                <w:color w:val="000000"/>
                <w:sz w:val="16"/>
                <w:szCs w:val="16"/>
              </w:rPr>
            </w:pPr>
          </w:p>
        </w:tc>
        <w:tc>
          <w:tcPr>
            <w:tcW w:w="2340" w:type="dxa"/>
            <w:tcBorders>
              <w:top w:val="nil"/>
              <w:left w:val="nil"/>
              <w:bottom w:val="single" w:sz="4" w:space="0" w:color="auto"/>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53-F</w:t>
            </w:r>
          </w:p>
        </w:tc>
        <w:tc>
          <w:tcPr>
            <w:tcW w:w="1240" w:type="dxa"/>
            <w:tcBorders>
              <w:top w:val="nil"/>
              <w:left w:val="nil"/>
              <w:bottom w:val="single" w:sz="4" w:space="0" w:color="auto"/>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18,8243</w:t>
            </w:r>
          </w:p>
        </w:tc>
        <w:tc>
          <w:tcPr>
            <w:tcW w:w="940" w:type="dxa"/>
            <w:vMerge/>
            <w:tcBorders>
              <w:top w:val="nil"/>
              <w:left w:val="single" w:sz="8" w:space="0" w:color="000000"/>
              <w:bottom w:val="single" w:sz="4" w:space="0" w:color="auto"/>
              <w:right w:val="single" w:sz="8" w:space="0" w:color="000000"/>
            </w:tcBorders>
            <w:vAlign w:val="center"/>
            <w:hideMark/>
          </w:tcPr>
          <w:p w:rsidR="00715D1C" w:rsidRDefault="00715D1C">
            <w:pPr>
              <w:rPr>
                <w:color w:val="000000"/>
                <w:sz w:val="16"/>
                <w:szCs w:val="16"/>
              </w:rPr>
            </w:pPr>
          </w:p>
        </w:tc>
        <w:tc>
          <w:tcPr>
            <w:tcW w:w="980" w:type="dxa"/>
            <w:tcBorders>
              <w:top w:val="nil"/>
              <w:left w:val="nil"/>
              <w:bottom w:val="single" w:sz="4" w:space="0" w:color="auto"/>
              <w:right w:val="single" w:sz="8" w:space="0" w:color="000000"/>
            </w:tcBorders>
            <w:shd w:val="clear" w:color="auto" w:fill="auto"/>
            <w:vAlign w:val="center"/>
            <w:hideMark/>
          </w:tcPr>
          <w:p w:rsidR="00715D1C" w:rsidRDefault="00715D1C">
            <w:pPr>
              <w:jc w:val="center"/>
              <w:rPr>
                <w:color w:val="000000"/>
                <w:sz w:val="16"/>
                <w:szCs w:val="16"/>
              </w:rPr>
            </w:pPr>
            <w:proofErr w:type="gramStart"/>
            <w:r>
              <w:rPr>
                <w:color w:val="000000"/>
                <w:sz w:val="16"/>
                <w:szCs w:val="16"/>
              </w:rPr>
              <w:t>0</w:t>
            </w:r>
            <w:proofErr w:type="gramEnd"/>
          </w:p>
        </w:tc>
        <w:tc>
          <w:tcPr>
            <w:tcW w:w="880" w:type="dxa"/>
            <w:vMerge/>
            <w:tcBorders>
              <w:top w:val="nil"/>
              <w:left w:val="single" w:sz="8" w:space="0" w:color="000000"/>
              <w:bottom w:val="single" w:sz="4" w:space="0" w:color="auto"/>
              <w:right w:val="single" w:sz="8" w:space="0" w:color="000000"/>
            </w:tcBorders>
            <w:vAlign w:val="center"/>
            <w:hideMark/>
          </w:tcPr>
          <w:p w:rsidR="00715D1C" w:rsidRDefault="00715D1C">
            <w:pPr>
              <w:rPr>
                <w:color w:val="000000"/>
                <w:sz w:val="16"/>
                <w:szCs w:val="16"/>
              </w:rPr>
            </w:pPr>
          </w:p>
        </w:tc>
        <w:tc>
          <w:tcPr>
            <w:tcW w:w="1040" w:type="dxa"/>
            <w:tcBorders>
              <w:top w:val="nil"/>
              <w:left w:val="nil"/>
              <w:bottom w:val="single" w:sz="4" w:space="0" w:color="auto"/>
              <w:right w:val="single" w:sz="8" w:space="0" w:color="000000"/>
            </w:tcBorders>
            <w:shd w:val="clear" w:color="auto" w:fill="auto"/>
            <w:vAlign w:val="center"/>
            <w:hideMark/>
          </w:tcPr>
          <w:p w:rsidR="00715D1C" w:rsidRDefault="00715D1C">
            <w:pPr>
              <w:jc w:val="center"/>
              <w:rPr>
                <w:color w:val="000000"/>
                <w:sz w:val="16"/>
                <w:szCs w:val="16"/>
              </w:rPr>
            </w:pPr>
            <w:r>
              <w:rPr>
                <w:color w:val="000000"/>
                <w:sz w:val="16"/>
                <w:szCs w:val="16"/>
              </w:rPr>
              <w:t>18,8243</w:t>
            </w:r>
          </w:p>
        </w:tc>
        <w:tc>
          <w:tcPr>
            <w:tcW w:w="980" w:type="dxa"/>
            <w:vMerge/>
            <w:tcBorders>
              <w:top w:val="nil"/>
              <w:left w:val="single" w:sz="8" w:space="0" w:color="000000"/>
              <w:bottom w:val="single" w:sz="4" w:space="0" w:color="auto"/>
              <w:right w:val="single" w:sz="8" w:space="0" w:color="000000"/>
            </w:tcBorders>
            <w:vAlign w:val="center"/>
            <w:hideMark/>
          </w:tcPr>
          <w:p w:rsidR="00715D1C" w:rsidRDefault="00715D1C">
            <w:pPr>
              <w:rPr>
                <w:color w:val="000000"/>
                <w:sz w:val="16"/>
                <w:szCs w:val="16"/>
              </w:rPr>
            </w:pPr>
          </w:p>
        </w:tc>
        <w:tc>
          <w:tcPr>
            <w:tcW w:w="1380" w:type="dxa"/>
            <w:vMerge/>
            <w:tcBorders>
              <w:top w:val="nil"/>
              <w:left w:val="single" w:sz="8" w:space="0" w:color="000000"/>
              <w:bottom w:val="single" w:sz="4" w:space="0" w:color="auto"/>
              <w:right w:val="single" w:sz="8" w:space="0" w:color="000000"/>
            </w:tcBorders>
            <w:vAlign w:val="center"/>
            <w:hideMark/>
          </w:tcPr>
          <w:p w:rsidR="00715D1C" w:rsidRDefault="00715D1C">
            <w:pPr>
              <w:rPr>
                <w:sz w:val="16"/>
                <w:szCs w:val="16"/>
              </w:rPr>
            </w:pPr>
          </w:p>
        </w:tc>
        <w:tc>
          <w:tcPr>
            <w:tcW w:w="1420" w:type="dxa"/>
            <w:vMerge/>
            <w:tcBorders>
              <w:top w:val="nil"/>
              <w:left w:val="single" w:sz="8" w:space="0" w:color="000000"/>
              <w:bottom w:val="single" w:sz="4" w:space="0" w:color="auto"/>
              <w:right w:val="nil"/>
            </w:tcBorders>
            <w:vAlign w:val="center"/>
            <w:hideMark/>
          </w:tcPr>
          <w:p w:rsidR="00715D1C" w:rsidRDefault="00715D1C">
            <w:pPr>
              <w:rPr>
                <w:sz w:val="16"/>
                <w:szCs w:val="16"/>
              </w:rPr>
            </w:pPr>
          </w:p>
        </w:tc>
        <w:tc>
          <w:tcPr>
            <w:tcW w:w="1320" w:type="dxa"/>
            <w:vMerge/>
            <w:tcBorders>
              <w:top w:val="nil"/>
              <w:left w:val="single" w:sz="4" w:space="0" w:color="auto"/>
              <w:bottom w:val="single" w:sz="4" w:space="0" w:color="auto"/>
              <w:right w:val="single" w:sz="4" w:space="0" w:color="auto"/>
            </w:tcBorders>
            <w:vAlign w:val="center"/>
            <w:hideMark/>
          </w:tcPr>
          <w:p w:rsidR="00715D1C" w:rsidRDefault="00715D1C">
            <w:pPr>
              <w:rPr>
                <w:rFonts w:ascii="Calibri" w:hAnsi="Calibri" w:cs="Calibri"/>
                <w:color w:val="000000"/>
                <w:sz w:val="18"/>
                <w:szCs w:val="18"/>
              </w:rPr>
            </w:pPr>
          </w:p>
        </w:tc>
        <w:tc>
          <w:tcPr>
            <w:tcW w:w="1220" w:type="dxa"/>
            <w:vMerge/>
            <w:tcBorders>
              <w:top w:val="nil"/>
              <w:left w:val="single" w:sz="4" w:space="0" w:color="auto"/>
              <w:bottom w:val="single" w:sz="4" w:space="0" w:color="auto"/>
              <w:right w:val="single" w:sz="4" w:space="0" w:color="auto"/>
            </w:tcBorders>
            <w:vAlign w:val="center"/>
            <w:hideMark/>
          </w:tcPr>
          <w:p w:rsidR="00715D1C" w:rsidRDefault="00715D1C">
            <w:pPr>
              <w:rPr>
                <w:rFonts w:ascii="Calibri" w:hAnsi="Calibri" w:cs="Calibri"/>
                <w:color w:val="000000"/>
                <w:sz w:val="18"/>
                <w:szCs w:val="18"/>
              </w:rPr>
            </w:pPr>
          </w:p>
        </w:tc>
      </w:tr>
      <w:tr w:rsidR="00495BB4" w:rsidTr="00495BB4">
        <w:trPr>
          <w:trHeight w:val="330"/>
        </w:trPr>
        <w:tc>
          <w:tcPr>
            <w:tcW w:w="14800" w:type="dxa"/>
            <w:gridSpan w:val="12"/>
            <w:tcBorders>
              <w:top w:val="single" w:sz="4" w:space="0" w:color="auto"/>
              <w:left w:val="single" w:sz="8" w:space="0" w:color="000000"/>
              <w:bottom w:val="double" w:sz="6" w:space="0" w:color="000000"/>
              <w:right w:val="single" w:sz="4" w:space="0" w:color="auto"/>
            </w:tcBorders>
            <w:shd w:val="clear" w:color="auto" w:fill="auto"/>
            <w:vAlign w:val="center"/>
          </w:tcPr>
          <w:p w:rsidR="00495BB4" w:rsidRDefault="00495BB4" w:rsidP="00495BB4">
            <w:pPr>
              <w:rPr>
                <w:rFonts w:ascii="Calibri" w:hAnsi="Calibri" w:cs="Calibri"/>
                <w:color w:val="000000"/>
                <w:sz w:val="18"/>
                <w:szCs w:val="18"/>
              </w:rPr>
            </w:pPr>
            <w:r>
              <w:rPr>
                <w:rFonts w:ascii="Calibri" w:hAnsi="Calibri" w:cs="Calibri"/>
                <w:color w:val="000000"/>
                <w:sz w:val="18"/>
                <w:szCs w:val="18"/>
              </w:rPr>
              <w:lastRenderedPageBreak/>
              <w:t>Continuação</w:t>
            </w:r>
          </w:p>
        </w:tc>
      </w:tr>
      <w:tr w:rsidR="00495BB4" w:rsidTr="009C58D2">
        <w:trPr>
          <w:trHeight w:val="330"/>
        </w:trPr>
        <w:tc>
          <w:tcPr>
            <w:tcW w:w="1060" w:type="dxa"/>
            <w:vMerge w:val="restart"/>
            <w:tcBorders>
              <w:top w:val="double" w:sz="6" w:space="0" w:color="auto"/>
              <w:left w:val="single" w:sz="8" w:space="0" w:color="000000"/>
              <w:right w:val="single" w:sz="8" w:space="0" w:color="000000"/>
            </w:tcBorders>
            <w:shd w:val="clear" w:color="auto" w:fill="auto"/>
            <w:vAlign w:val="center"/>
          </w:tcPr>
          <w:p w:rsidR="00495BB4" w:rsidRDefault="00495BB4" w:rsidP="00495BB4">
            <w:pPr>
              <w:jc w:val="center"/>
              <w:rPr>
                <w:color w:val="000000"/>
                <w:sz w:val="16"/>
                <w:szCs w:val="16"/>
              </w:rPr>
            </w:pPr>
            <w:r>
              <w:rPr>
                <w:b/>
                <w:bCs/>
                <w:color w:val="000000"/>
                <w:sz w:val="16"/>
                <w:szCs w:val="16"/>
              </w:rPr>
              <w:t>GRUPO DE LOTES</w:t>
            </w:r>
          </w:p>
        </w:tc>
        <w:tc>
          <w:tcPr>
            <w:tcW w:w="2340" w:type="dxa"/>
            <w:vMerge w:val="restart"/>
            <w:tcBorders>
              <w:top w:val="double" w:sz="6" w:space="0" w:color="auto"/>
              <w:left w:val="nil"/>
              <w:right w:val="single" w:sz="4" w:space="0" w:color="auto"/>
            </w:tcBorders>
            <w:shd w:val="clear" w:color="auto" w:fill="auto"/>
            <w:vAlign w:val="center"/>
          </w:tcPr>
          <w:p w:rsidR="00495BB4" w:rsidRDefault="00495BB4" w:rsidP="00495BB4">
            <w:pPr>
              <w:jc w:val="center"/>
              <w:rPr>
                <w:color w:val="000000"/>
                <w:sz w:val="16"/>
                <w:szCs w:val="16"/>
              </w:rPr>
            </w:pPr>
            <w:r>
              <w:rPr>
                <w:b/>
                <w:bCs/>
                <w:color w:val="000000"/>
                <w:sz w:val="16"/>
                <w:szCs w:val="16"/>
              </w:rPr>
              <w:t>Identificação do lote</w:t>
            </w:r>
          </w:p>
          <w:p w:rsidR="00495BB4" w:rsidRDefault="00495BB4" w:rsidP="00495BB4">
            <w:pPr>
              <w:jc w:val="center"/>
              <w:rPr>
                <w:color w:val="000000"/>
                <w:sz w:val="16"/>
                <w:szCs w:val="16"/>
              </w:rPr>
            </w:pPr>
            <w:r>
              <w:rPr>
                <w:b/>
                <w:bCs/>
                <w:color w:val="000000"/>
                <w:sz w:val="16"/>
                <w:szCs w:val="16"/>
              </w:rPr>
              <w:t xml:space="preserve">(Etapa </w:t>
            </w:r>
            <w:proofErr w:type="gramStart"/>
            <w:r>
              <w:rPr>
                <w:b/>
                <w:bCs/>
                <w:color w:val="000000"/>
                <w:sz w:val="16"/>
                <w:szCs w:val="16"/>
              </w:rPr>
              <w:t>1</w:t>
            </w:r>
            <w:proofErr w:type="gramEnd"/>
            <w:r>
              <w:rPr>
                <w:b/>
                <w:bCs/>
                <w:color w:val="000000"/>
                <w:sz w:val="16"/>
                <w:szCs w:val="16"/>
              </w:rPr>
              <w:t>)</w:t>
            </w:r>
          </w:p>
        </w:tc>
        <w:tc>
          <w:tcPr>
            <w:tcW w:w="6060" w:type="dxa"/>
            <w:gridSpan w:val="6"/>
            <w:tcBorders>
              <w:top w:val="double" w:sz="6" w:space="0" w:color="auto"/>
              <w:left w:val="single" w:sz="4" w:space="0" w:color="auto"/>
              <w:bottom w:val="single" w:sz="8" w:space="0" w:color="000000"/>
              <w:right w:val="single" w:sz="8" w:space="0" w:color="000000"/>
            </w:tcBorders>
            <w:shd w:val="clear" w:color="auto" w:fill="auto"/>
            <w:vAlign w:val="center"/>
          </w:tcPr>
          <w:p w:rsidR="00495BB4" w:rsidRDefault="00495BB4" w:rsidP="00495BB4">
            <w:pPr>
              <w:jc w:val="center"/>
              <w:rPr>
                <w:color w:val="000000"/>
                <w:sz w:val="16"/>
                <w:szCs w:val="16"/>
              </w:rPr>
            </w:pPr>
            <w:r>
              <w:rPr>
                <w:b/>
                <w:bCs/>
                <w:color w:val="000000"/>
                <w:sz w:val="16"/>
                <w:szCs w:val="16"/>
              </w:rPr>
              <w:t>Área (ha)</w:t>
            </w:r>
          </w:p>
        </w:tc>
        <w:tc>
          <w:tcPr>
            <w:tcW w:w="1380" w:type="dxa"/>
            <w:vMerge w:val="restart"/>
            <w:tcBorders>
              <w:top w:val="double" w:sz="6" w:space="0" w:color="auto"/>
              <w:left w:val="single" w:sz="8" w:space="0" w:color="000000"/>
              <w:right w:val="single" w:sz="8" w:space="0" w:color="000000"/>
            </w:tcBorders>
            <w:shd w:val="clear" w:color="auto" w:fill="auto"/>
            <w:vAlign w:val="center"/>
          </w:tcPr>
          <w:p w:rsidR="00495BB4" w:rsidRDefault="00495BB4" w:rsidP="00495BB4">
            <w:pPr>
              <w:jc w:val="center"/>
              <w:rPr>
                <w:sz w:val="16"/>
                <w:szCs w:val="16"/>
              </w:rPr>
            </w:pPr>
            <w:proofErr w:type="gramStart"/>
            <w:r>
              <w:rPr>
                <w:b/>
                <w:bCs/>
                <w:color w:val="000000"/>
                <w:sz w:val="16"/>
                <w:szCs w:val="16"/>
              </w:rPr>
              <w:t>dotação</w:t>
            </w:r>
            <w:proofErr w:type="gramEnd"/>
            <w:r>
              <w:rPr>
                <w:b/>
                <w:bCs/>
                <w:color w:val="000000"/>
                <w:sz w:val="16"/>
                <w:szCs w:val="16"/>
              </w:rPr>
              <w:t xml:space="preserve"> de </w:t>
            </w:r>
            <w:proofErr w:type="spellStart"/>
            <w:r>
              <w:rPr>
                <w:b/>
                <w:bCs/>
                <w:color w:val="000000"/>
                <w:sz w:val="16"/>
                <w:szCs w:val="16"/>
              </w:rPr>
              <w:t>agua</w:t>
            </w:r>
            <w:proofErr w:type="spellEnd"/>
            <w:r>
              <w:rPr>
                <w:b/>
                <w:bCs/>
                <w:color w:val="000000"/>
                <w:sz w:val="16"/>
                <w:szCs w:val="16"/>
              </w:rPr>
              <w:t xml:space="preserve"> por grupo (L/s)</w:t>
            </w:r>
          </w:p>
        </w:tc>
        <w:tc>
          <w:tcPr>
            <w:tcW w:w="1420" w:type="dxa"/>
            <w:vMerge w:val="restart"/>
            <w:tcBorders>
              <w:top w:val="double" w:sz="6" w:space="0" w:color="auto"/>
              <w:left w:val="single" w:sz="8" w:space="0" w:color="000000"/>
              <w:right w:val="nil"/>
            </w:tcBorders>
            <w:shd w:val="clear" w:color="auto" w:fill="auto"/>
            <w:vAlign w:val="center"/>
          </w:tcPr>
          <w:p w:rsidR="00495BB4" w:rsidRDefault="00495BB4" w:rsidP="00495BB4">
            <w:pPr>
              <w:jc w:val="center"/>
              <w:rPr>
                <w:sz w:val="16"/>
                <w:szCs w:val="16"/>
              </w:rPr>
            </w:pPr>
            <w:r>
              <w:rPr>
                <w:b/>
                <w:bCs/>
                <w:color w:val="000000"/>
                <w:sz w:val="16"/>
                <w:szCs w:val="16"/>
              </w:rPr>
              <w:t xml:space="preserve">Capital Social/ </w:t>
            </w:r>
            <w:r>
              <w:rPr>
                <w:b/>
                <w:bCs/>
                <w:color w:val="000000"/>
                <w:sz w:val="16"/>
                <w:szCs w:val="16"/>
              </w:rPr>
              <w:br/>
              <w:t xml:space="preserve">Patrimônio </w:t>
            </w:r>
            <w:r>
              <w:rPr>
                <w:b/>
                <w:bCs/>
                <w:color w:val="000000"/>
                <w:sz w:val="16"/>
                <w:szCs w:val="16"/>
              </w:rPr>
              <w:br/>
              <w:t>Líquido (R$)</w:t>
            </w:r>
          </w:p>
        </w:tc>
        <w:tc>
          <w:tcPr>
            <w:tcW w:w="1320" w:type="dxa"/>
            <w:vMerge w:val="restart"/>
            <w:tcBorders>
              <w:top w:val="double" w:sz="6" w:space="0" w:color="auto"/>
              <w:left w:val="single" w:sz="4" w:space="0" w:color="auto"/>
              <w:right w:val="single" w:sz="4" w:space="0" w:color="auto"/>
            </w:tcBorders>
            <w:shd w:val="clear" w:color="auto" w:fill="auto"/>
            <w:noWrap/>
          </w:tcPr>
          <w:p w:rsidR="00495BB4" w:rsidRDefault="00495BB4" w:rsidP="00495BB4">
            <w:pPr>
              <w:jc w:val="center"/>
              <w:rPr>
                <w:rFonts w:ascii="Calibri" w:hAnsi="Calibri" w:cs="Calibri"/>
                <w:color w:val="000000"/>
                <w:sz w:val="18"/>
                <w:szCs w:val="18"/>
              </w:rPr>
            </w:pPr>
            <w:r w:rsidRPr="009608A9">
              <w:rPr>
                <w:rFonts w:eastAsia="Calibri"/>
                <w:b/>
                <w:bCs/>
                <w:color w:val="000000"/>
                <w:sz w:val="16"/>
                <w:szCs w:val="16"/>
                <w:lang w:eastAsia="en-US"/>
              </w:rPr>
              <w:t xml:space="preserve">Valor </w:t>
            </w:r>
            <w:proofErr w:type="spellStart"/>
            <w:r w:rsidRPr="009608A9">
              <w:rPr>
                <w:rFonts w:eastAsia="Calibri"/>
                <w:b/>
                <w:bCs/>
                <w:color w:val="000000"/>
                <w:sz w:val="16"/>
                <w:szCs w:val="16"/>
                <w:lang w:eastAsia="en-US"/>
              </w:rPr>
              <w:t>min</w:t>
            </w:r>
            <w:proofErr w:type="spellEnd"/>
            <w:r w:rsidRPr="009608A9">
              <w:rPr>
                <w:rFonts w:eastAsia="Calibri"/>
                <w:b/>
                <w:bCs/>
                <w:color w:val="000000"/>
                <w:sz w:val="16"/>
                <w:szCs w:val="16"/>
                <w:lang w:eastAsia="en-US"/>
              </w:rPr>
              <w:t xml:space="preserve"> de concessão CDRU</w:t>
            </w:r>
            <w:proofErr w:type="gramStart"/>
            <w:r w:rsidRPr="009608A9">
              <w:rPr>
                <w:rFonts w:eastAsia="Calibri"/>
                <w:b/>
                <w:bCs/>
                <w:color w:val="000000"/>
                <w:sz w:val="16"/>
                <w:szCs w:val="16"/>
                <w:lang w:eastAsia="en-US"/>
              </w:rPr>
              <w:t xml:space="preserve">  </w:t>
            </w:r>
            <w:proofErr w:type="gramEnd"/>
            <w:r w:rsidRPr="009608A9">
              <w:rPr>
                <w:rFonts w:eastAsia="Calibri"/>
                <w:b/>
                <w:bCs/>
                <w:color w:val="000000"/>
                <w:sz w:val="16"/>
                <w:szCs w:val="16"/>
                <w:lang w:eastAsia="en-US"/>
              </w:rPr>
              <w:t>(R$) *</w:t>
            </w:r>
          </w:p>
        </w:tc>
        <w:tc>
          <w:tcPr>
            <w:tcW w:w="1220" w:type="dxa"/>
            <w:vMerge w:val="restart"/>
            <w:tcBorders>
              <w:top w:val="double" w:sz="6" w:space="0" w:color="auto"/>
              <w:left w:val="single" w:sz="4" w:space="0" w:color="auto"/>
              <w:right w:val="single" w:sz="4" w:space="0" w:color="auto"/>
            </w:tcBorders>
            <w:shd w:val="clear" w:color="auto" w:fill="auto"/>
            <w:noWrap/>
            <w:vAlign w:val="center"/>
          </w:tcPr>
          <w:p w:rsidR="00495BB4" w:rsidRDefault="00495BB4" w:rsidP="00495BB4">
            <w:pPr>
              <w:jc w:val="center"/>
              <w:rPr>
                <w:rFonts w:ascii="Calibri" w:hAnsi="Calibri" w:cs="Calibri"/>
                <w:color w:val="000000"/>
                <w:sz w:val="18"/>
                <w:szCs w:val="18"/>
              </w:rPr>
            </w:pPr>
            <w:r>
              <w:rPr>
                <w:rFonts w:ascii="Times" w:eastAsia="Calibri" w:hAnsi="Times" w:cs="Times"/>
                <w:b/>
                <w:bCs/>
                <w:color w:val="000000"/>
                <w:sz w:val="16"/>
                <w:szCs w:val="16"/>
                <w:lang w:eastAsia="en-US"/>
              </w:rPr>
              <w:t>Adiantamento/ Garantia de Proposta</w:t>
            </w:r>
            <w:proofErr w:type="gramStart"/>
            <w:r>
              <w:rPr>
                <w:rFonts w:ascii="Times" w:eastAsia="Calibri" w:hAnsi="Times" w:cs="Times"/>
                <w:b/>
                <w:bCs/>
                <w:color w:val="000000"/>
                <w:sz w:val="16"/>
                <w:szCs w:val="16"/>
                <w:lang w:eastAsia="en-US"/>
              </w:rPr>
              <w:t xml:space="preserve">  </w:t>
            </w:r>
            <w:proofErr w:type="gramEnd"/>
            <w:r>
              <w:rPr>
                <w:rFonts w:ascii="Times" w:eastAsia="Calibri" w:hAnsi="Times" w:cs="Times"/>
                <w:b/>
                <w:bCs/>
                <w:color w:val="000000"/>
                <w:sz w:val="16"/>
                <w:szCs w:val="16"/>
                <w:lang w:eastAsia="en-US"/>
              </w:rPr>
              <w:t>(R$)</w:t>
            </w:r>
          </w:p>
        </w:tc>
      </w:tr>
      <w:tr w:rsidR="00495BB4" w:rsidTr="009C58D2">
        <w:trPr>
          <w:trHeight w:val="330"/>
        </w:trPr>
        <w:tc>
          <w:tcPr>
            <w:tcW w:w="1060" w:type="dxa"/>
            <w:vMerge/>
            <w:tcBorders>
              <w:left w:val="single" w:sz="8" w:space="0" w:color="000000"/>
              <w:bottom w:val="double" w:sz="6" w:space="0" w:color="000000"/>
              <w:right w:val="single" w:sz="8" w:space="0" w:color="000000"/>
            </w:tcBorders>
            <w:shd w:val="clear" w:color="auto" w:fill="auto"/>
            <w:vAlign w:val="center"/>
          </w:tcPr>
          <w:p w:rsidR="00495BB4" w:rsidRDefault="00495BB4" w:rsidP="00495BB4">
            <w:pPr>
              <w:jc w:val="center"/>
              <w:rPr>
                <w:color w:val="000000"/>
                <w:sz w:val="16"/>
                <w:szCs w:val="16"/>
              </w:rPr>
            </w:pPr>
          </w:p>
        </w:tc>
        <w:tc>
          <w:tcPr>
            <w:tcW w:w="2340" w:type="dxa"/>
            <w:vMerge/>
            <w:tcBorders>
              <w:left w:val="nil"/>
              <w:bottom w:val="single" w:sz="8" w:space="0" w:color="000000"/>
              <w:right w:val="single" w:sz="4" w:space="0" w:color="auto"/>
            </w:tcBorders>
            <w:shd w:val="clear" w:color="auto" w:fill="auto"/>
            <w:vAlign w:val="center"/>
          </w:tcPr>
          <w:p w:rsidR="00495BB4" w:rsidRDefault="00495BB4" w:rsidP="00495BB4">
            <w:pPr>
              <w:jc w:val="center"/>
              <w:rPr>
                <w:color w:val="000000"/>
                <w:sz w:val="16"/>
                <w:szCs w:val="16"/>
              </w:rPr>
            </w:pPr>
          </w:p>
        </w:tc>
        <w:tc>
          <w:tcPr>
            <w:tcW w:w="2180" w:type="dxa"/>
            <w:gridSpan w:val="2"/>
            <w:tcBorders>
              <w:top w:val="double" w:sz="6" w:space="0" w:color="auto"/>
              <w:left w:val="single" w:sz="4" w:space="0" w:color="auto"/>
              <w:bottom w:val="single" w:sz="8" w:space="0" w:color="000000"/>
              <w:right w:val="single" w:sz="8" w:space="0" w:color="000000"/>
            </w:tcBorders>
            <w:shd w:val="clear" w:color="auto" w:fill="auto"/>
            <w:vAlign w:val="center"/>
          </w:tcPr>
          <w:p w:rsidR="00495BB4" w:rsidRDefault="00495BB4" w:rsidP="00495BB4">
            <w:pPr>
              <w:jc w:val="center"/>
              <w:rPr>
                <w:color w:val="000000"/>
                <w:sz w:val="16"/>
                <w:szCs w:val="16"/>
              </w:rPr>
            </w:pPr>
            <w:proofErr w:type="gramStart"/>
            <w:r>
              <w:rPr>
                <w:b/>
                <w:bCs/>
                <w:color w:val="000000"/>
                <w:sz w:val="16"/>
                <w:szCs w:val="16"/>
              </w:rPr>
              <w:t>irrigável</w:t>
            </w:r>
            <w:proofErr w:type="gramEnd"/>
          </w:p>
        </w:tc>
        <w:tc>
          <w:tcPr>
            <w:tcW w:w="1860" w:type="dxa"/>
            <w:gridSpan w:val="2"/>
            <w:tcBorders>
              <w:top w:val="double" w:sz="6" w:space="0" w:color="auto"/>
              <w:left w:val="nil"/>
              <w:bottom w:val="single" w:sz="8" w:space="0" w:color="000000"/>
              <w:right w:val="single" w:sz="8" w:space="0" w:color="000000"/>
            </w:tcBorders>
            <w:shd w:val="clear" w:color="auto" w:fill="auto"/>
            <w:vAlign w:val="center"/>
          </w:tcPr>
          <w:p w:rsidR="00495BB4" w:rsidRDefault="00495BB4" w:rsidP="00495BB4">
            <w:pPr>
              <w:jc w:val="center"/>
              <w:rPr>
                <w:color w:val="000000"/>
                <w:sz w:val="16"/>
                <w:szCs w:val="16"/>
              </w:rPr>
            </w:pPr>
            <w:proofErr w:type="spellStart"/>
            <w:proofErr w:type="gramStart"/>
            <w:r>
              <w:rPr>
                <w:b/>
                <w:bCs/>
                <w:color w:val="000000"/>
                <w:sz w:val="16"/>
                <w:szCs w:val="16"/>
              </w:rPr>
              <w:t>Não-irrigável</w:t>
            </w:r>
            <w:proofErr w:type="spellEnd"/>
            <w:proofErr w:type="gramEnd"/>
          </w:p>
        </w:tc>
        <w:tc>
          <w:tcPr>
            <w:tcW w:w="2020" w:type="dxa"/>
            <w:gridSpan w:val="2"/>
            <w:tcBorders>
              <w:top w:val="double" w:sz="6" w:space="0" w:color="auto"/>
              <w:left w:val="nil"/>
              <w:bottom w:val="single" w:sz="8" w:space="0" w:color="000000"/>
              <w:right w:val="single" w:sz="8" w:space="0" w:color="000000"/>
            </w:tcBorders>
            <w:shd w:val="clear" w:color="auto" w:fill="auto"/>
            <w:vAlign w:val="center"/>
          </w:tcPr>
          <w:p w:rsidR="00495BB4" w:rsidRDefault="00495BB4" w:rsidP="00495BB4">
            <w:pPr>
              <w:jc w:val="center"/>
              <w:rPr>
                <w:color w:val="000000"/>
                <w:sz w:val="16"/>
                <w:szCs w:val="16"/>
              </w:rPr>
            </w:pPr>
            <w:proofErr w:type="gramStart"/>
            <w:r>
              <w:rPr>
                <w:b/>
                <w:bCs/>
                <w:color w:val="000000"/>
                <w:sz w:val="16"/>
                <w:szCs w:val="16"/>
              </w:rPr>
              <w:t>total</w:t>
            </w:r>
            <w:proofErr w:type="gramEnd"/>
          </w:p>
        </w:tc>
        <w:tc>
          <w:tcPr>
            <w:tcW w:w="1380" w:type="dxa"/>
            <w:vMerge/>
            <w:tcBorders>
              <w:left w:val="single" w:sz="8" w:space="0" w:color="000000"/>
              <w:bottom w:val="double" w:sz="6" w:space="0" w:color="000000"/>
              <w:right w:val="single" w:sz="8" w:space="0" w:color="000000"/>
            </w:tcBorders>
            <w:shd w:val="clear" w:color="auto" w:fill="auto"/>
          </w:tcPr>
          <w:p w:rsidR="00495BB4" w:rsidRDefault="00495BB4" w:rsidP="00495BB4">
            <w:pPr>
              <w:jc w:val="center"/>
              <w:rPr>
                <w:sz w:val="16"/>
                <w:szCs w:val="16"/>
              </w:rPr>
            </w:pPr>
          </w:p>
        </w:tc>
        <w:tc>
          <w:tcPr>
            <w:tcW w:w="1420" w:type="dxa"/>
            <w:vMerge/>
            <w:tcBorders>
              <w:left w:val="single" w:sz="8" w:space="0" w:color="000000"/>
              <w:bottom w:val="double" w:sz="6" w:space="0" w:color="000000"/>
              <w:right w:val="nil"/>
            </w:tcBorders>
            <w:shd w:val="clear" w:color="auto" w:fill="auto"/>
            <w:vAlign w:val="center"/>
          </w:tcPr>
          <w:p w:rsidR="00495BB4" w:rsidRDefault="00495BB4" w:rsidP="00495BB4">
            <w:pPr>
              <w:jc w:val="center"/>
              <w:rPr>
                <w:sz w:val="16"/>
                <w:szCs w:val="16"/>
              </w:rPr>
            </w:pPr>
          </w:p>
        </w:tc>
        <w:tc>
          <w:tcPr>
            <w:tcW w:w="1320" w:type="dxa"/>
            <w:vMerge/>
            <w:tcBorders>
              <w:left w:val="single" w:sz="4" w:space="0" w:color="auto"/>
              <w:bottom w:val="double" w:sz="6" w:space="0" w:color="000000"/>
              <w:right w:val="single" w:sz="4" w:space="0" w:color="auto"/>
            </w:tcBorders>
            <w:shd w:val="clear" w:color="auto" w:fill="auto"/>
            <w:noWrap/>
            <w:vAlign w:val="center"/>
          </w:tcPr>
          <w:p w:rsidR="00495BB4" w:rsidRDefault="00495BB4" w:rsidP="00495BB4">
            <w:pPr>
              <w:jc w:val="center"/>
              <w:rPr>
                <w:rFonts w:ascii="Calibri" w:hAnsi="Calibri" w:cs="Calibri"/>
                <w:color w:val="000000"/>
                <w:sz w:val="18"/>
                <w:szCs w:val="18"/>
              </w:rPr>
            </w:pPr>
          </w:p>
        </w:tc>
        <w:tc>
          <w:tcPr>
            <w:tcW w:w="1220" w:type="dxa"/>
            <w:vMerge/>
            <w:tcBorders>
              <w:left w:val="single" w:sz="4" w:space="0" w:color="auto"/>
              <w:bottom w:val="double" w:sz="6" w:space="0" w:color="000000"/>
              <w:right w:val="single" w:sz="4" w:space="0" w:color="auto"/>
            </w:tcBorders>
            <w:shd w:val="clear" w:color="auto" w:fill="auto"/>
            <w:noWrap/>
            <w:vAlign w:val="center"/>
          </w:tcPr>
          <w:p w:rsidR="00495BB4" w:rsidRDefault="00495BB4" w:rsidP="00495BB4">
            <w:pPr>
              <w:jc w:val="center"/>
              <w:rPr>
                <w:rFonts w:ascii="Calibri" w:hAnsi="Calibri" w:cs="Calibri"/>
                <w:color w:val="000000"/>
                <w:sz w:val="18"/>
                <w:szCs w:val="18"/>
              </w:rPr>
            </w:pPr>
          </w:p>
        </w:tc>
      </w:tr>
      <w:tr w:rsidR="00495BB4" w:rsidTr="00B145DF">
        <w:trPr>
          <w:trHeight w:val="330"/>
        </w:trPr>
        <w:tc>
          <w:tcPr>
            <w:tcW w:w="1060" w:type="dxa"/>
            <w:vMerge w:val="restart"/>
            <w:tcBorders>
              <w:top w:val="double" w:sz="6" w:space="0" w:color="auto"/>
              <w:left w:val="single" w:sz="8" w:space="0" w:color="000000"/>
              <w:bottom w:val="double" w:sz="6"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 xml:space="preserve">GRUPO </w:t>
            </w:r>
            <w:proofErr w:type="gramStart"/>
            <w:r>
              <w:rPr>
                <w:color w:val="000000"/>
                <w:sz w:val="16"/>
                <w:szCs w:val="16"/>
              </w:rPr>
              <w:t>5</w:t>
            </w:r>
            <w:proofErr w:type="gramEnd"/>
          </w:p>
        </w:tc>
        <w:tc>
          <w:tcPr>
            <w:tcW w:w="2340" w:type="dxa"/>
            <w:tcBorders>
              <w:top w:val="double" w:sz="6" w:space="0" w:color="auto"/>
              <w:left w:val="nil"/>
              <w:bottom w:val="single" w:sz="8"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59-A</w:t>
            </w:r>
          </w:p>
        </w:tc>
        <w:tc>
          <w:tcPr>
            <w:tcW w:w="1240" w:type="dxa"/>
            <w:tcBorders>
              <w:top w:val="double" w:sz="6" w:space="0" w:color="auto"/>
              <w:left w:val="nil"/>
              <w:bottom w:val="single" w:sz="8"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17,6789</w:t>
            </w:r>
          </w:p>
        </w:tc>
        <w:tc>
          <w:tcPr>
            <w:tcW w:w="940" w:type="dxa"/>
            <w:vMerge w:val="restart"/>
            <w:tcBorders>
              <w:top w:val="double" w:sz="6" w:space="0" w:color="auto"/>
              <w:left w:val="single" w:sz="8" w:space="0" w:color="000000"/>
              <w:bottom w:val="double" w:sz="6"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67,9305</w:t>
            </w:r>
          </w:p>
        </w:tc>
        <w:tc>
          <w:tcPr>
            <w:tcW w:w="980" w:type="dxa"/>
            <w:tcBorders>
              <w:top w:val="double" w:sz="6" w:space="0" w:color="auto"/>
              <w:left w:val="nil"/>
              <w:bottom w:val="single" w:sz="8"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proofErr w:type="gramStart"/>
            <w:r>
              <w:rPr>
                <w:color w:val="000000"/>
                <w:sz w:val="16"/>
                <w:szCs w:val="16"/>
              </w:rPr>
              <w:t>0</w:t>
            </w:r>
            <w:proofErr w:type="gramEnd"/>
          </w:p>
        </w:tc>
        <w:tc>
          <w:tcPr>
            <w:tcW w:w="880" w:type="dxa"/>
            <w:vMerge w:val="restart"/>
            <w:tcBorders>
              <w:top w:val="double" w:sz="6" w:space="0" w:color="auto"/>
              <w:left w:val="single" w:sz="8" w:space="0" w:color="000000"/>
              <w:bottom w:val="double" w:sz="6"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proofErr w:type="gramStart"/>
            <w:r>
              <w:rPr>
                <w:color w:val="000000"/>
                <w:sz w:val="16"/>
                <w:szCs w:val="16"/>
              </w:rPr>
              <w:t>0</w:t>
            </w:r>
            <w:proofErr w:type="gramEnd"/>
          </w:p>
        </w:tc>
        <w:tc>
          <w:tcPr>
            <w:tcW w:w="1040" w:type="dxa"/>
            <w:tcBorders>
              <w:top w:val="double" w:sz="6" w:space="0" w:color="auto"/>
              <w:left w:val="nil"/>
              <w:bottom w:val="single" w:sz="8"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17,6789</w:t>
            </w:r>
          </w:p>
        </w:tc>
        <w:tc>
          <w:tcPr>
            <w:tcW w:w="980" w:type="dxa"/>
            <w:vMerge w:val="restart"/>
            <w:tcBorders>
              <w:top w:val="double" w:sz="6" w:space="0" w:color="auto"/>
              <w:left w:val="single" w:sz="8" w:space="0" w:color="000000"/>
              <w:bottom w:val="double" w:sz="6"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67,9305</w:t>
            </w:r>
          </w:p>
        </w:tc>
        <w:tc>
          <w:tcPr>
            <w:tcW w:w="1380" w:type="dxa"/>
            <w:vMerge w:val="restart"/>
            <w:tcBorders>
              <w:top w:val="double" w:sz="6" w:space="0" w:color="auto"/>
              <w:left w:val="single" w:sz="8" w:space="0" w:color="000000"/>
              <w:bottom w:val="double" w:sz="6" w:space="0" w:color="000000"/>
              <w:right w:val="single" w:sz="8" w:space="0" w:color="000000"/>
            </w:tcBorders>
            <w:shd w:val="clear" w:color="auto" w:fill="auto"/>
            <w:vAlign w:val="center"/>
            <w:hideMark/>
          </w:tcPr>
          <w:p w:rsidR="00495BB4" w:rsidRDefault="00495BB4" w:rsidP="00495BB4">
            <w:pPr>
              <w:jc w:val="center"/>
              <w:rPr>
                <w:sz w:val="16"/>
                <w:szCs w:val="16"/>
              </w:rPr>
            </w:pPr>
            <w:r>
              <w:rPr>
                <w:sz w:val="16"/>
                <w:szCs w:val="16"/>
              </w:rPr>
              <w:t>61,13745</w:t>
            </w:r>
          </w:p>
        </w:tc>
        <w:tc>
          <w:tcPr>
            <w:tcW w:w="1420" w:type="dxa"/>
            <w:vMerge w:val="restart"/>
            <w:tcBorders>
              <w:top w:val="double" w:sz="6" w:space="0" w:color="auto"/>
              <w:left w:val="single" w:sz="8" w:space="0" w:color="000000"/>
              <w:bottom w:val="double" w:sz="6" w:space="0" w:color="000000"/>
              <w:right w:val="nil"/>
            </w:tcBorders>
            <w:shd w:val="clear" w:color="auto" w:fill="auto"/>
            <w:vAlign w:val="center"/>
            <w:hideMark/>
          </w:tcPr>
          <w:p w:rsidR="00495BB4" w:rsidRDefault="00495BB4" w:rsidP="00495BB4">
            <w:pPr>
              <w:jc w:val="center"/>
              <w:rPr>
                <w:sz w:val="16"/>
                <w:szCs w:val="16"/>
              </w:rPr>
            </w:pPr>
            <w:r>
              <w:rPr>
                <w:sz w:val="16"/>
                <w:szCs w:val="16"/>
              </w:rPr>
              <w:t>127.134,56</w:t>
            </w:r>
          </w:p>
        </w:tc>
        <w:tc>
          <w:tcPr>
            <w:tcW w:w="1320" w:type="dxa"/>
            <w:vMerge w:val="restart"/>
            <w:tcBorders>
              <w:top w:val="double" w:sz="6" w:space="0" w:color="auto"/>
              <w:left w:val="single" w:sz="4" w:space="0" w:color="auto"/>
              <w:bottom w:val="double" w:sz="6" w:space="0" w:color="000000"/>
              <w:right w:val="single" w:sz="4" w:space="0" w:color="auto"/>
            </w:tcBorders>
            <w:shd w:val="clear" w:color="auto" w:fill="auto"/>
            <w:noWrap/>
            <w:vAlign w:val="center"/>
            <w:hideMark/>
          </w:tcPr>
          <w:p w:rsidR="00495BB4" w:rsidRDefault="00495BB4" w:rsidP="00495BB4">
            <w:pPr>
              <w:jc w:val="center"/>
              <w:rPr>
                <w:rFonts w:ascii="Calibri" w:hAnsi="Calibri" w:cs="Calibri"/>
                <w:color w:val="000000"/>
                <w:sz w:val="18"/>
                <w:szCs w:val="18"/>
              </w:rPr>
            </w:pPr>
            <w:r>
              <w:rPr>
                <w:rFonts w:ascii="Calibri" w:hAnsi="Calibri" w:cs="Calibri"/>
                <w:color w:val="000000"/>
                <w:sz w:val="18"/>
                <w:szCs w:val="18"/>
              </w:rPr>
              <w:t>1.271.345,64</w:t>
            </w:r>
          </w:p>
        </w:tc>
        <w:tc>
          <w:tcPr>
            <w:tcW w:w="1220" w:type="dxa"/>
            <w:vMerge w:val="restart"/>
            <w:tcBorders>
              <w:top w:val="double" w:sz="6" w:space="0" w:color="auto"/>
              <w:left w:val="single" w:sz="4" w:space="0" w:color="auto"/>
              <w:bottom w:val="double" w:sz="6" w:space="0" w:color="000000"/>
              <w:right w:val="single" w:sz="4" w:space="0" w:color="auto"/>
            </w:tcBorders>
            <w:shd w:val="clear" w:color="auto" w:fill="auto"/>
            <w:noWrap/>
            <w:vAlign w:val="center"/>
            <w:hideMark/>
          </w:tcPr>
          <w:p w:rsidR="00495BB4" w:rsidRDefault="00495BB4" w:rsidP="00495BB4">
            <w:pPr>
              <w:jc w:val="center"/>
              <w:rPr>
                <w:rFonts w:ascii="Calibri" w:hAnsi="Calibri" w:cs="Calibri"/>
                <w:color w:val="000000"/>
                <w:sz w:val="18"/>
                <w:szCs w:val="18"/>
              </w:rPr>
            </w:pPr>
            <w:r>
              <w:rPr>
                <w:rFonts w:ascii="Calibri" w:hAnsi="Calibri" w:cs="Calibri"/>
                <w:color w:val="000000"/>
                <w:sz w:val="18"/>
                <w:szCs w:val="18"/>
              </w:rPr>
              <w:t>19.070,18</w:t>
            </w:r>
          </w:p>
        </w:tc>
      </w:tr>
      <w:tr w:rsidR="00495BB4" w:rsidTr="00715D1C">
        <w:trPr>
          <w:trHeight w:val="330"/>
        </w:trPr>
        <w:tc>
          <w:tcPr>
            <w:tcW w:w="106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color w:val="000000"/>
                <w:sz w:val="16"/>
                <w:szCs w:val="16"/>
              </w:rPr>
            </w:pPr>
          </w:p>
        </w:tc>
        <w:tc>
          <w:tcPr>
            <w:tcW w:w="2340" w:type="dxa"/>
            <w:tcBorders>
              <w:top w:val="nil"/>
              <w:left w:val="nil"/>
              <w:bottom w:val="single" w:sz="8"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59-C</w:t>
            </w:r>
          </w:p>
        </w:tc>
        <w:tc>
          <w:tcPr>
            <w:tcW w:w="1240" w:type="dxa"/>
            <w:tcBorders>
              <w:top w:val="nil"/>
              <w:left w:val="nil"/>
              <w:bottom w:val="single" w:sz="8"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16,3721</w:t>
            </w:r>
          </w:p>
        </w:tc>
        <w:tc>
          <w:tcPr>
            <w:tcW w:w="94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color w:val="000000"/>
                <w:sz w:val="16"/>
                <w:szCs w:val="16"/>
              </w:rPr>
            </w:pPr>
          </w:p>
        </w:tc>
        <w:tc>
          <w:tcPr>
            <w:tcW w:w="980" w:type="dxa"/>
            <w:tcBorders>
              <w:top w:val="nil"/>
              <w:left w:val="nil"/>
              <w:bottom w:val="single" w:sz="8"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proofErr w:type="gramStart"/>
            <w:r>
              <w:rPr>
                <w:color w:val="000000"/>
                <w:sz w:val="16"/>
                <w:szCs w:val="16"/>
              </w:rPr>
              <w:t>0</w:t>
            </w:r>
            <w:proofErr w:type="gramEnd"/>
          </w:p>
        </w:tc>
        <w:tc>
          <w:tcPr>
            <w:tcW w:w="88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color w:val="000000"/>
                <w:sz w:val="16"/>
                <w:szCs w:val="16"/>
              </w:rPr>
            </w:pPr>
          </w:p>
        </w:tc>
        <w:tc>
          <w:tcPr>
            <w:tcW w:w="1040" w:type="dxa"/>
            <w:tcBorders>
              <w:top w:val="nil"/>
              <w:left w:val="nil"/>
              <w:bottom w:val="single" w:sz="8"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16,3721</w:t>
            </w:r>
          </w:p>
        </w:tc>
        <w:tc>
          <w:tcPr>
            <w:tcW w:w="98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color w:val="000000"/>
                <w:sz w:val="16"/>
                <w:szCs w:val="16"/>
              </w:rPr>
            </w:pPr>
          </w:p>
        </w:tc>
        <w:tc>
          <w:tcPr>
            <w:tcW w:w="138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sz w:val="16"/>
                <w:szCs w:val="16"/>
              </w:rPr>
            </w:pPr>
          </w:p>
        </w:tc>
        <w:tc>
          <w:tcPr>
            <w:tcW w:w="1420" w:type="dxa"/>
            <w:vMerge/>
            <w:tcBorders>
              <w:top w:val="nil"/>
              <w:left w:val="single" w:sz="8" w:space="0" w:color="000000"/>
              <w:bottom w:val="double" w:sz="6" w:space="0" w:color="000000"/>
              <w:right w:val="nil"/>
            </w:tcBorders>
            <w:vAlign w:val="center"/>
            <w:hideMark/>
          </w:tcPr>
          <w:p w:rsidR="00495BB4" w:rsidRDefault="00495BB4" w:rsidP="00495BB4">
            <w:pPr>
              <w:rPr>
                <w:sz w:val="16"/>
                <w:szCs w:val="16"/>
              </w:rPr>
            </w:pPr>
          </w:p>
        </w:tc>
        <w:tc>
          <w:tcPr>
            <w:tcW w:w="1320" w:type="dxa"/>
            <w:vMerge/>
            <w:tcBorders>
              <w:top w:val="nil"/>
              <w:left w:val="single" w:sz="4" w:space="0" w:color="auto"/>
              <w:bottom w:val="double" w:sz="6" w:space="0" w:color="000000"/>
              <w:right w:val="single" w:sz="4" w:space="0" w:color="auto"/>
            </w:tcBorders>
            <w:vAlign w:val="center"/>
            <w:hideMark/>
          </w:tcPr>
          <w:p w:rsidR="00495BB4" w:rsidRDefault="00495BB4" w:rsidP="00495BB4">
            <w:pPr>
              <w:rPr>
                <w:rFonts w:ascii="Calibri" w:hAnsi="Calibri" w:cs="Calibri"/>
                <w:color w:val="000000"/>
                <w:sz w:val="18"/>
                <w:szCs w:val="18"/>
              </w:rPr>
            </w:pPr>
          </w:p>
        </w:tc>
        <w:tc>
          <w:tcPr>
            <w:tcW w:w="1220" w:type="dxa"/>
            <w:vMerge/>
            <w:tcBorders>
              <w:top w:val="nil"/>
              <w:left w:val="single" w:sz="4" w:space="0" w:color="auto"/>
              <w:bottom w:val="double" w:sz="6" w:space="0" w:color="000000"/>
              <w:right w:val="single" w:sz="4" w:space="0" w:color="auto"/>
            </w:tcBorders>
            <w:vAlign w:val="center"/>
            <w:hideMark/>
          </w:tcPr>
          <w:p w:rsidR="00495BB4" w:rsidRDefault="00495BB4" w:rsidP="00495BB4">
            <w:pPr>
              <w:rPr>
                <w:rFonts w:ascii="Calibri" w:hAnsi="Calibri" w:cs="Calibri"/>
                <w:color w:val="000000"/>
                <w:sz w:val="18"/>
                <w:szCs w:val="18"/>
              </w:rPr>
            </w:pPr>
          </w:p>
        </w:tc>
      </w:tr>
      <w:tr w:rsidR="00495BB4" w:rsidTr="00715D1C">
        <w:trPr>
          <w:trHeight w:val="315"/>
        </w:trPr>
        <w:tc>
          <w:tcPr>
            <w:tcW w:w="106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color w:val="000000"/>
                <w:sz w:val="16"/>
                <w:szCs w:val="16"/>
              </w:rPr>
            </w:pPr>
          </w:p>
        </w:tc>
        <w:tc>
          <w:tcPr>
            <w:tcW w:w="2340" w:type="dxa"/>
            <w:tcBorders>
              <w:top w:val="nil"/>
              <w:left w:val="nil"/>
              <w:bottom w:val="single" w:sz="8"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59-F</w:t>
            </w:r>
          </w:p>
        </w:tc>
        <w:tc>
          <w:tcPr>
            <w:tcW w:w="1240" w:type="dxa"/>
            <w:tcBorders>
              <w:top w:val="nil"/>
              <w:left w:val="nil"/>
              <w:bottom w:val="single" w:sz="8"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17,0786</w:t>
            </w:r>
          </w:p>
        </w:tc>
        <w:tc>
          <w:tcPr>
            <w:tcW w:w="94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color w:val="000000"/>
                <w:sz w:val="16"/>
                <w:szCs w:val="16"/>
              </w:rPr>
            </w:pPr>
          </w:p>
        </w:tc>
        <w:tc>
          <w:tcPr>
            <w:tcW w:w="980" w:type="dxa"/>
            <w:tcBorders>
              <w:top w:val="nil"/>
              <w:left w:val="nil"/>
              <w:bottom w:val="single" w:sz="8"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proofErr w:type="gramStart"/>
            <w:r>
              <w:rPr>
                <w:color w:val="000000"/>
                <w:sz w:val="16"/>
                <w:szCs w:val="16"/>
              </w:rPr>
              <w:t>0</w:t>
            </w:r>
            <w:proofErr w:type="gramEnd"/>
          </w:p>
        </w:tc>
        <w:tc>
          <w:tcPr>
            <w:tcW w:w="88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color w:val="000000"/>
                <w:sz w:val="16"/>
                <w:szCs w:val="16"/>
              </w:rPr>
            </w:pPr>
          </w:p>
        </w:tc>
        <w:tc>
          <w:tcPr>
            <w:tcW w:w="1040" w:type="dxa"/>
            <w:tcBorders>
              <w:top w:val="nil"/>
              <w:left w:val="nil"/>
              <w:bottom w:val="single" w:sz="8"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17,0786</w:t>
            </w:r>
          </w:p>
        </w:tc>
        <w:tc>
          <w:tcPr>
            <w:tcW w:w="98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color w:val="000000"/>
                <w:sz w:val="16"/>
                <w:szCs w:val="16"/>
              </w:rPr>
            </w:pPr>
          </w:p>
        </w:tc>
        <w:tc>
          <w:tcPr>
            <w:tcW w:w="138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sz w:val="16"/>
                <w:szCs w:val="16"/>
              </w:rPr>
            </w:pPr>
          </w:p>
        </w:tc>
        <w:tc>
          <w:tcPr>
            <w:tcW w:w="1420" w:type="dxa"/>
            <w:vMerge/>
            <w:tcBorders>
              <w:top w:val="nil"/>
              <w:left w:val="single" w:sz="8" w:space="0" w:color="000000"/>
              <w:bottom w:val="double" w:sz="6" w:space="0" w:color="000000"/>
              <w:right w:val="nil"/>
            </w:tcBorders>
            <w:vAlign w:val="center"/>
            <w:hideMark/>
          </w:tcPr>
          <w:p w:rsidR="00495BB4" w:rsidRDefault="00495BB4" w:rsidP="00495BB4">
            <w:pPr>
              <w:rPr>
                <w:sz w:val="16"/>
                <w:szCs w:val="16"/>
              </w:rPr>
            </w:pPr>
          </w:p>
        </w:tc>
        <w:tc>
          <w:tcPr>
            <w:tcW w:w="1320" w:type="dxa"/>
            <w:vMerge/>
            <w:tcBorders>
              <w:top w:val="nil"/>
              <w:left w:val="single" w:sz="4" w:space="0" w:color="auto"/>
              <w:bottom w:val="double" w:sz="6" w:space="0" w:color="000000"/>
              <w:right w:val="single" w:sz="4" w:space="0" w:color="auto"/>
            </w:tcBorders>
            <w:vAlign w:val="center"/>
            <w:hideMark/>
          </w:tcPr>
          <w:p w:rsidR="00495BB4" w:rsidRDefault="00495BB4" w:rsidP="00495BB4">
            <w:pPr>
              <w:rPr>
                <w:rFonts w:ascii="Calibri" w:hAnsi="Calibri" w:cs="Calibri"/>
                <w:color w:val="000000"/>
                <w:sz w:val="18"/>
                <w:szCs w:val="18"/>
              </w:rPr>
            </w:pPr>
          </w:p>
        </w:tc>
        <w:tc>
          <w:tcPr>
            <w:tcW w:w="1220" w:type="dxa"/>
            <w:vMerge/>
            <w:tcBorders>
              <w:top w:val="nil"/>
              <w:left w:val="single" w:sz="4" w:space="0" w:color="auto"/>
              <w:bottom w:val="double" w:sz="6" w:space="0" w:color="000000"/>
              <w:right w:val="single" w:sz="4" w:space="0" w:color="auto"/>
            </w:tcBorders>
            <w:vAlign w:val="center"/>
            <w:hideMark/>
          </w:tcPr>
          <w:p w:rsidR="00495BB4" w:rsidRDefault="00495BB4" w:rsidP="00495BB4">
            <w:pPr>
              <w:rPr>
                <w:rFonts w:ascii="Calibri" w:hAnsi="Calibri" w:cs="Calibri"/>
                <w:color w:val="000000"/>
                <w:sz w:val="18"/>
                <w:szCs w:val="18"/>
              </w:rPr>
            </w:pPr>
          </w:p>
        </w:tc>
      </w:tr>
      <w:tr w:rsidR="00495BB4" w:rsidTr="00715D1C">
        <w:trPr>
          <w:trHeight w:val="315"/>
        </w:trPr>
        <w:tc>
          <w:tcPr>
            <w:tcW w:w="106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color w:val="000000"/>
                <w:sz w:val="16"/>
                <w:szCs w:val="16"/>
              </w:rPr>
            </w:pPr>
          </w:p>
        </w:tc>
        <w:tc>
          <w:tcPr>
            <w:tcW w:w="23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59-G</w:t>
            </w:r>
          </w:p>
        </w:tc>
        <w:tc>
          <w:tcPr>
            <w:tcW w:w="12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16,8009</w:t>
            </w:r>
          </w:p>
        </w:tc>
        <w:tc>
          <w:tcPr>
            <w:tcW w:w="94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color w:val="000000"/>
                <w:sz w:val="16"/>
                <w:szCs w:val="16"/>
              </w:rPr>
            </w:pPr>
          </w:p>
        </w:tc>
        <w:tc>
          <w:tcPr>
            <w:tcW w:w="9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proofErr w:type="gramStart"/>
            <w:r>
              <w:rPr>
                <w:color w:val="000000"/>
                <w:sz w:val="16"/>
                <w:szCs w:val="16"/>
              </w:rPr>
              <w:t>0</w:t>
            </w:r>
            <w:proofErr w:type="gramEnd"/>
          </w:p>
        </w:tc>
        <w:tc>
          <w:tcPr>
            <w:tcW w:w="88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color w:val="000000"/>
                <w:sz w:val="16"/>
                <w:szCs w:val="16"/>
              </w:rPr>
            </w:pPr>
          </w:p>
        </w:tc>
        <w:tc>
          <w:tcPr>
            <w:tcW w:w="10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16,8009</w:t>
            </w:r>
          </w:p>
        </w:tc>
        <w:tc>
          <w:tcPr>
            <w:tcW w:w="98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color w:val="000000"/>
                <w:sz w:val="16"/>
                <w:szCs w:val="16"/>
              </w:rPr>
            </w:pPr>
          </w:p>
        </w:tc>
        <w:tc>
          <w:tcPr>
            <w:tcW w:w="138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sz w:val="16"/>
                <w:szCs w:val="16"/>
              </w:rPr>
            </w:pPr>
          </w:p>
        </w:tc>
        <w:tc>
          <w:tcPr>
            <w:tcW w:w="1420" w:type="dxa"/>
            <w:vMerge/>
            <w:tcBorders>
              <w:top w:val="nil"/>
              <w:left w:val="single" w:sz="8" w:space="0" w:color="000000"/>
              <w:bottom w:val="double" w:sz="6" w:space="0" w:color="000000"/>
              <w:right w:val="nil"/>
            </w:tcBorders>
            <w:vAlign w:val="center"/>
            <w:hideMark/>
          </w:tcPr>
          <w:p w:rsidR="00495BB4" w:rsidRDefault="00495BB4" w:rsidP="00495BB4">
            <w:pPr>
              <w:rPr>
                <w:sz w:val="16"/>
                <w:szCs w:val="16"/>
              </w:rPr>
            </w:pPr>
          </w:p>
        </w:tc>
        <w:tc>
          <w:tcPr>
            <w:tcW w:w="1320" w:type="dxa"/>
            <w:vMerge/>
            <w:tcBorders>
              <w:top w:val="nil"/>
              <w:left w:val="single" w:sz="4" w:space="0" w:color="auto"/>
              <w:bottom w:val="double" w:sz="6" w:space="0" w:color="000000"/>
              <w:right w:val="single" w:sz="4" w:space="0" w:color="auto"/>
            </w:tcBorders>
            <w:vAlign w:val="center"/>
            <w:hideMark/>
          </w:tcPr>
          <w:p w:rsidR="00495BB4" w:rsidRDefault="00495BB4" w:rsidP="00495BB4">
            <w:pPr>
              <w:rPr>
                <w:rFonts w:ascii="Calibri" w:hAnsi="Calibri" w:cs="Calibri"/>
                <w:color w:val="000000"/>
                <w:sz w:val="18"/>
                <w:szCs w:val="18"/>
              </w:rPr>
            </w:pPr>
          </w:p>
        </w:tc>
        <w:tc>
          <w:tcPr>
            <w:tcW w:w="1220" w:type="dxa"/>
            <w:vMerge/>
            <w:tcBorders>
              <w:top w:val="nil"/>
              <w:left w:val="single" w:sz="4" w:space="0" w:color="auto"/>
              <w:bottom w:val="double" w:sz="6" w:space="0" w:color="000000"/>
              <w:right w:val="single" w:sz="4" w:space="0" w:color="auto"/>
            </w:tcBorders>
            <w:vAlign w:val="center"/>
            <w:hideMark/>
          </w:tcPr>
          <w:p w:rsidR="00495BB4" w:rsidRDefault="00495BB4" w:rsidP="00495BB4">
            <w:pPr>
              <w:rPr>
                <w:rFonts w:ascii="Calibri" w:hAnsi="Calibri" w:cs="Calibri"/>
                <w:color w:val="000000"/>
                <w:sz w:val="18"/>
                <w:szCs w:val="18"/>
              </w:rPr>
            </w:pPr>
          </w:p>
        </w:tc>
      </w:tr>
      <w:tr w:rsidR="00495BB4" w:rsidTr="00715D1C">
        <w:trPr>
          <w:trHeight w:val="330"/>
        </w:trPr>
        <w:tc>
          <w:tcPr>
            <w:tcW w:w="1060" w:type="dxa"/>
            <w:vMerge w:val="restart"/>
            <w:tcBorders>
              <w:top w:val="nil"/>
              <w:left w:val="single" w:sz="8" w:space="0" w:color="000000"/>
              <w:bottom w:val="double" w:sz="6"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 xml:space="preserve">GRUPO </w:t>
            </w:r>
            <w:proofErr w:type="gramStart"/>
            <w:r>
              <w:rPr>
                <w:color w:val="000000"/>
                <w:sz w:val="16"/>
                <w:szCs w:val="16"/>
              </w:rPr>
              <w:t>6</w:t>
            </w:r>
            <w:proofErr w:type="gramEnd"/>
          </w:p>
        </w:tc>
        <w:tc>
          <w:tcPr>
            <w:tcW w:w="2340" w:type="dxa"/>
            <w:tcBorders>
              <w:top w:val="nil"/>
              <w:left w:val="nil"/>
              <w:bottom w:val="single" w:sz="8"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59-B</w:t>
            </w:r>
          </w:p>
        </w:tc>
        <w:tc>
          <w:tcPr>
            <w:tcW w:w="1240" w:type="dxa"/>
            <w:tcBorders>
              <w:top w:val="nil"/>
              <w:left w:val="nil"/>
              <w:bottom w:val="single" w:sz="8"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16,997</w:t>
            </w:r>
          </w:p>
        </w:tc>
        <w:tc>
          <w:tcPr>
            <w:tcW w:w="940" w:type="dxa"/>
            <w:vMerge w:val="restart"/>
            <w:tcBorders>
              <w:top w:val="nil"/>
              <w:left w:val="single" w:sz="8" w:space="0" w:color="000000"/>
              <w:bottom w:val="double" w:sz="6"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48,8198</w:t>
            </w:r>
          </w:p>
        </w:tc>
        <w:tc>
          <w:tcPr>
            <w:tcW w:w="980" w:type="dxa"/>
            <w:tcBorders>
              <w:top w:val="nil"/>
              <w:left w:val="nil"/>
              <w:bottom w:val="single" w:sz="8"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proofErr w:type="gramStart"/>
            <w:r>
              <w:rPr>
                <w:color w:val="000000"/>
                <w:sz w:val="16"/>
                <w:szCs w:val="16"/>
              </w:rPr>
              <w:t>0</w:t>
            </w:r>
            <w:proofErr w:type="gramEnd"/>
          </w:p>
        </w:tc>
        <w:tc>
          <w:tcPr>
            <w:tcW w:w="880" w:type="dxa"/>
            <w:vMerge w:val="restart"/>
            <w:tcBorders>
              <w:top w:val="nil"/>
              <w:left w:val="single" w:sz="8" w:space="0" w:color="000000"/>
              <w:bottom w:val="double" w:sz="6"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proofErr w:type="gramStart"/>
            <w:r>
              <w:rPr>
                <w:color w:val="000000"/>
                <w:sz w:val="16"/>
                <w:szCs w:val="16"/>
              </w:rPr>
              <w:t>0</w:t>
            </w:r>
            <w:proofErr w:type="gramEnd"/>
          </w:p>
        </w:tc>
        <w:tc>
          <w:tcPr>
            <w:tcW w:w="1040" w:type="dxa"/>
            <w:tcBorders>
              <w:top w:val="nil"/>
              <w:left w:val="nil"/>
              <w:bottom w:val="single" w:sz="8"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16,997</w:t>
            </w:r>
          </w:p>
        </w:tc>
        <w:tc>
          <w:tcPr>
            <w:tcW w:w="980" w:type="dxa"/>
            <w:vMerge w:val="restart"/>
            <w:tcBorders>
              <w:top w:val="nil"/>
              <w:left w:val="single" w:sz="8" w:space="0" w:color="000000"/>
              <w:bottom w:val="double" w:sz="6"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48,8198</w:t>
            </w:r>
          </w:p>
        </w:tc>
        <w:tc>
          <w:tcPr>
            <w:tcW w:w="1380" w:type="dxa"/>
            <w:vMerge w:val="restart"/>
            <w:tcBorders>
              <w:top w:val="nil"/>
              <w:left w:val="single" w:sz="8" w:space="0" w:color="000000"/>
              <w:bottom w:val="double" w:sz="6" w:space="0" w:color="000000"/>
              <w:right w:val="single" w:sz="8" w:space="0" w:color="000000"/>
            </w:tcBorders>
            <w:shd w:val="clear" w:color="auto" w:fill="auto"/>
            <w:vAlign w:val="center"/>
            <w:hideMark/>
          </w:tcPr>
          <w:p w:rsidR="00495BB4" w:rsidRDefault="00495BB4" w:rsidP="00495BB4">
            <w:pPr>
              <w:jc w:val="center"/>
              <w:rPr>
                <w:sz w:val="16"/>
                <w:szCs w:val="16"/>
              </w:rPr>
            </w:pPr>
            <w:r>
              <w:rPr>
                <w:sz w:val="16"/>
                <w:szCs w:val="16"/>
              </w:rPr>
              <w:t>43,93782</w:t>
            </w:r>
          </w:p>
        </w:tc>
        <w:tc>
          <w:tcPr>
            <w:tcW w:w="1420" w:type="dxa"/>
            <w:vMerge w:val="restart"/>
            <w:tcBorders>
              <w:top w:val="nil"/>
              <w:left w:val="single" w:sz="8" w:space="0" w:color="000000"/>
              <w:bottom w:val="double" w:sz="6" w:space="0" w:color="000000"/>
              <w:right w:val="nil"/>
            </w:tcBorders>
            <w:shd w:val="clear" w:color="auto" w:fill="auto"/>
            <w:vAlign w:val="center"/>
            <w:hideMark/>
          </w:tcPr>
          <w:p w:rsidR="00495BB4" w:rsidRDefault="00495BB4" w:rsidP="00495BB4">
            <w:pPr>
              <w:jc w:val="center"/>
              <w:rPr>
                <w:sz w:val="16"/>
                <w:szCs w:val="16"/>
              </w:rPr>
            </w:pPr>
            <w:r>
              <w:rPr>
                <w:sz w:val="16"/>
                <w:szCs w:val="16"/>
              </w:rPr>
              <w:t>91.764,21</w:t>
            </w:r>
          </w:p>
        </w:tc>
        <w:tc>
          <w:tcPr>
            <w:tcW w:w="1320" w:type="dxa"/>
            <w:vMerge w:val="restart"/>
            <w:tcBorders>
              <w:top w:val="nil"/>
              <w:left w:val="single" w:sz="4" w:space="0" w:color="auto"/>
              <w:bottom w:val="double" w:sz="6" w:space="0" w:color="000000"/>
              <w:right w:val="single" w:sz="4" w:space="0" w:color="auto"/>
            </w:tcBorders>
            <w:shd w:val="clear" w:color="auto" w:fill="auto"/>
            <w:noWrap/>
            <w:vAlign w:val="center"/>
            <w:hideMark/>
          </w:tcPr>
          <w:p w:rsidR="00495BB4" w:rsidRDefault="00495BB4" w:rsidP="00495BB4">
            <w:pPr>
              <w:jc w:val="center"/>
              <w:rPr>
                <w:rFonts w:ascii="Calibri" w:hAnsi="Calibri" w:cs="Calibri"/>
                <w:color w:val="000000"/>
                <w:sz w:val="18"/>
                <w:szCs w:val="18"/>
              </w:rPr>
            </w:pPr>
            <w:r>
              <w:rPr>
                <w:rFonts w:ascii="Calibri" w:hAnsi="Calibri" w:cs="Calibri"/>
                <w:color w:val="000000"/>
                <w:sz w:val="18"/>
                <w:szCs w:val="18"/>
              </w:rPr>
              <w:t>917.642,08</w:t>
            </w:r>
          </w:p>
        </w:tc>
        <w:tc>
          <w:tcPr>
            <w:tcW w:w="1220" w:type="dxa"/>
            <w:vMerge w:val="restart"/>
            <w:tcBorders>
              <w:top w:val="nil"/>
              <w:left w:val="single" w:sz="4" w:space="0" w:color="auto"/>
              <w:bottom w:val="double" w:sz="6" w:space="0" w:color="000000"/>
              <w:right w:val="single" w:sz="4" w:space="0" w:color="auto"/>
            </w:tcBorders>
            <w:shd w:val="clear" w:color="auto" w:fill="auto"/>
            <w:noWrap/>
            <w:vAlign w:val="center"/>
            <w:hideMark/>
          </w:tcPr>
          <w:p w:rsidR="00495BB4" w:rsidRDefault="00495BB4" w:rsidP="00495BB4">
            <w:pPr>
              <w:jc w:val="center"/>
              <w:rPr>
                <w:rFonts w:ascii="Calibri" w:hAnsi="Calibri" w:cs="Calibri"/>
                <w:color w:val="000000"/>
                <w:sz w:val="18"/>
                <w:szCs w:val="18"/>
              </w:rPr>
            </w:pPr>
            <w:r>
              <w:rPr>
                <w:rFonts w:ascii="Calibri" w:eastAsia="Calibri" w:hAnsi="Calibri" w:cs="Calibri"/>
                <w:color w:val="000000"/>
                <w:sz w:val="18"/>
                <w:szCs w:val="18"/>
                <w:lang w:eastAsia="en-US"/>
              </w:rPr>
              <w:t>13.764,63</w:t>
            </w:r>
          </w:p>
        </w:tc>
      </w:tr>
      <w:tr w:rsidR="00495BB4" w:rsidTr="00715D1C">
        <w:trPr>
          <w:trHeight w:val="315"/>
        </w:trPr>
        <w:tc>
          <w:tcPr>
            <w:tcW w:w="106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color w:val="000000"/>
                <w:sz w:val="16"/>
                <w:szCs w:val="16"/>
              </w:rPr>
            </w:pPr>
          </w:p>
        </w:tc>
        <w:tc>
          <w:tcPr>
            <w:tcW w:w="2340" w:type="dxa"/>
            <w:tcBorders>
              <w:top w:val="nil"/>
              <w:left w:val="nil"/>
              <w:bottom w:val="single" w:sz="8"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59-D</w:t>
            </w:r>
          </w:p>
        </w:tc>
        <w:tc>
          <w:tcPr>
            <w:tcW w:w="1240" w:type="dxa"/>
            <w:tcBorders>
              <w:top w:val="nil"/>
              <w:left w:val="nil"/>
              <w:bottom w:val="single" w:sz="8"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16,2774</w:t>
            </w:r>
          </w:p>
        </w:tc>
        <w:tc>
          <w:tcPr>
            <w:tcW w:w="94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color w:val="000000"/>
                <w:sz w:val="16"/>
                <w:szCs w:val="16"/>
              </w:rPr>
            </w:pPr>
          </w:p>
        </w:tc>
        <w:tc>
          <w:tcPr>
            <w:tcW w:w="980" w:type="dxa"/>
            <w:tcBorders>
              <w:top w:val="nil"/>
              <w:left w:val="nil"/>
              <w:bottom w:val="single" w:sz="8"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proofErr w:type="gramStart"/>
            <w:r>
              <w:rPr>
                <w:color w:val="000000"/>
                <w:sz w:val="16"/>
                <w:szCs w:val="16"/>
              </w:rPr>
              <w:t>0</w:t>
            </w:r>
            <w:proofErr w:type="gramEnd"/>
          </w:p>
        </w:tc>
        <w:tc>
          <w:tcPr>
            <w:tcW w:w="88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color w:val="000000"/>
                <w:sz w:val="16"/>
                <w:szCs w:val="16"/>
              </w:rPr>
            </w:pPr>
          </w:p>
        </w:tc>
        <w:tc>
          <w:tcPr>
            <w:tcW w:w="1040" w:type="dxa"/>
            <w:tcBorders>
              <w:top w:val="nil"/>
              <w:left w:val="nil"/>
              <w:bottom w:val="single" w:sz="8" w:space="0" w:color="000000"/>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16,2774</w:t>
            </w:r>
          </w:p>
        </w:tc>
        <w:tc>
          <w:tcPr>
            <w:tcW w:w="98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color w:val="000000"/>
                <w:sz w:val="16"/>
                <w:szCs w:val="16"/>
              </w:rPr>
            </w:pPr>
          </w:p>
        </w:tc>
        <w:tc>
          <w:tcPr>
            <w:tcW w:w="138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sz w:val="16"/>
                <w:szCs w:val="16"/>
              </w:rPr>
            </w:pPr>
          </w:p>
        </w:tc>
        <w:tc>
          <w:tcPr>
            <w:tcW w:w="1420" w:type="dxa"/>
            <w:vMerge/>
            <w:tcBorders>
              <w:top w:val="nil"/>
              <w:left w:val="single" w:sz="8" w:space="0" w:color="000000"/>
              <w:bottom w:val="double" w:sz="6" w:space="0" w:color="000000"/>
              <w:right w:val="nil"/>
            </w:tcBorders>
            <w:vAlign w:val="center"/>
            <w:hideMark/>
          </w:tcPr>
          <w:p w:rsidR="00495BB4" w:rsidRDefault="00495BB4" w:rsidP="00495BB4">
            <w:pPr>
              <w:rPr>
                <w:sz w:val="16"/>
                <w:szCs w:val="16"/>
              </w:rPr>
            </w:pPr>
          </w:p>
        </w:tc>
        <w:tc>
          <w:tcPr>
            <w:tcW w:w="1320" w:type="dxa"/>
            <w:vMerge/>
            <w:tcBorders>
              <w:top w:val="nil"/>
              <w:left w:val="single" w:sz="4" w:space="0" w:color="auto"/>
              <w:bottom w:val="double" w:sz="6" w:space="0" w:color="000000"/>
              <w:right w:val="single" w:sz="4" w:space="0" w:color="auto"/>
            </w:tcBorders>
            <w:vAlign w:val="center"/>
            <w:hideMark/>
          </w:tcPr>
          <w:p w:rsidR="00495BB4" w:rsidRDefault="00495BB4" w:rsidP="00495BB4">
            <w:pPr>
              <w:rPr>
                <w:rFonts w:ascii="Calibri" w:hAnsi="Calibri" w:cs="Calibri"/>
                <w:color w:val="000000"/>
                <w:sz w:val="18"/>
                <w:szCs w:val="18"/>
              </w:rPr>
            </w:pPr>
          </w:p>
        </w:tc>
        <w:tc>
          <w:tcPr>
            <w:tcW w:w="1220" w:type="dxa"/>
            <w:vMerge/>
            <w:tcBorders>
              <w:top w:val="nil"/>
              <w:left w:val="single" w:sz="4" w:space="0" w:color="auto"/>
              <w:bottom w:val="double" w:sz="6" w:space="0" w:color="000000"/>
              <w:right w:val="single" w:sz="4" w:space="0" w:color="auto"/>
            </w:tcBorders>
            <w:vAlign w:val="center"/>
            <w:hideMark/>
          </w:tcPr>
          <w:p w:rsidR="00495BB4" w:rsidRDefault="00495BB4" w:rsidP="00495BB4">
            <w:pPr>
              <w:rPr>
                <w:rFonts w:ascii="Calibri" w:hAnsi="Calibri" w:cs="Calibri"/>
                <w:color w:val="000000"/>
                <w:sz w:val="18"/>
                <w:szCs w:val="18"/>
              </w:rPr>
            </w:pPr>
          </w:p>
        </w:tc>
      </w:tr>
      <w:tr w:rsidR="00495BB4" w:rsidTr="00B145DF">
        <w:trPr>
          <w:trHeight w:val="315"/>
        </w:trPr>
        <w:tc>
          <w:tcPr>
            <w:tcW w:w="106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color w:val="000000"/>
                <w:sz w:val="16"/>
                <w:szCs w:val="16"/>
              </w:rPr>
            </w:pPr>
          </w:p>
        </w:tc>
        <w:tc>
          <w:tcPr>
            <w:tcW w:w="23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2 - Lote 59-E</w:t>
            </w:r>
          </w:p>
        </w:tc>
        <w:tc>
          <w:tcPr>
            <w:tcW w:w="12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15,5454</w:t>
            </w:r>
          </w:p>
        </w:tc>
        <w:tc>
          <w:tcPr>
            <w:tcW w:w="94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color w:val="000000"/>
                <w:sz w:val="16"/>
                <w:szCs w:val="16"/>
              </w:rPr>
            </w:pPr>
          </w:p>
        </w:tc>
        <w:tc>
          <w:tcPr>
            <w:tcW w:w="9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proofErr w:type="gramStart"/>
            <w:r>
              <w:rPr>
                <w:color w:val="000000"/>
                <w:sz w:val="16"/>
                <w:szCs w:val="16"/>
              </w:rPr>
              <w:t>0</w:t>
            </w:r>
            <w:proofErr w:type="gramEnd"/>
          </w:p>
        </w:tc>
        <w:tc>
          <w:tcPr>
            <w:tcW w:w="88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color w:val="000000"/>
                <w:sz w:val="16"/>
                <w:szCs w:val="16"/>
              </w:rPr>
            </w:pPr>
          </w:p>
        </w:tc>
        <w:tc>
          <w:tcPr>
            <w:tcW w:w="10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15,5454</w:t>
            </w:r>
          </w:p>
        </w:tc>
        <w:tc>
          <w:tcPr>
            <w:tcW w:w="98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color w:val="000000"/>
                <w:sz w:val="16"/>
                <w:szCs w:val="16"/>
              </w:rPr>
            </w:pPr>
          </w:p>
        </w:tc>
        <w:tc>
          <w:tcPr>
            <w:tcW w:w="1380" w:type="dxa"/>
            <w:vMerge/>
            <w:tcBorders>
              <w:top w:val="nil"/>
              <w:left w:val="single" w:sz="8" w:space="0" w:color="000000"/>
              <w:bottom w:val="double" w:sz="6" w:space="0" w:color="000000"/>
              <w:right w:val="single" w:sz="8" w:space="0" w:color="000000"/>
            </w:tcBorders>
            <w:vAlign w:val="center"/>
            <w:hideMark/>
          </w:tcPr>
          <w:p w:rsidR="00495BB4" w:rsidRDefault="00495BB4" w:rsidP="00495BB4">
            <w:pPr>
              <w:rPr>
                <w:sz w:val="16"/>
                <w:szCs w:val="16"/>
              </w:rPr>
            </w:pPr>
          </w:p>
        </w:tc>
        <w:tc>
          <w:tcPr>
            <w:tcW w:w="1420" w:type="dxa"/>
            <w:vMerge/>
            <w:tcBorders>
              <w:top w:val="nil"/>
              <w:left w:val="single" w:sz="8" w:space="0" w:color="000000"/>
              <w:bottom w:val="double" w:sz="6" w:space="0" w:color="000000"/>
              <w:right w:val="nil"/>
            </w:tcBorders>
            <w:vAlign w:val="center"/>
            <w:hideMark/>
          </w:tcPr>
          <w:p w:rsidR="00495BB4" w:rsidRDefault="00495BB4" w:rsidP="00495BB4">
            <w:pPr>
              <w:rPr>
                <w:sz w:val="16"/>
                <w:szCs w:val="16"/>
              </w:rPr>
            </w:pPr>
          </w:p>
        </w:tc>
        <w:tc>
          <w:tcPr>
            <w:tcW w:w="1320" w:type="dxa"/>
            <w:vMerge/>
            <w:tcBorders>
              <w:top w:val="nil"/>
              <w:left w:val="single" w:sz="4" w:space="0" w:color="auto"/>
              <w:bottom w:val="double" w:sz="6" w:space="0" w:color="000000"/>
              <w:right w:val="single" w:sz="4" w:space="0" w:color="auto"/>
            </w:tcBorders>
            <w:vAlign w:val="center"/>
            <w:hideMark/>
          </w:tcPr>
          <w:p w:rsidR="00495BB4" w:rsidRDefault="00495BB4" w:rsidP="00495BB4">
            <w:pPr>
              <w:rPr>
                <w:rFonts w:ascii="Calibri" w:hAnsi="Calibri" w:cs="Calibri"/>
                <w:color w:val="000000"/>
                <w:sz w:val="18"/>
                <w:szCs w:val="18"/>
              </w:rPr>
            </w:pPr>
          </w:p>
        </w:tc>
        <w:tc>
          <w:tcPr>
            <w:tcW w:w="1220" w:type="dxa"/>
            <w:vMerge/>
            <w:tcBorders>
              <w:top w:val="nil"/>
              <w:left w:val="single" w:sz="4" w:space="0" w:color="auto"/>
              <w:bottom w:val="double" w:sz="6" w:space="0" w:color="000000"/>
              <w:right w:val="single" w:sz="4" w:space="0" w:color="auto"/>
            </w:tcBorders>
            <w:vAlign w:val="center"/>
            <w:hideMark/>
          </w:tcPr>
          <w:p w:rsidR="00495BB4" w:rsidRDefault="00495BB4" w:rsidP="00495BB4">
            <w:pPr>
              <w:rPr>
                <w:rFonts w:ascii="Calibri" w:hAnsi="Calibri" w:cs="Calibri"/>
                <w:color w:val="000000"/>
                <w:sz w:val="18"/>
                <w:szCs w:val="18"/>
              </w:rPr>
            </w:pPr>
          </w:p>
        </w:tc>
      </w:tr>
      <w:tr w:rsidR="00495BB4" w:rsidTr="00715D1C">
        <w:trPr>
          <w:trHeight w:val="330"/>
        </w:trPr>
        <w:tc>
          <w:tcPr>
            <w:tcW w:w="1060" w:type="dxa"/>
            <w:tcBorders>
              <w:top w:val="nil"/>
              <w:left w:val="single" w:sz="8" w:space="0" w:color="000000"/>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 xml:space="preserve">GRUPO </w:t>
            </w:r>
            <w:proofErr w:type="gramStart"/>
            <w:r>
              <w:rPr>
                <w:color w:val="000000"/>
                <w:sz w:val="16"/>
                <w:szCs w:val="16"/>
              </w:rPr>
              <w:t>7</w:t>
            </w:r>
            <w:proofErr w:type="gramEnd"/>
          </w:p>
        </w:tc>
        <w:tc>
          <w:tcPr>
            <w:tcW w:w="23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4 - Lote 1</w:t>
            </w:r>
          </w:p>
        </w:tc>
        <w:tc>
          <w:tcPr>
            <w:tcW w:w="12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38,8928</w:t>
            </w:r>
          </w:p>
        </w:tc>
        <w:tc>
          <w:tcPr>
            <w:tcW w:w="9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38,8928</w:t>
            </w:r>
          </w:p>
        </w:tc>
        <w:tc>
          <w:tcPr>
            <w:tcW w:w="9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124,062</w:t>
            </w:r>
          </w:p>
        </w:tc>
        <w:tc>
          <w:tcPr>
            <w:tcW w:w="8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124,062</w:t>
            </w:r>
          </w:p>
        </w:tc>
        <w:tc>
          <w:tcPr>
            <w:tcW w:w="10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162,9548</w:t>
            </w:r>
          </w:p>
        </w:tc>
        <w:tc>
          <w:tcPr>
            <w:tcW w:w="9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162,9548</w:t>
            </w:r>
          </w:p>
        </w:tc>
        <w:tc>
          <w:tcPr>
            <w:tcW w:w="13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sz w:val="16"/>
                <w:szCs w:val="16"/>
              </w:rPr>
            </w:pPr>
            <w:r>
              <w:rPr>
                <w:sz w:val="16"/>
                <w:szCs w:val="16"/>
              </w:rPr>
              <w:t>35,00352</w:t>
            </w:r>
          </w:p>
        </w:tc>
        <w:tc>
          <w:tcPr>
            <w:tcW w:w="1420" w:type="dxa"/>
            <w:tcBorders>
              <w:top w:val="nil"/>
              <w:left w:val="nil"/>
              <w:bottom w:val="double" w:sz="6" w:space="0" w:color="auto"/>
              <w:right w:val="single" w:sz="4" w:space="0" w:color="auto"/>
            </w:tcBorders>
            <w:shd w:val="clear" w:color="auto" w:fill="auto"/>
            <w:vAlign w:val="center"/>
            <w:hideMark/>
          </w:tcPr>
          <w:p w:rsidR="00495BB4" w:rsidRDefault="00495BB4" w:rsidP="00495BB4">
            <w:pPr>
              <w:jc w:val="center"/>
              <w:rPr>
                <w:sz w:val="16"/>
                <w:szCs w:val="16"/>
              </w:rPr>
            </w:pPr>
            <w:r>
              <w:rPr>
                <w:sz w:val="16"/>
                <w:szCs w:val="16"/>
              </w:rPr>
              <w:t>207.307,15</w:t>
            </w:r>
          </w:p>
        </w:tc>
        <w:tc>
          <w:tcPr>
            <w:tcW w:w="1320" w:type="dxa"/>
            <w:tcBorders>
              <w:top w:val="double" w:sz="6" w:space="0" w:color="000000"/>
              <w:left w:val="single" w:sz="4" w:space="0" w:color="auto"/>
              <w:bottom w:val="double" w:sz="6" w:space="0" w:color="auto"/>
              <w:right w:val="single" w:sz="4" w:space="0" w:color="auto"/>
            </w:tcBorders>
            <w:shd w:val="clear" w:color="auto" w:fill="auto"/>
            <w:noWrap/>
            <w:vAlign w:val="center"/>
            <w:hideMark/>
          </w:tcPr>
          <w:p w:rsidR="00495BB4" w:rsidRDefault="00495BB4" w:rsidP="00495BB4">
            <w:pPr>
              <w:jc w:val="center"/>
              <w:rPr>
                <w:rFonts w:ascii="Calibri" w:hAnsi="Calibri" w:cs="Calibri"/>
                <w:color w:val="000000"/>
                <w:sz w:val="18"/>
                <w:szCs w:val="18"/>
              </w:rPr>
            </w:pPr>
            <w:r>
              <w:rPr>
                <w:rFonts w:ascii="Calibri" w:hAnsi="Calibri" w:cs="Calibri"/>
                <w:color w:val="000000"/>
                <w:sz w:val="18"/>
                <w:szCs w:val="18"/>
              </w:rPr>
              <w:t>2.073.071,49</w:t>
            </w:r>
          </w:p>
        </w:tc>
        <w:tc>
          <w:tcPr>
            <w:tcW w:w="1220" w:type="dxa"/>
            <w:tcBorders>
              <w:top w:val="nil"/>
              <w:left w:val="nil"/>
              <w:bottom w:val="double" w:sz="6" w:space="0" w:color="auto"/>
              <w:right w:val="single" w:sz="4" w:space="0" w:color="auto"/>
            </w:tcBorders>
            <w:shd w:val="clear" w:color="auto" w:fill="auto"/>
            <w:noWrap/>
            <w:vAlign w:val="center"/>
            <w:hideMark/>
          </w:tcPr>
          <w:p w:rsidR="00495BB4" w:rsidRDefault="00495BB4" w:rsidP="00495BB4">
            <w:pPr>
              <w:jc w:val="center"/>
              <w:rPr>
                <w:rFonts w:ascii="Calibri" w:hAnsi="Calibri" w:cs="Calibri"/>
                <w:color w:val="000000"/>
                <w:sz w:val="18"/>
                <w:szCs w:val="18"/>
              </w:rPr>
            </w:pPr>
            <w:r>
              <w:rPr>
                <w:rFonts w:ascii="Calibri" w:hAnsi="Calibri" w:cs="Calibri"/>
                <w:color w:val="000000"/>
                <w:sz w:val="18"/>
                <w:szCs w:val="18"/>
              </w:rPr>
              <w:t>31.096,07</w:t>
            </w:r>
          </w:p>
        </w:tc>
      </w:tr>
      <w:tr w:rsidR="00495BB4" w:rsidTr="00B145DF">
        <w:trPr>
          <w:trHeight w:val="330"/>
        </w:trPr>
        <w:tc>
          <w:tcPr>
            <w:tcW w:w="1060" w:type="dxa"/>
            <w:tcBorders>
              <w:top w:val="nil"/>
              <w:left w:val="single" w:sz="8" w:space="0" w:color="000000"/>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 xml:space="preserve">GRUPO </w:t>
            </w:r>
            <w:proofErr w:type="gramStart"/>
            <w:r>
              <w:rPr>
                <w:color w:val="000000"/>
                <w:sz w:val="16"/>
                <w:szCs w:val="16"/>
              </w:rPr>
              <w:t>8</w:t>
            </w:r>
            <w:proofErr w:type="gramEnd"/>
          </w:p>
        </w:tc>
        <w:tc>
          <w:tcPr>
            <w:tcW w:w="23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4 - Lote 2</w:t>
            </w:r>
          </w:p>
        </w:tc>
        <w:tc>
          <w:tcPr>
            <w:tcW w:w="12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97,7453</w:t>
            </w:r>
          </w:p>
        </w:tc>
        <w:tc>
          <w:tcPr>
            <w:tcW w:w="9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97,7453</w:t>
            </w:r>
          </w:p>
        </w:tc>
        <w:tc>
          <w:tcPr>
            <w:tcW w:w="9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114,4498</w:t>
            </w:r>
          </w:p>
        </w:tc>
        <w:tc>
          <w:tcPr>
            <w:tcW w:w="8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114,4498</w:t>
            </w:r>
          </w:p>
        </w:tc>
        <w:tc>
          <w:tcPr>
            <w:tcW w:w="10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212,1951</w:t>
            </w:r>
          </w:p>
        </w:tc>
        <w:tc>
          <w:tcPr>
            <w:tcW w:w="9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212,1951</w:t>
            </w:r>
          </w:p>
        </w:tc>
        <w:tc>
          <w:tcPr>
            <w:tcW w:w="13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sz w:val="16"/>
                <w:szCs w:val="16"/>
              </w:rPr>
            </w:pPr>
            <w:r>
              <w:rPr>
                <w:sz w:val="16"/>
                <w:szCs w:val="16"/>
              </w:rPr>
              <w:t>87,97077</w:t>
            </w:r>
          </w:p>
        </w:tc>
        <w:tc>
          <w:tcPr>
            <w:tcW w:w="1420" w:type="dxa"/>
            <w:tcBorders>
              <w:top w:val="nil"/>
              <w:left w:val="nil"/>
              <w:bottom w:val="double" w:sz="6" w:space="0" w:color="auto"/>
              <w:right w:val="single" w:sz="4" w:space="0" w:color="auto"/>
            </w:tcBorders>
            <w:shd w:val="clear" w:color="auto" w:fill="auto"/>
            <w:vAlign w:val="center"/>
            <w:hideMark/>
          </w:tcPr>
          <w:p w:rsidR="00495BB4" w:rsidRDefault="00495BB4" w:rsidP="00495BB4">
            <w:pPr>
              <w:jc w:val="center"/>
              <w:rPr>
                <w:sz w:val="16"/>
                <w:szCs w:val="16"/>
              </w:rPr>
            </w:pPr>
            <w:r>
              <w:rPr>
                <w:sz w:val="16"/>
                <w:szCs w:val="16"/>
              </w:rPr>
              <w:t>266.816,83</w:t>
            </w:r>
          </w:p>
        </w:tc>
        <w:tc>
          <w:tcPr>
            <w:tcW w:w="1320" w:type="dxa"/>
            <w:tcBorders>
              <w:top w:val="nil"/>
              <w:left w:val="single" w:sz="4" w:space="0" w:color="auto"/>
              <w:bottom w:val="double" w:sz="6" w:space="0" w:color="auto"/>
              <w:right w:val="single" w:sz="4" w:space="0" w:color="auto"/>
            </w:tcBorders>
            <w:shd w:val="clear" w:color="auto" w:fill="auto"/>
            <w:noWrap/>
            <w:vAlign w:val="center"/>
            <w:hideMark/>
          </w:tcPr>
          <w:p w:rsidR="00495BB4" w:rsidRDefault="00495BB4" w:rsidP="00495BB4">
            <w:pPr>
              <w:jc w:val="center"/>
              <w:rPr>
                <w:rFonts w:ascii="Calibri" w:hAnsi="Calibri" w:cs="Calibri"/>
                <w:color w:val="000000"/>
                <w:sz w:val="18"/>
                <w:szCs w:val="18"/>
              </w:rPr>
            </w:pPr>
            <w:r>
              <w:rPr>
                <w:rFonts w:ascii="Calibri" w:hAnsi="Calibri" w:cs="Calibri"/>
                <w:color w:val="000000"/>
                <w:sz w:val="18"/>
                <w:szCs w:val="18"/>
              </w:rPr>
              <w:t>2.668.168,32</w:t>
            </w:r>
          </w:p>
        </w:tc>
        <w:tc>
          <w:tcPr>
            <w:tcW w:w="1220" w:type="dxa"/>
            <w:tcBorders>
              <w:top w:val="nil"/>
              <w:left w:val="nil"/>
              <w:bottom w:val="double" w:sz="6" w:space="0" w:color="auto"/>
              <w:right w:val="single" w:sz="4" w:space="0" w:color="auto"/>
            </w:tcBorders>
            <w:shd w:val="clear" w:color="auto" w:fill="auto"/>
            <w:noWrap/>
            <w:vAlign w:val="center"/>
            <w:hideMark/>
          </w:tcPr>
          <w:p w:rsidR="00495BB4" w:rsidRDefault="00495BB4" w:rsidP="00495BB4">
            <w:pPr>
              <w:jc w:val="center"/>
              <w:rPr>
                <w:rFonts w:ascii="Calibri" w:hAnsi="Calibri" w:cs="Calibri"/>
                <w:color w:val="000000"/>
                <w:sz w:val="18"/>
                <w:szCs w:val="18"/>
              </w:rPr>
            </w:pPr>
            <w:r>
              <w:rPr>
                <w:rFonts w:ascii="Calibri" w:hAnsi="Calibri" w:cs="Calibri"/>
                <w:color w:val="000000"/>
                <w:sz w:val="18"/>
                <w:szCs w:val="18"/>
              </w:rPr>
              <w:t>40.022,52</w:t>
            </w:r>
          </w:p>
        </w:tc>
      </w:tr>
      <w:tr w:rsidR="00495BB4" w:rsidTr="00B145DF">
        <w:trPr>
          <w:trHeight w:val="330"/>
        </w:trPr>
        <w:tc>
          <w:tcPr>
            <w:tcW w:w="1060" w:type="dxa"/>
            <w:tcBorders>
              <w:top w:val="nil"/>
              <w:left w:val="single" w:sz="8" w:space="0" w:color="000000"/>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 xml:space="preserve">GRUPO </w:t>
            </w:r>
            <w:proofErr w:type="gramStart"/>
            <w:r>
              <w:rPr>
                <w:color w:val="000000"/>
                <w:sz w:val="16"/>
                <w:szCs w:val="16"/>
              </w:rPr>
              <w:t>9</w:t>
            </w:r>
            <w:proofErr w:type="gramEnd"/>
          </w:p>
        </w:tc>
        <w:tc>
          <w:tcPr>
            <w:tcW w:w="23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4 - Lote 4</w:t>
            </w:r>
          </w:p>
        </w:tc>
        <w:tc>
          <w:tcPr>
            <w:tcW w:w="12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112,6539</w:t>
            </w:r>
          </w:p>
        </w:tc>
        <w:tc>
          <w:tcPr>
            <w:tcW w:w="9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112,6539</w:t>
            </w:r>
          </w:p>
        </w:tc>
        <w:tc>
          <w:tcPr>
            <w:tcW w:w="9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150,3456</w:t>
            </w:r>
          </w:p>
        </w:tc>
        <w:tc>
          <w:tcPr>
            <w:tcW w:w="8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150,3456</w:t>
            </w:r>
          </w:p>
        </w:tc>
        <w:tc>
          <w:tcPr>
            <w:tcW w:w="10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262,9995</w:t>
            </w:r>
          </w:p>
        </w:tc>
        <w:tc>
          <w:tcPr>
            <w:tcW w:w="9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262,9995</w:t>
            </w:r>
          </w:p>
        </w:tc>
        <w:tc>
          <w:tcPr>
            <w:tcW w:w="13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sz w:val="16"/>
                <w:szCs w:val="16"/>
              </w:rPr>
            </w:pPr>
            <w:r>
              <w:rPr>
                <w:sz w:val="16"/>
                <w:szCs w:val="16"/>
              </w:rPr>
              <w:t>101,38851</w:t>
            </w:r>
          </w:p>
        </w:tc>
        <w:tc>
          <w:tcPr>
            <w:tcW w:w="1420" w:type="dxa"/>
            <w:tcBorders>
              <w:top w:val="nil"/>
              <w:left w:val="nil"/>
              <w:bottom w:val="double" w:sz="6" w:space="0" w:color="auto"/>
              <w:right w:val="single" w:sz="4" w:space="0" w:color="auto"/>
            </w:tcBorders>
            <w:shd w:val="clear" w:color="auto" w:fill="auto"/>
            <w:vAlign w:val="center"/>
            <w:hideMark/>
          </w:tcPr>
          <w:p w:rsidR="00495BB4" w:rsidRDefault="00495BB4" w:rsidP="00495BB4">
            <w:pPr>
              <w:jc w:val="center"/>
              <w:rPr>
                <w:sz w:val="16"/>
                <w:szCs w:val="16"/>
              </w:rPr>
            </w:pPr>
            <w:r>
              <w:rPr>
                <w:sz w:val="16"/>
                <w:szCs w:val="16"/>
              </w:rPr>
              <w:t>317.827,02</w:t>
            </w:r>
          </w:p>
        </w:tc>
        <w:tc>
          <w:tcPr>
            <w:tcW w:w="1320" w:type="dxa"/>
            <w:tcBorders>
              <w:top w:val="nil"/>
              <w:left w:val="single" w:sz="4" w:space="0" w:color="auto"/>
              <w:bottom w:val="double" w:sz="6" w:space="0" w:color="auto"/>
              <w:right w:val="single" w:sz="4" w:space="0" w:color="auto"/>
            </w:tcBorders>
            <w:shd w:val="clear" w:color="auto" w:fill="auto"/>
            <w:noWrap/>
            <w:vAlign w:val="center"/>
            <w:hideMark/>
          </w:tcPr>
          <w:p w:rsidR="00495BB4" w:rsidRDefault="00495BB4" w:rsidP="00495BB4">
            <w:pPr>
              <w:jc w:val="center"/>
              <w:rPr>
                <w:rFonts w:ascii="Calibri" w:hAnsi="Calibri" w:cs="Calibri"/>
                <w:color w:val="000000"/>
                <w:sz w:val="18"/>
                <w:szCs w:val="18"/>
              </w:rPr>
            </w:pPr>
            <w:r>
              <w:rPr>
                <w:rFonts w:ascii="Calibri" w:hAnsi="Calibri" w:cs="Calibri"/>
                <w:color w:val="000000"/>
                <w:sz w:val="18"/>
                <w:szCs w:val="18"/>
              </w:rPr>
              <w:t>3.178.270,18</w:t>
            </w:r>
          </w:p>
        </w:tc>
        <w:tc>
          <w:tcPr>
            <w:tcW w:w="1220" w:type="dxa"/>
            <w:tcBorders>
              <w:top w:val="nil"/>
              <w:left w:val="nil"/>
              <w:bottom w:val="double" w:sz="6" w:space="0" w:color="auto"/>
              <w:right w:val="single" w:sz="4" w:space="0" w:color="auto"/>
            </w:tcBorders>
            <w:shd w:val="clear" w:color="auto" w:fill="auto"/>
            <w:noWrap/>
            <w:vAlign w:val="center"/>
            <w:hideMark/>
          </w:tcPr>
          <w:p w:rsidR="00495BB4" w:rsidRDefault="00495BB4" w:rsidP="00495BB4">
            <w:pPr>
              <w:jc w:val="center"/>
              <w:rPr>
                <w:rFonts w:ascii="Calibri" w:hAnsi="Calibri" w:cs="Calibri"/>
                <w:color w:val="000000"/>
                <w:sz w:val="18"/>
                <w:szCs w:val="18"/>
              </w:rPr>
            </w:pPr>
            <w:r>
              <w:rPr>
                <w:rFonts w:ascii="Calibri" w:hAnsi="Calibri" w:cs="Calibri"/>
                <w:color w:val="000000"/>
                <w:sz w:val="18"/>
                <w:szCs w:val="18"/>
              </w:rPr>
              <w:t>47.674,05</w:t>
            </w:r>
          </w:p>
        </w:tc>
      </w:tr>
      <w:tr w:rsidR="00495BB4" w:rsidTr="00B145DF">
        <w:trPr>
          <w:trHeight w:val="330"/>
        </w:trPr>
        <w:tc>
          <w:tcPr>
            <w:tcW w:w="1060" w:type="dxa"/>
            <w:tcBorders>
              <w:top w:val="nil"/>
              <w:left w:val="single" w:sz="8" w:space="0" w:color="000000"/>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GRUPO 10</w:t>
            </w:r>
          </w:p>
        </w:tc>
        <w:tc>
          <w:tcPr>
            <w:tcW w:w="23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3 - Lote 90</w:t>
            </w:r>
          </w:p>
        </w:tc>
        <w:tc>
          <w:tcPr>
            <w:tcW w:w="12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25,082</w:t>
            </w:r>
          </w:p>
        </w:tc>
        <w:tc>
          <w:tcPr>
            <w:tcW w:w="9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25,082</w:t>
            </w:r>
          </w:p>
        </w:tc>
        <w:tc>
          <w:tcPr>
            <w:tcW w:w="9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5,7415</w:t>
            </w:r>
          </w:p>
        </w:tc>
        <w:tc>
          <w:tcPr>
            <w:tcW w:w="8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5,7415</w:t>
            </w:r>
          </w:p>
        </w:tc>
        <w:tc>
          <w:tcPr>
            <w:tcW w:w="10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30,8235</w:t>
            </w:r>
          </w:p>
        </w:tc>
        <w:tc>
          <w:tcPr>
            <w:tcW w:w="9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30,8235</w:t>
            </w:r>
          </w:p>
        </w:tc>
        <w:tc>
          <w:tcPr>
            <w:tcW w:w="13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sz w:val="16"/>
                <w:szCs w:val="16"/>
              </w:rPr>
            </w:pPr>
            <w:r>
              <w:rPr>
                <w:sz w:val="16"/>
                <w:szCs w:val="16"/>
              </w:rPr>
              <w:t>22,5738</w:t>
            </w:r>
          </w:p>
        </w:tc>
        <w:tc>
          <w:tcPr>
            <w:tcW w:w="1420" w:type="dxa"/>
            <w:tcBorders>
              <w:top w:val="nil"/>
              <w:left w:val="nil"/>
              <w:bottom w:val="double" w:sz="6" w:space="0" w:color="auto"/>
              <w:right w:val="single" w:sz="4" w:space="0" w:color="auto"/>
            </w:tcBorders>
            <w:shd w:val="clear" w:color="auto" w:fill="auto"/>
            <w:vAlign w:val="center"/>
            <w:hideMark/>
          </w:tcPr>
          <w:p w:rsidR="00495BB4" w:rsidRDefault="00495BB4" w:rsidP="00495BB4">
            <w:pPr>
              <w:jc w:val="center"/>
              <w:rPr>
                <w:sz w:val="16"/>
                <w:szCs w:val="16"/>
              </w:rPr>
            </w:pPr>
            <w:r>
              <w:rPr>
                <w:sz w:val="16"/>
                <w:szCs w:val="16"/>
              </w:rPr>
              <w:t>66.470,57</w:t>
            </w:r>
          </w:p>
        </w:tc>
        <w:tc>
          <w:tcPr>
            <w:tcW w:w="1320" w:type="dxa"/>
            <w:tcBorders>
              <w:top w:val="nil"/>
              <w:left w:val="single" w:sz="4" w:space="0" w:color="auto"/>
              <w:bottom w:val="double" w:sz="6" w:space="0" w:color="auto"/>
              <w:right w:val="single" w:sz="4" w:space="0" w:color="auto"/>
            </w:tcBorders>
            <w:shd w:val="clear" w:color="auto" w:fill="auto"/>
            <w:noWrap/>
            <w:vAlign w:val="center"/>
            <w:hideMark/>
          </w:tcPr>
          <w:p w:rsidR="00495BB4" w:rsidRDefault="00495BB4" w:rsidP="00495BB4">
            <w:pPr>
              <w:jc w:val="center"/>
              <w:rPr>
                <w:rFonts w:ascii="Calibri" w:hAnsi="Calibri" w:cs="Calibri"/>
                <w:color w:val="000000"/>
                <w:sz w:val="18"/>
                <w:szCs w:val="18"/>
              </w:rPr>
            </w:pPr>
            <w:r>
              <w:rPr>
                <w:rFonts w:ascii="Calibri" w:hAnsi="Calibri" w:cs="Calibri"/>
                <w:color w:val="000000"/>
                <w:sz w:val="18"/>
                <w:szCs w:val="18"/>
              </w:rPr>
              <w:t>664.705,70</w:t>
            </w:r>
          </w:p>
        </w:tc>
        <w:tc>
          <w:tcPr>
            <w:tcW w:w="1220" w:type="dxa"/>
            <w:tcBorders>
              <w:top w:val="nil"/>
              <w:left w:val="nil"/>
              <w:bottom w:val="double" w:sz="6" w:space="0" w:color="auto"/>
              <w:right w:val="single" w:sz="4" w:space="0" w:color="auto"/>
            </w:tcBorders>
            <w:shd w:val="clear" w:color="auto" w:fill="auto"/>
            <w:noWrap/>
            <w:vAlign w:val="center"/>
            <w:hideMark/>
          </w:tcPr>
          <w:p w:rsidR="00495BB4" w:rsidRDefault="00495BB4" w:rsidP="00495BB4">
            <w:pPr>
              <w:jc w:val="center"/>
              <w:rPr>
                <w:rFonts w:ascii="Calibri" w:hAnsi="Calibri" w:cs="Calibri"/>
                <w:color w:val="000000"/>
                <w:sz w:val="18"/>
                <w:szCs w:val="18"/>
              </w:rPr>
            </w:pPr>
            <w:r>
              <w:rPr>
                <w:rFonts w:ascii="Calibri" w:hAnsi="Calibri" w:cs="Calibri"/>
                <w:color w:val="000000"/>
                <w:sz w:val="18"/>
                <w:szCs w:val="18"/>
              </w:rPr>
              <w:t>9.970,59</w:t>
            </w:r>
          </w:p>
        </w:tc>
      </w:tr>
      <w:tr w:rsidR="00495BB4" w:rsidTr="00B145DF">
        <w:trPr>
          <w:trHeight w:val="330"/>
        </w:trPr>
        <w:tc>
          <w:tcPr>
            <w:tcW w:w="1060" w:type="dxa"/>
            <w:tcBorders>
              <w:top w:val="nil"/>
              <w:left w:val="single" w:sz="8" w:space="0" w:color="000000"/>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GRUPO 11</w:t>
            </w:r>
          </w:p>
        </w:tc>
        <w:tc>
          <w:tcPr>
            <w:tcW w:w="23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3 - Lote 103</w:t>
            </w:r>
          </w:p>
        </w:tc>
        <w:tc>
          <w:tcPr>
            <w:tcW w:w="12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31,5702</w:t>
            </w:r>
          </w:p>
        </w:tc>
        <w:tc>
          <w:tcPr>
            <w:tcW w:w="9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31,5702</w:t>
            </w:r>
          </w:p>
        </w:tc>
        <w:tc>
          <w:tcPr>
            <w:tcW w:w="9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22,9656</w:t>
            </w:r>
          </w:p>
        </w:tc>
        <w:tc>
          <w:tcPr>
            <w:tcW w:w="8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22,9656</w:t>
            </w:r>
          </w:p>
        </w:tc>
        <w:tc>
          <w:tcPr>
            <w:tcW w:w="10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54,5358</w:t>
            </w:r>
          </w:p>
        </w:tc>
        <w:tc>
          <w:tcPr>
            <w:tcW w:w="9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54,5358</w:t>
            </w:r>
          </w:p>
        </w:tc>
        <w:tc>
          <w:tcPr>
            <w:tcW w:w="13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sz w:val="16"/>
                <w:szCs w:val="16"/>
              </w:rPr>
            </w:pPr>
            <w:r>
              <w:rPr>
                <w:sz w:val="16"/>
                <w:szCs w:val="16"/>
              </w:rPr>
              <w:t>28,41318</w:t>
            </w:r>
          </w:p>
        </w:tc>
        <w:tc>
          <w:tcPr>
            <w:tcW w:w="1420" w:type="dxa"/>
            <w:tcBorders>
              <w:top w:val="nil"/>
              <w:left w:val="nil"/>
              <w:bottom w:val="double" w:sz="6" w:space="0" w:color="auto"/>
              <w:right w:val="single" w:sz="4" w:space="0" w:color="auto"/>
            </w:tcBorders>
            <w:shd w:val="clear" w:color="auto" w:fill="auto"/>
            <w:vAlign w:val="center"/>
            <w:hideMark/>
          </w:tcPr>
          <w:p w:rsidR="00495BB4" w:rsidRDefault="00495BB4" w:rsidP="00495BB4">
            <w:pPr>
              <w:jc w:val="center"/>
              <w:rPr>
                <w:sz w:val="16"/>
                <w:szCs w:val="16"/>
              </w:rPr>
            </w:pPr>
            <w:r>
              <w:rPr>
                <w:sz w:val="16"/>
                <w:szCs w:val="16"/>
              </w:rPr>
              <w:t>108.542,39</w:t>
            </w:r>
          </w:p>
        </w:tc>
        <w:tc>
          <w:tcPr>
            <w:tcW w:w="1320" w:type="dxa"/>
            <w:tcBorders>
              <w:top w:val="nil"/>
              <w:left w:val="single" w:sz="4" w:space="0" w:color="auto"/>
              <w:bottom w:val="double" w:sz="6" w:space="0" w:color="auto"/>
              <w:right w:val="single" w:sz="4" w:space="0" w:color="auto"/>
            </w:tcBorders>
            <w:shd w:val="clear" w:color="auto" w:fill="auto"/>
            <w:noWrap/>
            <w:vAlign w:val="center"/>
            <w:hideMark/>
          </w:tcPr>
          <w:p w:rsidR="00495BB4" w:rsidRDefault="00495BB4" w:rsidP="00495BB4">
            <w:pPr>
              <w:jc w:val="center"/>
              <w:rPr>
                <w:rFonts w:ascii="Calibri" w:hAnsi="Calibri" w:cs="Calibri"/>
                <w:color w:val="000000"/>
                <w:sz w:val="18"/>
                <w:szCs w:val="18"/>
              </w:rPr>
            </w:pPr>
            <w:r>
              <w:rPr>
                <w:rFonts w:ascii="Calibri" w:eastAsia="Calibri" w:hAnsi="Calibri" w:cs="Calibri"/>
                <w:color w:val="000000"/>
                <w:sz w:val="18"/>
                <w:szCs w:val="18"/>
                <w:lang w:eastAsia="en-US"/>
              </w:rPr>
              <w:t>1.085.423,85</w:t>
            </w:r>
          </w:p>
        </w:tc>
        <w:tc>
          <w:tcPr>
            <w:tcW w:w="1220" w:type="dxa"/>
            <w:tcBorders>
              <w:top w:val="nil"/>
              <w:left w:val="nil"/>
              <w:bottom w:val="double" w:sz="6" w:space="0" w:color="auto"/>
              <w:right w:val="single" w:sz="4" w:space="0" w:color="auto"/>
            </w:tcBorders>
            <w:shd w:val="clear" w:color="auto" w:fill="auto"/>
            <w:noWrap/>
            <w:vAlign w:val="center"/>
            <w:hideMark/>
          </w:tcPr>
          <w:p w:rsidR="00495BB4" w:rsidRDefault="00495BB4" w:rsidP="00495BB4">
            <w:pPr>
              <w:jc w:val="center"/>
              <w:rPr>
                <w:rFonts w:ascii="Calibri" w:hAnsi="Calibri" w:cs="Calibri"/>
                <w:color w:val="000000"/>
                <w:sz w:val="18"/>
                <w:szCs w:val="18"/>
              </w:rPr>
            </w:pPr>
            <w:r>
              <w:rPr>
                <w:rFonts w:ascii="Calibri" w:eastAsia="Calibri" w:hAnsi="Calibri" w:cs="Calibri"/>
                <w:color w:val="000000"/>
                <w:sz w:val="18"/>
                <w:szCs w:val="18"/>
                <w:lang w:eastAsia="en-US"/>
              </w:rPr>
              <w:t>16.281,36</w:t>
            </w:r>
          </w:p>
        </w:tc>
      </w:tr>
      <w:tr w:rsidR="00495BB4" w:rsidTr="00B145DF">
        <w:trPr>
          <w:trHeight w:val="330"/>
        </w:trPr>
        <w:tc>
          <w:tcPr>
            <w:tcW w:w="1060" w:type="dxa"/>
            <w:tcBorders>
              <w:top w:val="nil"/>
              <w:left w:val="single" w:sz="8" w:space="0" w:color="000000"/>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GRUPO 12</w:t>
            </w:r>
          </w:p>
        </w:tc>
        <w:tc>
          <w:tcPr>
            <w:tcW w:w="23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3 - Lote 115</w:t>
            </w:r>
          </w:p>
        </w:tc>
        <w:tc>
          <w:tcPr>
            <w:tcW w:w="12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29,2153</w:t>
            </w:r>
          </w:p>
        </w:tc>
        <w:tc>
          <w:tcPr>
            <w:tcW w:w="9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29,2153</w:t>
            </w:r>
          </w:p>
        </w:tc>
        <w:tc>
          <w:tcPr>
            <w:tcW w:w="9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proofErr w:type="gramStart"/>
            <w:r>
              <w:rPr>
                <w:color w:val="000000"/>
                <w:sz w:val="16"/>
                <w:szCs w:val="16"/>
              </w:rPr>
              <w:t>0</w:t>
            </w:r>
            <w:proofErr w:type="gramEnd"/>
          </w:p>
        </w:tc>
        <w:tc>
          <w:tcPr>
            <w:tcW w:w="8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proofErr w:type="gramStart"/>
            <w:r>
              <w:rPr>
                <w:color w:val="000000"/>
                <w:sz w:val="16"/>
                <w:szCs w:val="16"/>
              </w:rPr>
              <w:t>0</w:t>
            </w:r>
            <w:proofErr w:type="gramEnd"/>
          </w:p>
        </w:tc>
        <w:tc>
          <w:tcPr>
            <w:tcW w:w="10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29,2153</w:t>
            </w:r>
          </w:p>
        </w:tc>
        <w:tc>
          <w:tcPr>
            <w:tcW w:w="9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29,2153</w:t>
            </w:r>
          </w:p>
        </w:tc>
        <w:tc>
          <w:tcPr>
            <w:tcW w:w="13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sz w:val="16"/>
                <w:szCs w:val="16"/>
              </w:rPr>
            </w:pPr>
            <w:r>
              <w:rPr>
                <w:sz w:val="16"/>
                <w:szCs w:val="16"/>
              </w:rPr>
              <w:t>26,29377</w:t>
            </w:r>
          </w:p>
        </w:tc>
        <w:tc>
          <w:tcPr>
            <w:tcW w:w="1420" w:type="dxa"/>
            <w:tcBorders>
              <w:top w:val="nil"/>
              <w:left w:val="nil"/>
              <w:bottom w:val="double" w:sz="6" w:space="0" w:color="auto"/>
              <w:right w:val="single" w:sz="4" w:space="0" w:color="auto"/>
            </w:tcBorders>
            <w:shd w:val="clear" w:color="auto" w:fill="auto"/>
            <w:vAlign w:val="center"/>
            <w:hideMark/>
          </w:tcPr>
          <w:p w:rsidR="00495BB4" w:rsidRDefault="00495BB4" w:rsidP="00495BB4">
            <w:pPr>
              <w:jc w:val="center"/>
              <w:rPr>
                <w:sz w:val="16"/>
                <w:szCs w:val="16"/>
              </w:rPr>
            </w:pPr>
            <w:r>
              <w:rPr>
                <w:sz w:val="16"/>
                <w:szCs w:val="16"/>
              </w:rPr>
              <w:t>64.623,38</w:t>
            </w:r>
          </w:p>
        </w:tc>
        <w:tc>
          <w:tcPr>
            <w:tcW w:w="1320" w:type="dxa"/>
            <w:tcBorders>
              <w:top w:val="nil"/>
              <w:left w:val="single" w:sz="4" w:space="0" w:color="auto"/>
              <w:bottom w:val="double" w:sz="6" w:space="0" w:color="auto"/>
              <w:right w:val="single" w:sz="4" w:space="0" w:color="auto"/>
            </w:tcBorders>
            <w:shd w:val="clear" w:color="auto" w:fill="auto"/>
            <w:noWrap/>
            <w:vAlign w:val="center"/>
            <w:hideMark/>
          </w:tcPr>
          <w:p w:rsidR="00495BB4" w:rsidRDefault="00495BB4" w:rsidP="00495BB4">
            <w:pPr>
              <w:jc w:val="center"/>
              <w:rPr>
                <w:rFonts w:ascii="Calibri" w:hAnsi="Calibri" w:cs="Calibri"/>
                <w:color w:val="000000"/>
                <w:sz w:val="18"/>
                <w:szCs w:val="18"/>
              </w:rPr>
            </w:pPr>
            <w:r>
              <w:rPr>
                <w:rFonts w:ascii="Calibri" w:hAnsi="Calibri" w:cs="Calibri"/>
                <w:color w:val="000000"/>
                <w:sz w:val="18"/>
                <w:szCs w:val="18"/>
              </w:rPr>
              <w:t>646.233,75</w:t>
            </w:r>
          </w:p>
        </w:tc>
        <w:tc>
          <w:tcPr>
            <w:tcW w:w="1220" w:type="dxa"/>
            <w:tcBorders>
              <w:top w:val="nil"/>
              <w:left w:val="nil"/>
              <w:bottom w:val="double" w:sz="6" w:space="0" w:color="auto"/>
              <w:right w:val="single" w:sz="4" w:space="0" w:color="auto"/>
            </w:tcBorders>
            <w:shd w:val="clear" w:color="auto" w:fill="auto"/>
            <w:noWrap/>
            <w:vAlign w:val="center"/>
            <w:hideMark/>
          </w:tcPr>
          <w:p w:rsidR="00495BB4" w:rsidRDefault="00495BB4" w:rsidP="00495BB4">
            <w:pPr>
              <w:jc w:val="center"/>
              <w:rPr>
                <w:rFonts w:ascii="Calibri" w:hAnsi="Calibri" w:cs="Calibri"/>
                <w:color w:val="000000"/>
                <w:sz w:val="18"/>
                <w:szCs w:val="18"/>
              </w:rPr>
            </w:pPr>
            <w:r>
              <w:rPr>
                <w:rFonts w:ascii="Calibri" w:eastAsia="Calibri" w:hAnsi="Calibri" w:cs="Calibri"/>
                <w:color w:val="000000"/>
                <w:sz w:val="18"/>
                <w:szCs w:val="18"/>
                <w:lang w:eastAsia="en-US"/>
              </w:rPr>
              <w:t>9.693,51</w:t>
            </w:r>
          </w:p>
        </w:tc>
      </w:tr>
      <w:tr w:rsidR="00495BB4" w:rsidTr="00715D1C">
        <w:trPr>
          <w:trHeight w:val="330"/>
        </w:trPr>
        <w:tc>
          <w:tcPr>
            <w:tcW w:w="1060" w:type="dxa"/>
            <w:tcBorders>
              <w:top w:val="nil"/>
              <w:left w:val="single" w:sz="8" w:space="0" w:color="000000"/>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GRUPO 13</w:t>
            </w:r>
          </w:p>
        </w:tc>
        <w:tc>
          <w:tcPr>
            <w:tcW w:w="23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3 - Lote 116</w:t>
            </w:r>
          </w:p>
        </w:tc>
        <w:tc>
          <w:tcPr>
            <w:tcW w:w="12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30,3982</w:t>
            </w:r>
          </w:p>
        </w:tc>
        <w:tc>
          <w:tcPr>
            <w:tcW w:w="9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30,3982</w:t>
            </w:r>
          </w:p>
        </w:tc>
        <w:tc>
          <w:tcPr>
            <w:tcW w:w="9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proofErr w:type="gramStart"/>
            <w:r>
              <w:rPr>
                <w:color w:val="000000"/>
                <w:sz w:val="16"/>
                <w:szCs w:val="16"/>
              </w:rPr>
              <w:t>0</w:t>
            </w:r>
            <w:proofErr w:type="gramEnd"/>
          </w:p>
        </w:tc>
        <w:tc>
          <w:tcPr>
            <w:tcW w:w="8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proofErr w:type="gramStart"/>
            <w:r>
              <w:rPr>
                <w:color w:val="000000"/>
                <w:sz w:val="16"/>
                <w:szCs w:val="16"/>
              </w:rPr>
              <w:t>0</w:t>
            </w:r>
            <w:proofErr w:type="gramEnd"/>
          </w:p>
        </w:tc>
        <w:tc>
          <w:tcPr>
            <w:tcW w:w="104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30,3982</w:t>
            </w:r>
          </w:p>
        </w:tc>
        <w:tc>
          <w:tcPr>
            <w:tcW w:w="9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30,3982</w:t>
            </w:r>
          </w:p>
        </w:tc>
        <w:tc>
          <w:tcPr>
            <w:tcW w:w="1380" w:type="dxa"/>
            <w:tcBorders>
              <w:top w:val="nil"/>
              <w:left w:val="nil"/>
              <w:bottom w:val="double" w:sz="6" w:space="0" w:color="auto"/>
              <w:right w:val="single" w:sz="8" w:space="0" w:color="000000"/>
            </w:tcBorders>
            <w:shd w:val="clear" w:color="auto" w:fill="auto"/>
            <w:vAlign w:val="center"/>
            <w:hideMark/>
          </w:tcPr>
          <w:p w:rsidR="00495BB4" w:rsidRDefault="00495BB4" w:rsidP="00495BB4">
            <w:pPr>
              <w:jc w:val="center"/>
              <w:rPr>
                <w:sz w:val="16"/>
                <w:szCs w:val="16"/>
              </w:rPr>
            </w:pPr>
            <w:r>
              <w:rPr>
                <w:sz w:val="16"/>
                <w:szCs w:val="16"/>
              </w:rPr>
              <w:t>27,35838</w:t>
            </w:r>
          </w:p>
        </w:tc>
        <w:tc>
          <w:tcPr>
            <w:tcW w:w="1420" w:type="dxa"/>
            <w:tcBorders>
              <w:top w:val="nil"/>
              <w:left w:val="nil"/>
              <w:bottom w:val="double" w:sz="6" w:space="0" w:color="auto"/>
              <w:right w:val="single" w:sz="4" w:space="0" w:color="auto"/>
            </w:tcBorders>
            <w:shd w:val="clear" w:color="auto" w:fill="auto"/>
            <w:vAlign w:val="center"/>
            <w:hideMark/>
          </w:tcPr>
          <w:p w:rsidR="00495BB4" w:rsidRDefault="00495BB4" w:rsidP="00495BB4">
            <w:pPr>
              <w:jc w:val="center"/>
              <w:rPr>
                <w:sz w:val="16"/>
                <w:szCs w:val="16"/>
              </w:rPr>
            </w:pPr>
            <w:r>
              <w:rPr>
                <w:sz w:val="16"/>
                <w:szCs w:val="16"/>
              </w:rPr>
              <w:t>67.008,99</w:t>
            </w:r>
          </w:p>
        </w:tc>
        <w:tc>
          <w:tcPr>
            <w:tcW w:w="1320" w:type="dxa"/>
            <w:tcBorders>
              <w:top w:val="nil"/>
              <w:left w:val="single" w:sz="4" w:space="0" w:color="auto"/>
              <w:bottom w:val="double" w:sz="6" w:space="0" w:color="auto"/>
              <w:right w:val="single" w:sz="4" w:space="0" w:color="auto"/>
            </w:tcBorders>
            <w:shd w:val="clear" w:color="auto" w:fill="auto"/>
            <w:noWrap/>
            <w:vAlign w:val="center"/>
            <w:hideMark/>
          </w:tcPr>
          <w:p w:rsidR="00495BB4" w:rsidRDefault="00495BB4" w:rsidP="00495BB4">
            <w:pPr>
              <w:jc w:val="center"/>
              <w:rPr>
                <w:rFonts w:ascii="Calibri" w:hAnsi="Calibri" w:cs="Calibri"/>
                <w:color w:val="000000"/>
                <w:sz w:val="18"/>
                <w:szCs w:val="18"/>
              </w:rPr>
            </w:pPr>
            <w:r>
              <w:rPr>
                <w:rFonts w:ascii="Calibri" w:hAnsi="Calibri" w:cs="Calibri"/>
                <w:color w:val="000000"/>
                <w:sz w:val="18"/>
                <w:szCs w:val="18"/>
              </w:rPr>
              <w:t>670.089,86</w:t>
            </w:r>
          </w:p>
        </w:tc>
        <w:tc>
          <w:tcPr>
            <w:tcW w:w="1220" w:type="dxa"/>
            <w:tcBorders>
              <w:top w:val="nil"/>
              <w:left w:val="nil"/>
              <w:bottom w:val="double" w:sz="6" w:space="0" w:color="auto"/>
              <w:right w:val="single" w:sz="4" w:space="0" w:color="auto"/>
            </w:tcBorders>
            <w:shd w:val="clear" w:color="auto" w:fill="auto"/>
            <w:noWrap/>
            <w:vAlign w:val="center"/>
            <w:hideMark/>
          </w:tcPr>
          <w:p w:rsidR="00495BB4" w:rsidRDefault="00495BB4" w:rsidP="00495BB4">
            <w:pPr>
              <w:jc w:val="center"/>
              <w:rPr>
                <w:rFonts w:ascii="Calibri" w:hAnsi="Calibri" w:cs="Calibri"/>
                <w:color w:val="000000"/>
                <w:sz w:val="18"/>
                <w:szCs w:val="18"/>
              </w:rPr>
            </w:pPr>
            <w:r>
              <w:rPr>
                <w:rFonts w:ascii="Calibri" w:eastAsia="Calibri" w:hAnsi="Calibri" w:cs="Calibri"/>
                <w:color w:val="000000"/>
                <w:sz w:val="18"/>
                <w:szCs w:val="18"/>
                <w:lang w:eastAsia="en-US"/>
              </w:rPr>
              <w:t>10.051,35</w:t>
            </w:r>
          </w:p>
        </w:tc>
      </w:tr>
      <w:tr w:rsidR="00495BB4" w:rsidTr="00B145DF">
        <w:trPr>
          <w:trHeight w:val="330"/>
        </w:trPr>
        <w:tc>
          <w:tcPr>
            <w:tcW w:w="1060" w:type="dxa"/>
            <w:tcBorders>
              <w:top w:val="double" w:sz="6" w:space="0" w:color="auto"/>
              <w:left w:val="single" w:sz="8" w:space="0" w:color="000000"/>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GRUPO 14</w:t>
            </w:r>
          </w:p>
        </w:tc>
        <w:tc>
          <w:tcPr>
            <w:tcW w:w="2340" w:type="dxa"/>
            <w:tcBorders>
              <w:top w:val="double" w:sz="6" w:space="0" w:color="auto"/>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 xml:space="preserve">Etapa </w:t>
            </w:r>
            <w:proofErr w:type="gramStart"/>
            <w:r>
              <w:rPr>
                <w:color w:val="000000"/>
                <w:sz w:val="16"/>
                <w:szCs w:val="16"/>
              </w:rPr>
              <w:t>1</w:t>
            </w:r>
            <w:proofErr w:type="gramEnd"/>
            <w:r>
              <w:rPr>
                <w:color w:val="000000"/>
                <w:sz w:val="16"/>
                <w:szCs w:val="16"/>
              </w:rPr>
              <w:t xml:space="preserve"> - Setor 3 - Lote 117</w:t>
            </w:r>
          </w:p>
        </w:tc>
        <w:tc>
          <w:tcPr>
            <w:tcW w:w="1240" w:type="dxa"/>
            <w:tcBorders>
              <w:top w:val="double" w:sz="6" w:space="0" w:color="auto"/>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32,4417</w:t>
            </w:r>
          </w:p>
        </w:tc>
        <w:tc>
          <w:tcPr>
            <w:tcW w:w="940" w:type="dxa"/>
            <w:tcBorders>
              <w:top w:val="double" w:sz="6" w:space="0" w:color="auto"/>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32,4417</w:t>
            </w:r>
          </w:p>
        </w:tc>
        <w:tc>
          <w:tcPr>
            <w:tcW w:w="980" w:type="dxa"/>
            <w:tcBorders>
              <w:top w:val="double" w:sz="6" w:space="0" w:color="auto"/>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proofErr w:type="gramStart"/>
            <w:r>
              <w:rPr>
                <w:color w:val="000000"/>
                <w:sz w:val="16"/>
                <w:szCs w:val="16"/>
              </w:rPr>
              <w:t>0</w:t>
            </w:r>
            <w:proofErr w:type="gramEnd"/>
          </w:p>
        </w:tc>
        <w:tc>
          <w:tcPr>
            <w:tcW w:w="880" w:type="dxa"/>
            <w:tcBorders>
              <w:top w:val="double" w:sz="6" w:space="0" w:color="auto"/>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proofErr w:type="gramStart"/>
            <w:r>
              <w:rPr>
                <w:color w:val="000000"/>
                <w:sz w:val="16"/>
                <w:szCs w:val="16"/>
              </w:rPr>
              <w:t>0</w:t>
            </w:r>
            <w:proofErr w:type="gramEnd"/>
          </w:p>
        </w:tc>
        <w:tc>
          <w:tcPr>
            <w:tcW w:w="1040" w:type="dxa"/>
            <w:tcBorders>
              <w:top w:val="double" w:sz="6" w:space="0" w:color="auto"/>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32,4417</w:t>
            </w:r>
          </w:p>
        </w:tc>
        <w:tc>
          <w:tcPr>
            <w:tcW w:w="980" w:type="dxa"/>
            <w:tcBorders>
              <w:top w:val="double" w:sz="6" w:space="0" w:color="auto"/>
              <w:left w:val="nil"/>
              <w:bottom w:val="double" w:sz="6" w:space="0" w:color="auto"/>
              <w:right w:val="single" w:sz="8" w:space="0" w:color="000000"/>
            </w:tcBorders>
            <w:shd w:val="clear" w:color="auto" w:fill="auto"/>
            <w:vAlign w:val="center"/>
            <w:hideMark/>
          </w:tcPr>
          <w:p w:rsidR="00495BB4" w:rsidRDefault="00495BB4" w:rsidP="00495BB4">
            <w:pPr>
              <w:jc w:val="center"/>
              <w:rPr>
                <w:color w:val="000000"/>
                <w:sz w:val="16"/>
                <w:szCs w:val="16"/>
              </w:rPr>
            </w:pPr>
            <w:r>
              <w:rPr>
                <w:color w:val="000000"/>
                <w:sz w:val="16"/>
                <w:szCs w:val="16"/>
              </w:rPr>
              <w:t>32,4417</w:t>
            </w:r>
          </w:p>
        </w:tc>
        <w:tc>
          <w:tcPr>
            <w:tcW w:w="1380" w:type="dxa"/>
            <w:tcBorders>
              <w:top w:val="double" w:sz="6" w:space="0" w:color="auto"/>
              <w:left w:val="nil"/>
              <w:bottom w:val="double" w:sz="6" w:space="0" w:color="auto"/>
              <w:right w:val="single" w:sz="8" w:space="0" w:color="000000"/>
            </w:tcBorders>
            <w:shd w:val="clear" w:color="auto" w:fill="auto"/>
            <w:vAlign w:val="center"/>
            <w:hideMark/>
          </w:tcPr>
          <w:p w:rsidR="00495BB4" w:rsidRDefault="00495BB4" w:rsidP="00495BB4">
            <w:pPr>
              <w:jc w:val="center"/>
              <w:rPr>
                <w:sz w:val="16"/>
                <w:szCs w:val="16"/>
              </w:rPr>
            </w:pPr>
            <w:r>
              <w:rPr>
                <w:sz w:val="16"/>
                <w:szCs w:val="16"/>
              </w:rPr>
              <w:t>29,19753</w:t>
            </w:r>
          </w:p>
        </w:tc>
        <w:tc>
          <w:tcPr>
            <w:tcW w:w="1420" w:type="dxa"/>
            <w:tcBorders>
              <w:top w:val="double" w:sz="6" w:space="0" w:color="auto"/>
              <w:left w:val="nil"/>
              <w:bottom w:val="double" w:sz="6" w:space="0" w:color="auto"/>
              <w:right w:val="single" w:sz="4" w:space="0" w:color="auto"/>
            </w:tcBorders>
            <w:shd w:val="clear" w:color="auto" w:fill="auto"/>
            <w:vAlign w:val="center"/>
            <w:hideMark/>
          </w:tcPr>
          <w:p w:rsidR="00495BB4" w:rsidRDefault="00495BB4" w:rsidP="00495BB4">
            <w:pPr>
              <w:jc w:val="center"/>
              <w:rPr>
                <w:sz w:val="16"/>
                <w:szCs w:val="16"/>
              </w:rPr>
            </w:pPr>
            <w:r>
              <w:rPr>
                <w:sz w:val="16"/>
                <w:szCs w:val="16"/>
              </w:rPr>
              <w:t>71.022,67</w:t>
            </w:r>
          </w:p>
        </w:tc>
        <w:tc>
          <w:tcPr>
            <w:tcW w:w="1320" w:type="dxa"/>
            <w:tcBorders>
              <w:top w:val="nil"/>
              <w:left w:val="single" w:sz="4" w:space="0" w:color="auto"/>
              <w:bottom w:val="double" w:sz="6" w:space="0" w:color="auto"/>
              <w:right w:val="single" w:sz="4" w:space="0" w:color="auto"/>
            </w:tcBorders>
            <w:shd w:val="clear" w:color="auto" w:fill="auto"/>
            <w:noWrap/>
            <w:vAlign w:val="center"/>
            <w:hideMark/>
          </w:tcPr>
          <w:p w:rsidR="00495BB4" w:rsidRDefault="00495BB4" w:rsidP="00495BB4">
            <w:pPr>
              <w:jc w:val="center"/>
              <w:rPr>
                <w:rFonts w:ascii="Calibri" w:hAnsi="Calibri" w:cs="Calibri"/>
                <w:color w:val="000000"/>
                <w:sz w:val="18"/>
                <w:szCs w:val="18"/>
              </w:rPr>
            </w:pPr>
            <w:r>
              <w:rPr>
                <w:rFonts w:ascii="Calibri" w:hAnsi="Calibri" w:cs="Calibri"/>
                <w:color w:val="000000"/>
                <w:sz w:val="18"/>
                <w:szCs w:val="18"/>
              </w:rPr>
              <w:t>710.226,70</w:t>
            </w:r>
          </w:p>
        </w:tc>
        <w:tc>
          <w:tcPr>
            <w:tcW w:w="1220" w:type="dxa"/>
            <w:tcBorders>
              <w:top w:val="nil"/>
              <w:left w:val="nil"/>
              <w:bottom w:val="double" w:sz="6" w:space="0" w:color="auto"/>
              <w:right w:val="single" w:sz="4" w:space="0" w:color="auto"/>
            </w:tcBorders>
            <w:shd w:val="clear" w:color="auto" w:fill="auto"/>
            <w:noWrap/>
            <w:vAlign w:val="center"/>
            <w:hideMark/>
          </w:tcPr>
          <w:p w:rsidR="00495BB4" w:rsidRDefault="00495BB4" w:rsidP="00495BB4">
            <w:pPr>
              <w:jc w:val="center"/>
              <w:rPr>
                <w:rFonts w:ascii="Calibri" w:hAnsi="Calibri" w:cs="Calibri"/>
                <w:color w:val="000000"/>
                <w:sz w:val="18"/>
                <w:szCs w:val="18"/>
              </w:rPr>
            </w:pPr>
            <w:r>
              <w:rPr>
                <w:rFonts w:ascii="Calibri" w:eastAsia="Calibri" w:hAnsi="Calibri" w:cs="Calibri"/>
                <w:color w:val="000000"/>
                <w:sz w:val="18"/>
                <w:szCs w:val="18"/>
                <w:lang w:eastAsia="en-US"/>
              </w:rPr>
              <w:t>10.653,40</w:t>
            </w:r>
          </w:p>
        </w:tc>
      </w:tr>
      <w:tr w:rsidR="00495BB4" w:rsidTr="00B145DF">
        <w:trPr>
          <w:trHeight w:val="315"/>
        </w:trPr>
        <w:tc>
          <w:tcPr>
            <w:tcW w:w="3400" w:type="dxa"/>
            <w:gridSpan w:val="2"/>
            <w:tcBorders>
              <w:top w:val="double" w:sz="6" w:space="0" w:color="auto"/>
              <w:left w:val="single" w:sz="8" w:space="0" w:color="auto"/>
              <w:bottom w:val="single" w:sz="4" w:space="0" w:color="auto"/>
              <w:right w:val="nil"/>
            </w:tcBorders>
            <w:shd w:val="clear" w:color="auto" w:fill="auto"/>
            <w:vAlign w:val="center"/>
            <w:hideMark/>
          </w:tcPr>
          <w:p w:rsidR="00495BB4" w:rsidRDefault="00495BB4" w:rsidP="00495BB4">
            <w:pPr>
              <w:jc w:val="center"/>
              <w:rPr>
                <w:color w:val="000000"/>
                <w:sz w:val="16"/>
                <w:szCs w:val="16"/>
              </w:rPr>
            </w:pPr>
            <w:proofErr w:type="gramStart"/>
            <w:r>
              <w:rPr>
                <w:color w:val="000000"/>
                <w:sz w:val="16"/>
                <w:szCs w:val="16"/>
              </w:rPr>
              <w:t>valores</w:t>
            </w:r>
            <w:proofErr w:type="gramEnd"/>
            <w:r>
              <w:rPr>
                <w:color w:val="000000"/>
                <w:sz w:val="16"/>
                <w:szCs w:val="16"/>
              </w:rPr>
              <w:t xml:space="preserve"> totais</w:t>
            </w:r>
          </w:p>
        </w:tc>
        <w:tc>
          <w:tcPr>
            <w:tcW w:w="2180" w:type="dxa"/>
            <w:gridSpan w:val="2"/>
            <w:tcBorders>
              <w:top w:val="double" w:sz="6" w:space="0" w:color="auto"/>
              <w:left w:val="single" w:sz="8" w:space="0" w:color="auto"/>
              <w:bottom w:val="single" w:sz="4" w:space="0" w:color="auto"/>
              <w:right w:val="single" w:sz="8" w:space="0" w:color="000000"/>
            </w:tcBorders>
            <w:shd w:val="clear" w:color="auto" w:fill="auto"/>
            <w:vAlign w:val="center"/>
            <w:hideMark/>
          </w:tcPr>
          <w:p w:rsidR="00495BB4" w:rsidRDefault="00495BB4" w:rsidP="00495BB4">
            <w:pPr>
              <w:jc w:val="center"/>
              <w:rPr>
                <w:rFonts w:ascii="Calibri" w:hAnsi="Calibri" w:cs="Calibri"/>
                <w:color w:val="000000"/>
                <w:sz w:val="16"/>
                <w:szCs w:val="16"/>
              </w:rPr>
            </w:pPr>
            <w:r>
              <w:rPr>
                <w:rFonts w:ascii="Calibri" w:hAnsi="Calibri" w:cs="Calibri"/>
                <w:color w:val="000000"/>
                <w:sz w:val="16"/>
                <w:szCs w:val="16"/>
              </w:rPr>
              <w:t>823,0562</w:t>
            </w:r>
          </w:p>
        </w:tc>
        <w:tc>
          <w:tcPr>
            <w:tcW w:w="1860" w:type="dxa"/>
            <w:gridSpan w:val="2"/>
            <w:tcBorders>
              <w:top w:val="double" w:sz="6" w:space="0" w:color="auto"/>
              <w:left w:val="nil"/>
              <w:bottom w:val="single" w:sz="4" w:space="0" w:color="auto"/>
              <w:right w:val="nil"/>
            </w:tcBorders>
            <w:shd w:val="clear" w:color="auto" w:fill="auto"/>
            <w:noWrap/>
            <w:vAlign w:val="bottom"/>
            <w:hideMark/>
          </w:tcPr>
          <w:p w:rsidR="00495BB4" w:rsidRDefault="00495BB4" w:rsidP="00495BB4">
            <w:pPr>
              <w:spacing w:line="276" w:lineRule="auto"/>
              <w:jc w:val="center"/>
              <w:rPr>
                <w:rFonts w:ascii="Calibri" w:hAnsi="Calibri" w:cs="Calibri"/>
                <w:color w:val="000000"/>
                <w:sz w:val="16"/>
                <w:szCs w:val="16"/>
              </w:rPr>
            </w:pPr>
            <w:r>
              <w:rPr>
                <w:rFonts w:ascii="Calibri" w:hAnsi="Calibri" w:cs="Calibri"/>
                <w:color w:val="000000"/>
                <w:sz w:val="16"/>
                <w:szCs w:val="16"/>
              </w:rPr>
              <w:t>451,8563</w:t>
            </w:r>
          </w:p>
        </w:tc>
        <w:tc>
          <w:tcPr>
            <w:tcW w:w="2020" w:type="dxa"/>
            <w:gridSpan w:val="2"/>
            <w:tcBorders>
              <w:top w:val="double" w:sz="6" w:space="0" w:color="auto"/>
              <w:left w:val="single" w:sz="8" w:space="0" w:color="auto"/>
              <w:bottom w:val="single" w:sz="4" w:space="0" w:color="auto"/>
              <w:right w:val="single" w:sz="8" w:space="0" w:color="000000"/>
            </w:tcBorders>
            <w:shd w:val="clear" w:color="auto" w:fill="auto"/>
            <w:noWrap/>
            <w:vAlign w:val="bottom"/>
            <w:hideMark/>
          </w:tcPr>
          <w:p w:rsidR="00495BB4" w:rsidRDefault="00495BB4" w:rsidP="00495BB4">
            <w:pPr>
              <w:spacing w:line="276" w:lineRule="auto"/>
              <w:jc w:val="center"/>
              <w:rPr>
                <w:rFonts w:ascii="Calibri" w:hAnsi="Calibri" w:cs="Calibri"/>
                <w:color w:val="000000"/>
                <w:sz w:val="16"/>
                <w:szCs w:val="16"/>
              </w:rPr>
            </w:pPr>
            <w:r>
              <w:rPr>
                <w:rFonts w:ascii="Calibri" w:hAnsi="Calibri" w:cs="Calibri"/>
                <w:color w:val="000000"/>
                <w:sz w:val="16"/>
                <w:szCs w:val="16"/>
              </w:rPr>
              <w:t>1.274,9125</w:t>
            </w:r>
          </w:p>
        </w:tc>
        <w:tc>
          <w:tcPr>
            <w:tcW w:w="1380" w:type="dxa"/>
            <w:tcBorders>
              <w:top w:val="double" w:sz="6" w:space="0" w:color="auto"/>
              <w:left w:val="nil"/>
              <w:bottom w:val="single" w:sz="4" w:space="0" w:color="auto"/>
              <w:right w:val="single" w:sz="8" w:space="0" w:color="000000"/>
            </w:tcBorders>
            <w:shd w:val="clear" w:color="auto" w:fill="auto"/>
            <w:vAlign w:val="center"/>
            <w:hideMark/>
          </w:tcPr>
          <w:p w:rsidR="00495BB4" w:rsidRDefault="00495BB4" w:rsidP="00495BB4">
            <w:pPr>
              <w:jc w:val="center"/>
              <w:rPr>
                <w:sz w:val="16"/>
                <w:szCs w:val="16"/>
              </w:rPr>
            </w:pPr>
            <w:r>
              <w:rPr>
                <w:sz w:val="16"/>
                <w:szCs w:val="16"/>
              </w:rPr>
              <w:t>740,75058</w:t>
            </w:r>
          </w:p>
        </w:tc>
        <w:tc>
          <w:tcPr>
            <w:tcW w:w="1420" w:type="dxa"/>
            <w:tcBorders>
              <w:top w:val="double" w:sz="6" w:space="0" w:color="auto"/>
              <w:left w:val="nil"/>
              <w:bottom w:val="single" w:sz="4" w:space="0" w:color="auto"/>
              <w:right w:val="single" w:sz="4" w:space="0" w:color="auto"/>
            </w:tcBorders>
            <w:shd w:val="clear" w:color="auto" w:fill="auto"/>
            <w:noWrap/>
            <w:vAlign w:val="bottom"/>
            <w:hideMark/>
          </w:tcPr>
          <w:p w:rsidR="00495BB4" w:rsidRDefault="00495BB4" w:rsidP="00495BB4">
            <w:pPr>
              <w:rPr>
                <w:rFonts w:ascii="Calibri" w:hAnsi="Calibri" w:cs="Calibri"/>
                <w:sz w:val="22"/>
                <w:szCs w:val="22"/>
              </w:rPr>
            </w:pPr>
            <w:r>
              <w:rPr>
                <w:rFonts w:ascii="Calibri" w:hAnsi="Calibri" w:cs="Calibri"/>
                <w:sz w:val="22"/>
                <w:szCs w:val="22"/>
              </w:rPr>
              <w:t> </w:t>
            </w:r>
          </w:p>
        </w:tc>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495BB4" w:rsidRDefault="00495BB4" w:rsidP="00495BB4">
            <w:pPr>
              <w:rPr>
                <w:rFonts w:ascii="Calibri" w:hAnsi="Calibri" w:cs="Calibri"/>
                <w:color w:val="000000"/>
                <w:sz w:val="22"/>
                <w:szCs w:val="22"/>
              </w:rPr>
            </w:pPr>
            <w:r>
              <w:rPr>
                <w:rFonts w:ascii="Calibri" w:hAnsi="Calibri" w:cs="Calibri"/>
                <w:color w:val="000000"/>
                <w:sz w:val="22"/>
                <w:szCs w:val="22"/>
              </w:rPr>
              <w:t> </w:t>
            </w:r>
          </w:p>
        </w:tc>
        <w:tc>
          <w:tcPr>
            <w:tcW w:w="1220" w:type="dxa"/>
            <w:tcBorders>
              <w:top w:val="nil"/>
              <w:left w:val="nil"/>
              <w:bottom w:val="single" w:sz="4" w:space="0" w:color="auto"/>
              <w:right w:val="single" w:sz="4" w:space="0" w:color="auto"/>
            </w:tcBorders>
            <w:shd w:val="clear" w:color="auto" w:fill="auto"/>
            <w:noWrap/>
            <w:vAlign w:val="bottom"/>
            <w:hideMark/>
          </w:tcPr>
          <w:p w:rsidR="00495BB4" w:rsidRDefault="00495BB4" w:rsidP="00495BB4">
            <w:pPr>
              <w:rPr>
                <w:rFonts w:ascii="Calibri" w:hAnsi="Calibri" w:cs="Calibri"/>
                <w:color w:val="000000"/>
                <w:sz w:val="22"/>
                <w:szCs w:val="22"/>
              </w:rPr>
            </w:pPr>
            <w:r>
              <w:rPr>
                <w:rFonts w:ascii="Calibri" w:hAnsi="Calibri" w:cs="Calibri"/>
                <w:color w:val="000000"/>
                <w:sz w:val="22"/>
                <w:szCs w:val="22"/>
              </w:rPr>
              <w:t> </w:t>
            </w:r>
          </w:p>
        </w:tc>
      </w:tr>
    </w:tbl>
    <w:p w:rsidR="00715D1C" w:rsidRDefault="00715D1C" w:rsidP="00C7334C">
      <w:pPr>
        <w:ind w:left="360"/>
        <w:jc w:val="both"/>
        <w:rPr>
          <w:b/>
          <w:bCs/>
        </w:rPr>
      </w:pPr>
    </w:p>
    <w:p w:rsidR="0034656C" w:rsidRDefault="009773FE" w:rsidP="00C7334C">
      <w:pPr>
        <w:ind w:left="360"/>
        <w:jc w:val="both"/>
        <w:rPr>
          <w:sz w:val="20"/>
          <w:szCs w:val="20"/>
        </w:rPr>
      </w:pPr>
      <w:r w:rsidRPr="009773FE">
        <w:fldChar w:fldCharType="begin"/>
      </w:r>
      <w:r w:rsidR="0034656C">
        <w:instrText xml:space="preserve"> LINK Excel.Sheet.12 "\\\\est235567\\Public\\BAIXIO DE IRECE\\CDRU - OCUPACAO das ETAPAS  1 e 2\\EDITAL e TERMO DE REFERENCIA CDRU\\etapa 1\\LOTES REMANESCENTES DA ETAPA 1\\GERAL grupos de lotes.xlsx" "Planilha1!L1C1:L47C11" \a \f 4 \h  \* MERGEFORMAT </w:instrText>
      </w:r>
      <w:r w:rsidRPr="009773FE">
        <w:fldChar w:fldCharType="separate"/>
      </w:r>
    </w:p>
    <w:p w:rsidR="000B315F" w:rsidRDefault="009773FE" w:rsidP="00C7334C">
      <w:pPr>
        <w:ind w:left="360"/>
        <w:jc w:val="both"/>
        <w:rPr>
          <w:b/>
          <w:bCs/>
        </w:rPr>
      </w:pPr>
      <w:r>
        <w:rPr>
          <w:b/>
          <w:bCs/>
        </w:rPr>
        <w:fldChar w:fldCharType="end"/>
      </w:r>
      <w:r w:rsidR="00C03D8A" w:rsidRPr="00E82D0C">
        <w:rPr>
          <w:sz w:val="20"/>
          <w:szCs w:val="20"/>
        </w:rPr>
        <w:t xml:space="preserve">* O valor do Capital Social ou Patrimônio Líquido está estipulado considerando a taxa mínima de 10% sobre o valor mínimo de </w:t>
      </w:r>
      <w:r w:rsidR="0033787C" w:rsidRPr="00E82D0C">
        <w:rPr>
          <w:sz w:val="20"/>
          <w:szCs w:val="20"/>
        </w:rPr>
        <w:t>Concessão</w:t>
      </w:r>
      <w:r w:rsidR="00C03D8A" w:rsidRPr="00E82D0C">
        <w:rPr>
          <w:sz w:val="20"/>
          <w:szCs w:val="20"/>
        </w:rPr>
        <w:t xml:space="preserve"> para cada grupo de lote.</w:t>
      </w:r>
    </w:p>
    <w:p w:rsidR="00DF47A4" w:rsidRDefault="00DF47A4" w:rsidP="008D078D">
      <w:pPr>
        <w:jc w:val="both"/>
        <w:rPr>
          <w:b/>
          <w:bCs/>
        </w:rPr>
        <w:sectPr w:rsidR="00DF47A4" w:rsidSect="00DF47A4">
          <w:pgSz w:w="16839" w:h="11907" w:orient="landscape" w:code="9"/>
          <w:pgMar w:top="1588" w:right="1304" w:bottom="1588" w:left="1134" w:header="766" w:footer="482" w:gutter="0"/>
          <w:cols w:space="708"/>
          <w:docGrid w:linePitch="360"/>
        </w:sectPr>
      </w:pPr>
    </w:p>
    <w:p w:rsidR="000B315F" w:rsidRDefault="000B315F" w:rsidP="00C7334C">
      <w:pPr>
        <w:ind w:left="360"/>
        <w:jc w:val="both"/>
        <w:rPr>
          <w:b/>
          <w:bCs/>
        </w:rPr>
      </w:pPr>
    </w:p>
    <w:p w:rsidR="008D078D" w:rsidRDefault="008D078D" w:rsidP="00F36B99">
      <w:pPr>
        <w:jc w:val="center"/>
        <w:rPr>
          <w:b/>
          <w:bCs/>
        </w:rPr>
      </w:pPr>
    </w:p>
    <w:p w:rsidR="008D078D" w:rsidRDefault="008D078D" w:rsidP="00F36B99">
      <w:pPr>
        <w:jc w:val="center"/>
        <w:rPr>
          <w:b/>
          <w:bCs/>
        </w:rPr>
      </w:pPr>
    </w:p>
    <w:p w:rsidR="008D078D" w:rsidRDefault="008D078D" w:rsidP="00F36B99">
      <w:pPr>
        <w:jc w:val="center"/>
        <w:rPr>
          <w:b/>
          <w:bCs/>
        </w:rPr>
      </w:pPr>
    </w:p>
    <w:p w:rsidR="008D078D" w:rsidRDefault="008D078D" w:rsidP="00F36B99">
      <w:pPr>
        <w:jc w:val="center"/>
        <w:rPr>
          <w:b/>
          <w:bCs/>
        </w:rPr>
      </w:pPr>
    </w:p>
    <w:p w:rsidR="008D078D" w:rsidRDefault="008D078D" w:rsidP="00F36B99">
      <w:pPr>
        <w:jc w:val="center"/>
        <w:rPr>
          <w:b/>
          <w:bCs/>
        </w:rPr>
      </w:pPr>
    </w:p>
    <w:p w:rsidR="008D078D" w:rsidRDefault="008D078D" w:rsidP="00F36B99">
      <w:pPr>
        <w:jc w:val="center"/>
        <w:rPr>
          <w:b/>
          <w:bCs/>
        </w:rPr>
      </w:pPr>
    </w:p>
    <w:p w:rsidR="008D078D" w:rsidRDefault="008D078D" w:rsidP="00F36B99">
      <w:pPr>
        <w:jc w:val="center"/>
        <w:rPr>
          <w:b/>
          <w:bCs/>
        </w:rPr>
      </w:pPr>
    </w:p>
    <w:p w:rsidR="008D078D" w:rsidRDefault="008D078D" w:rsidP="00F36B99">
      <w:pPr>
        <w:jc w:val="center"/>
        <w:rPr>
          <w:b/>
          <w:bCs/>
        </w:rPr>
      </w:pPr>
    </w:p>
    <w:p w:rsidR="007D21CE" w:rsidRDefault="007D21CE" w:rsidP="00F36B99">
      <w:pPr>
        <w:jc w:val="center"/>
        <w:rPr>
          <w:b/>
          <w:bCs/>
        </w:rPr>
      </w:pPr>
      <w:r>
        <w:rPr>
          <w:b/>
          <w:bCs/>
        </w:rPr>
        <w:t>ANEXO III</w:t>
      </w:r>
    </w:p>
    <w:p w:rsidR="008D078D" w:rsidRDefault="008D078D" w:rsidP="00F36B99">
      <w:pPr>
        <w:jc w:val="center"/>
        <w:rPr>
          <w:b/>
          <w:bCs/>
        </w:rPr>
      </w:pPr>
    </w:p>
    <w:p w:rsidR="007D21CE" w:rsidRDefault="001F47F8" w:rsidP="00F36B99">
      <w:pPr>
        <w:jc w:val="center"/>
        <w:rPr>
          <w:b/>
          <w:bCs/>
        </w:rPr>
      </w:pPr>
      <w:r>
        <w:rPr>
          <w:b/>
          <w:bCs/>
        </w:rPr>
        <w:t xml:space="preserve">MINUTA DO </w:t>
      </w:r>
      <w:r w:rsidR="007D21CE">
        <w:rPr>
          <w:b/>
          <w:bCs/>
        </w:rPr>
        <w:t>CONTRATO DE FORNECIMENTO DE ÁGUA</w:t>
      </w:r>
    </w:p>
    <w:p w:rsidR="00B62A42" w:rsidRDefault="00B62A42" w:rsidP="00F36B99">
      <w:pPr>
        <w:jc w:val="center"/>
        <w:rPr>
          <w:b/>
          <w:bCs/>
        </w:rPr>
      </w:pPr>
    </w:p>
    <w:p w:rsidR="007D21CE" w:rsidRDefault="007D21CE" w:rsidP="00F36B99">
      <w:pPr>
        <w:jc w:val="center"/>
        <w:rPr>
          <w:b/>
          <w:bCs/>
        </w:rPr>
      </w:pPr>
    </w:p>
    <w:p w:rsidR="00A01DCD" w:rsidRDefault="00A01DCD" w:rsidP="00F36B99">
      <w:pPr>
        <w:jc w:val="center"/>
        <w:rPr>
          <w:b/>
          <w:bCs/>
        </w:rPr>
      </w:pPr>
    </w:p>
    <w:p w:rsidR="00A01DCD" w:rsidRDefault="00A01DCD" w:rsidP="00F36B99">
      <w:pPr>
        <w:jc w:val="center"/>
        <w:rPr>
          <w:b/>
          <w:bCs/>
        </w:rPr>
      </w:pPr>
    </w:p>
    <w:p w:rsidR="00A01DCD" w:rsidRPr="00B62A42" w:rsidRDefault="00A01DCD" w:rsidP="00F36B99">
      <w:pPr>
        <w:jc w:val="center"/>
        <w:rPr>
          <w:b/>
          <w:bCs/>
        </w:rPr>
      </w:pPr>
    </w:p>
    <w:p w:rsidR="007D21CE" w:rsidRPr="00B62A42" w:rsidRDefault="00B62A42" w:rsidP="00F36B99">
      <w:pPr>
        <w:jc w:val="center"/>
        <w:rPr>
          <w:b/>
          <w:bCs/>
        </w:rPr>
      </w:pPr>
      <w:r w:rsidRPr="00B62A42">
        <w:rPr>
          <w:b/>
          <w:bCs/>
        </w:rPr>
        <w:t xml:space="preserve">A SER ASSINADO </w:t>
      </w:r>
      <w:r w:rsidRPr="00B62A42">
        <w:rPr>
          <w:b/>
          <w:bCs/>
        </w:rPr>
        <w:tab/>
        <w:t>PELO</w:t>
      </w:r>
      <w:r w:rsidR="007D21CE" w:rsidRPr="00B62A42">
        <w:rPr>
          <w:b/>
          <w:bCs/>
        </w:rPr>
        <w:t xml:space="preserve"> CONCESSIONÁRIO COM A ASSOCIAÇÃO IRRIGA BAHIA</w:t>
      </w:r>
    </w:p>
    <w:p w:rsidR="00EC02D3" w:rsidRPr="00B62A42" w:rsidRDefault="00EC02D3" w:rsidP="00F36B99">
      <w:pPr>
        <w:jc w:val="center"/>
        <w:rPr>
          <w:b/>
          <w:bCs/>
        </w:rPr>
      </w:pPr>
    </w:p>
    <w:p w:rsidR="00EC02D3" w:rsidRPr="00B62A42" w:rsidRDefault="00EC02D3" w:rsidP="00F36B99">
      <w:pPr>
        <w:jc w:val="center"/>
        <w:rPr>
          <w:b/>
          <w:bCs/>
        </w:rPr>
      </w:pPr>
    </w:p>
    <w:p w:rsidR="00EC02D3" w:rsidRPr="007D21CE" w:rsidRDefault="00EC02D3" w:rsidP="00F36B99">
      <w:pPr>
        <w:jc w:val="center"/>
        <w:rPr>
          <w:b/>
          <w:bCs/>
          <w:color w:val="FF0000"/>
        </w:rPr>
      </w:pPr>
    </w:p>
    <w:p w:rsidR="000B315F" w:rsidRDefault="000B315F" w:rsidP="00C7334C">
      <w:pPr>
        <w:ind w:left="360"/>
        <w:jc w:val="both"/>
        <w:rPr>
          <w:b/>
          <w:bCs/>
        </w:rPr>
      </w:pPr>
    </w:p>
    <w:p w:rsidR="000B315F" w:rsidRDefault="000B315F" w:rsidP="00C7334C">
      <w:pPr>
        <w:ind w:left="360"/>
        <w:jc w:val="both"/>
        <w:rPr>
          <w:b/>
          <w:bCs/>
        </w:rPr>
      </w:pPr>
    </w:p>
    <w:p w:rsidR="000B315F" w:rsidRDefault="000B315F" w:rsidP="00C7334C">
      <w:pPr>
        <w:ind w:left="360"/>
        <w:jc w:val="both"/>
        <w:rPr>
          <w:b/>
          <w:bCs/>
        </w:rPr>
      </w:pPr>
    </w:p>
    <w:p w:rsidR="000B315F" w:rsidRDefault="000B315F" w:rsidP="00C7334C">
      <w:pPr>
        <w:ind w:left="360"/>
        <w:jc w:val="both"/>
        <w:rPr>
          <w:b/>
          <w:bCs/>
        </w:rPr>
      </w:pPr>
    </w:p>
    <w:p w:rsidR="000B315F" w:rsidRDefault="000B315F" w:rsidP="00C7334C">
      <w:pPr>
        <w:ind w:left="360"/>
        <w:jc w:val="both"/>
        <w:rPr>
          <w:b/>
          <w:bCs/>
        </w:rPr>
      </w:pPr>
    </w:p>
    <w:p w:rsidR="000B315F" w:rsidRDefault="000B315F" w:rsidP="00C7334C">
      <w:pPr>
        <w:ind w:left="360"/>
        <w:jc w:val="both"/>
        <w:rPr>
          <w:b/>
          <w:bCs/>
        </w:rPr>
      </w:pPr>
    </w:p>
    <w:p w:rsidR="000B315F" w:rsidRDefault="000B315F" w:rsidP="00C7334C">
      <w:pPr>
        <w:ind w:left="360"/>
        <w:jc w:val="both"/>
        <w:rPr>
          <w:b/>
          <w:bCs/>
        </w:rPr>
      </w:pPr>
    </w:p>
    <w:p w:rsidR="007D21CE" w:rsidRDefault="007D21CE" w:rsidP="00C7334C">
      <w:pPr>
        <w:ind w:left="360"/>
        <w:jc w:val="both"/>
        <w:rPr>
          <w:b/>
          <w:bCs/>
        </w:rPr>
      </w:pPr>
    </w:p>
    <w:p w:rsidR="007D21CE" w:rsidRDefault="007D21CE" w:rsidP="00C7334C">
      <w:pPr>
        <w:ind w:left="360"/>
        <w:jc w:val="both"/>
        <w:rPr>
          <w:b/>
          <w:bCs/>
        </w:rPr>
      </w:pPr>
    </w:p>
    <w:p w:rsidR="007D21CE" w:rsidRDefault="007D21CE" w:rsidP="00C7334C">
      <w:pPr>
        <w:ind w:left="360"/>
        <w:jc w:val="both"/>
        <w:rPr>
          <w:b/>
          <w:bCs/>
        </w:rPr>
      </w:pPr>
    </w:p>
    <w:p w:rsidR="007D21CE" w:rsidRDefault="007D21CE" w:rsidP="00C7334C">
      <w:pPr>
        <w:ind w:left="360"/>
        <w:jc w:val="both"/>
        <w:rPr>
          <w:b/>
          <w:bCs/>
        </w:rPr>
      </w:pPr>
    </w:p>
    <w:p w:rsidR="007D21CE" w:rsidRDefault="007D21CE" w:rsidP="00C7334C">
      <w:pPr>
        <w:ind w:left="360"/>
        <w:jc w:val="both"/>
        <w:rPr>
          <w:b/>
          <w:bCs/>
        </w:rPr>
      </w:pPr>
    </w:p>
    <w:p w:rsidR="007D21CE" w:rsidRDefault="007D21CE" w:rsidP="00C7334C">
      <w:pPr>
        <w:ind w:left="360"/>
        <w:jc w:val="both"/>
        <w:rPr>
          <w:b/>
          <w:bCs/>
        </w:rPr>
      </w:pPr>
    </w:p>
    <w:p w:rsidR="007D21CE" w:rsidRDefault="007D21CE" w:rsidP="00C7334C">
      <w:pPr>
        <w:ind w:left="360"/>
        <w:jc w:val="both"/>
        <w:rPr>
          <w:b/>
          <w:bCs/>
        </w:rPr>
      </w:pPr>
    </w:p>
    <w:p w:rsidR="007D21CE" w:rsidRDefault="007D21CE" w:rsidP="00C7334C">
      <w:pPr>
        <w:ind w:left="360"/>
        <w:jc w:val="both"/>
        <w:rPr>
          <w:b/>
          <w:bCs/>
        </w:rPr>
      </w:pPr>
    </w:p>
    <w:p w:rsidR="007D21CE" w:rsidRDefault="007D21CE" w:rsidP="00C7334C">
      <w:pPr>
        <w:ind w:left="360"/>
        <w:jc w:val="both"/>
        <w:rPr>
          <w:b/>
          <w:bCs/>
        </w:rPr>
      </w:pPr>
    </w:p>
    <w:p w:rsidR="007D21CE" w:rsidRDefault="007D21CE" w:rsidP="00C7334C">
      <w:pPr>
        <w:ind w:left="360"/>
        <w:jc w:val="both"/>
        <w:rPr>
          <w:b/>
          <w:bCs/>
        </w:rPr>
      </w:pPr>
    </w:p>
    <w:p w:rsidR="007D21CE" w:rsidRDefault="007D21CE" w:rsidP="00C7334C">
      <w:pPr>
        <w:ind w:left="360"/>
        <w:jc w:val="both"/>
        <w:rPr>
          <w:b/>
          <w:bCs/>
        </w:rPr>
      </w:pPr>
    </w:p>
    <w:p w:rsidR="007D21CE" w:rsidRDefault="007D21CE" w:rsidP="00C7334C">
      <w:pPr>
        <w:ind w:left="360"/>
        <w:jc w:val="both"/>
        <w:rPr>
          <w:b/>
          <w:bCs/>
        </w:rPr>
      </w:pPr>
    </w:p>
    <w:p w:rsidR="007D21CE" w:rsidRDefault="007D21CE" w:rsidP="00C7334C">
      <w:pPr>
        <w:ind w:left="360"/>
        <w:jc w:val="both"/>
        <w:rPr>
          <w:b/>
          <w:bCs/>
        </w:rPr>
      </w:pPr>
    </w:p>
    <w:p w:rsidR="007D21CE" w:rsidRDefault="007D21CE" w:rsidP="00C7334C">
      <w:pPr>
        <w:ind w:left="360"/>
        <w:jc w:val="both"/>
        <w:rPr>
          <w:b/>
          <w:bCs/>
        </w:rPr>
      </w:pPr>
    </w:p>
    <w:p w:rsidR="007D21CE" w:rsidRDefault="007D21CE" w:rsidP="00C7334C">
      <w:pPr>
        <w:ind w:left="360"/>
        <w:jc w:val="both"/>
        <w:rPr>
          <w:b/>
          <w:bCs/>
        </w:rPr>
      </w:pPr>
    </w:p>
    <w:p w:rsidR="007D21CE" w:rsidRDefault="007D21CE" w:rsidP="00C7334C">
      <w:pPr>
        <w:ind w:left="360"/>
        <w:jc w:val="both"/>
        <w:rPr>
          <w:b/>
          <w:bCs/>
        </w:rPr>
      </w:pPr>
    </w:p>
    <w:p w:rsidR="007D21CE" w:rsidRDefault="007D21CE" w:rsidP="00C7334C">
      <w:pPr>
        <w:ind w:left="360"/>
        <w:jc w:val="both"/>
        <w:rPr>
          <w:b/>
          <w:bCs/>
        </w:rPr>
      </w:pPr>
    </w:p>
    <w:p w:rsidR="007D21CE" w:rsidRDefault="007D21CE" w:rsidP="00C7334C">
      <w:pPr>
        <w:ind w:left="360"/>
        <w:jc w:val="both"/>
        <w:rPr>
          <w:b/>
          <w:bCs/>
        </w:rPr>
      </w:pPr>
    </w:p>
    <w:p w:rsidR="007D21CE" w:rsidRDefault="007D21CE" w:rsidP="00C7334C">
      <w:pPr>
        <w:ind w:left="360"/>
        <w:jc w:val="both"/>
        <w:rPr>
          <w:b/>
          <w:bCs/>
        </w:rPr>
      </w:pPr>
    </w:p>
    <w:p w:rsidR="007D21CE" w:rsidRDefault="007D21CE" w:rsidP="00C7334C">
      <w:pPr>
        <w:ind w:left="360"/>
        <w:jc w:val="both"/>
        <w:rPr>
          <w:b/>
          <w:bCs/>
        </w:rPr>
      </w:pPr>
    </w:p>
    <w:p w:rsidR="00D02037" w:rsidRDefault="00D02037" w:rsidP="00C7334C">
      <w:pPr>
        <w:ind w:left="360"/>
        <w:jc w:val="both"/>
        <w:rPr>
          <w:b/>
          <w:bCs/>
        </w:rPr>
      </w:pPr>
    </w:p>
    <w:p w:rsidR="00D02037" w:rsidRDefault="00D02037" w:rsidP="00D02037">
      <w:pPr>
        <w:ind w:left="-284"/>
        <w:jc w:val="both"/>
        <w:rPr>
          <w:b/>
          <w:bCs/>
        </w:rPr>
      </w:pPr>
      <w:r w:rsidRPr="00D02037">
        <w:rPr>
          <w:b/>
          <w:bCs/>
          <w:noProof/>
        </w:rPr>
        <w:lastRenderedPageBreak/>
        <w:drawing>
          <wp:inline distT="0" distB="0" distL="0" distR="0">
            <wp:extent cx="6006019" cy="8778240"/>
            <wp:effectExtent l="0" t="0" r="0" b="381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14522" cy="8790668"/>
                    </a:xfrm>
                    <a:prstGeom prst="rect">
                      <a:avLst/>
                    </a:prstGeom>
                    <a:noFill/>
                    <a:ln>
                      <a:noFill/>
                    </a:ln>
                  </pic:spPr>
                </pic:pic>
              </a:graphicData>
            </a:graphic>
          </wp:inline>
        </w:drawing>
      </w:r>
    </w:p>
    <w:p w:rsidR="007D21CE" w:rsidRDefault="007D21CE" w:rsidP="00C7334C">
      <w:pPr>
        <w:ind w:left="360"/>
        <w:jc w:val="both"/>
        <w:rPr>
          <w:b/>
          <w:bCs/>
        </w:rPr>
      </w:pPr>
    </w:p>
    <w:p w:rsidR="007D21CE" w:rsidRDefault="00D02037" w:rsidP="00D02037">
      <w:pPr>
        <w:jc w:val="both"/>
        <w:rPr>
          <w:b/>
          <w:bCs/>
        </w:rPr>
      </w:pPr>
      <w:r w:rsidRPr="00D02037">
        <w:rPr>
          <w:b/>
          <w:bCs/>
          <w:noProof/>
        </w:rPr>
        <w:drawing>
          <wp:inline distT="0" distB="0" distL="0" distR="0">
            <wp:extent cx="5723417" cy="8627990"/>
            <wp:effectExtent l="0" t="0" r="0" b="190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3500" cy="8643189"/>
                    </a:xfrm>
                    <a:prstGeom prst="rect">
                      <a:avLst/>
                    </a:prstGeom>
                    <a:noFill/>
                    <a:ln>
                      <a:noFill/>
                    </a:ln>
                  </pic:spPr>
                </pic:pic>
              </a:graphicData>
            </a:graphic>
          </wp:inline>
        </w:drawing>
      </w:r>
    </w:p>
    <w:p w:rsidR="007D21CE" w:rsidRDefault="007D21CE" w:rsidP="00C7334C">
      <w:pPr>
        <w:ind w:left="360"/>
        <w:jc w:val="both"/>
        <w:rPr>
          <w:b/>
          <w:bCs/>
        </w:rPr>
      </w:pPr>
    </w:p>
    <w:p w:rsidR="007D21CE" w:rsidRDefault="007D21CE" w:rsidP="00C7334C">
      <w:pPr>
        <w:ind w:left="360"/>
        <w:jc w:val="both"/>
        <w:rPr>
          <w:b/>
          <w:bCs/>
        </w:rPr>
      </w:pPr>
    </w:p>
    <w:p w:rsidR="007D21CE" w:rsidRDefault="00BD3285" w:rsidP="00BD3285">
      <w:pPr>
        <w:ind w:left="709"/>
        <w:jc w:val="both"/>
        <w:rPr>
          <w:b/>
          <w:bCs/>
        </w:rPr>
      </w:pPr>
      <w:r w:rsidRPr="00BD3285">
        <w:rPr>
          <w:b/>
          <w:bCs/>
          <w:noProof/>
        </w:rPr>
        <w:drawing>
          <wp:inline distT="0" distB="0" distL="0" distR="0">
            <wp:extent cx="5195944" cy="8252885"/>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95944" cy="8252885"/>
                    </a:xfrm>
                    <a:prstGeom prst="rect">
                      <a:avLst/>
                    </a:prstGeom>
                    <a:noFill/>
                    <a:ln>
                      <a:noFill/>
                    </a:ln>
                  </pic:spPr>
                </pic:pic>
              </a:graphicData>
            </a:graphic>
          </wp:inline>
        </w:drawing>
      </w:r>
    </w:p>
    <w:p w:rsidR="007D21CE" w:rsidRDefault="007D21CE" w:rsidP="00C7334C">
      <w:pPr>
        <w:ind w:left="360"/>
        <w:jc w:val="both"/>
        <w:rPr>
          <w:b/>
          <w:bCs/>
        </w:rPr>
      </w:pPr>
    </w:p>
    <w:p w:rsidR="007D21CE" w:rsidRDefault="007D21CE" w:rsidP="00C7334C">
      <w:pPr>
        <w:ind w:left="360"/>
        <w:jc w:val="both"/>
        <w:rPr>
          <w:b/>
          <w:bCs/>
        </w:rPr>
      </w:pPr>
    </w:p>
    <w:p w:rsidR="007D21CE" w:rsidRDefault="00BD3285" w:rsidP="00BD3285">
      <w:pPr>
        <w:ind w:left="567"/>
        <w:jc w:val="both"/>
        <w:rPr>
          <w:b/>
          <w:bCs/>
        </w:rPr>
      </w:pPr>
      <w:r w:rsidRPr="00BD3285">
        <w:rPr>
          <w:b/>
          <w:bCs/>
          <w:noProof/>
        </w:rPr>
        <w:drawing>
          <wp:inline distT="0" distB="0" distL="0" distR="0">
            <wp:extent cx="5088367" cy="7989308"/>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6935" cy="8002761"/>
                    </a:xfrm>
                    <a:prstGeom prst="rect">
                      <a:avLst/>
                    </a:prstGeom>
                    <a:noFill/>
                    <a:ln>
                      <a:noFill/>
                    </a:ln>
                  </pic:spPr>
                </pic:pic>
              </a:graphicData>
            </a:graphic>
          </wp:inline>
        </w:drawing>
      </w:r>
    </w:p>
    <w:p w:rsidR="007D21CE" w:rsidRDefault="007D21CE" w:rsidP="00C7334C">
      <w:pPr>
        <w:ind w:left="360"/>
        <w:jc w:val="both"/>
        <w:rPr>
          <w:b/>
          <w:bCs/>
        </w:rPr>
      </w:pPr>
    </w:p>
    <w:p w:rsidR="00BD3285" w:rsidRDefault="00BD3285" w:rsidP="008F06BC">
      <w:pPr>
        <w:ind w:left="360"/>
        <w:jc w:val="center"/>
        <w:rPr>
          <w:b/>
          <w:bCs/>
        </w:rPr>
      </w:pPr>
    </w:p>
    <w:p w:rsidR="00BD3285" w:rsidRDefault="00BD3285" w:rsidP="008F06BC">
      <w:pPr>
        <w:ind w:left="360"/>
        <w:jc w:val="center"/>
        <w:rPr>
          <w:b/>
          <w:bCs/>
        </w:rPr>
      </w:pPr>
    </w:p>
    <w:p w:rsidR="00BD3285" w:rsidRDefault="00BD3285" w:rsidP="008F06BC">
      <w:pPr>
        <w:ind w:left="360"/>
        <w:jc w:val="center"/>
        <w:rPr>
          <w:b/>
          <w:bCs/>
        </w:rPr>
      </w:pPr>
    </w:p>
    <w:p w:rsidR="00BD3285" w:rsidRDefault="00BD3285" w:rsidP="008F06BC">
      <w:pPr>
        <w:ind w:left="360"/>
        <w:jc w:val="center"/>
        <w:rPr>
          <w:b/>
          <w:bCs/>
        </w:rPr>
      </w:pPr>
      <w:r w:rsidRPr="00BD3285">
        <w:rPr>
          <w:b/>
          <w:bCs/>
          <w:noProof/>
        </w:rPr>
        <w:drawing>
          <wp:inline distT="0" distB="0" distL="0" distR="0">
            <wp:extent cx="5271247" cy="8269164"/>
            <wp:effectExtent l="0" t="0" r="5715"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6287" cy="8277070"/>
                    </a:xfrm>
                    <a:prstGeom prst="rect">
                      <a:avLst/>
                    </a:prstGeom>
                    <a:noFill/>
                    <a:ln>
                      <a:noFill/>
                    </a:ln>
                  </pic:spPr>
                </pic:pic>
              </a:graphicData>
            </a:graphic>
          </wp:inline>
        </w:drawing>
      </w:r>
    </w:p>
    <w:p w:rsidR="00BD3285" w:rsidRDefault="00BD3285" w:rsidP="008F06BC">
      <w:pPr>
        <w:ind w:left="360"/>
        <w:jc w:val="center"/>
        <w:rPr>
          <w:b/>
          <w:bCs/>
        </w:rPr>
      </w:pPr>
    </w:p>
    <w:p w:rsidR="00BD3285" w:rsidRDefault="00BD3285" w:rsidP="008F06BC">
      <w:pPr>
        <w:ind w:left="360"/>
        <w:jc w:val="center"/>
        <w:rPr>
          <w:b/>
          <w:bCs/>
        </w:rPr>
      </w:pPr>
    </w:p>
    <w:p w:rsidR="00BD3285" w:rsidRDefault="00BD3285" w:rsidP="008F06BC">
      <w:pPr>
        <w:ind w:left="360"/>
        <w:jc w:val="center"/>
        <w:rPr>
          <w:b/>
          <w:bCs/>
        </w:rPr>
      </w:pPr>
    </w:p>
    <w:p w:rsidR="00BD3285" w:rsidRDefault="00BD3285" w:rsidP="008F06BC">
      <w:pPr>
        <w:ind w:left="360"/>
        <w:jc w:val="center"/>
        <w:rPr>
          <w:b/>
          <w:bCs/>
        </w:rPr>
      </w:pPr>
    </w:p>
    <w:p w:rsidR="00BD3285" w:rsidRDefault="00BD3285" w:rsidP="008F06BC">
      <w:pPr>
        <w:ind w:left="360"/>
        <w:jc w:val="center"/>
        <w:rPr>
          <w:b/>
          <w:bCs/>
        </w:rPr>
      </w:pPr>
    </w:p>
    <w:p w:rsidR="00BD3285" w:rsidRDefault="00BD3285" w:rsidP="008F06BC">
      <w:pPr>
        <w:ind w:left="360"/>
        <w:jc w:val="center"/>
        <w:rPr>
          <w:b/>
          <w:bCs/>
        </w:rPr>
      </w:pPr>
    </w:p>
    <w:p w:rsidR="00BD3285" w:rsidRDefault="00BD3285" w:rsidP="008F06BC">
      <w:pPr>
        <w:ind w:left="360"/>
        <w:jc w:val="center"/>
        <w:rPr>
          <w:b/>
          <w:bCs/>
        </w:rPr>
      </w:pPr>
    </w:p>
    <w:p w:rsidR="00495BB4" w:rsidRDefault="00495BB4" w:rsidP="008F06BC">
      <w:pPr>
        <w:ind w:left="360"/>
        <w:jc w:val="center"/>
        <w:rPr>
          <w:b/>
          <w:bCs/>
        </w:rPr>
      </w:pPr>
    </w:p>
    <w:p w:rsidR="00495BB4" w:rsidRDefault="00495BB4" w:rsidP="008F06BC">
      <w:pPr>
        <w:ind w:left="360"/>
        <w:jc w:val="center"/>
        <w:rPr>
          <w:b/>
          <w:bCs/>
        </w:rPr>
      </w:pPr>
    </w:p>
    <w:p w:rsidR="00495BB4" w:rsidRDefault="00495BB4" w:rsidP="008F06BC">
      <w:pPr>
        <w:ind w:left="360"/>
        <w:jc w:val="center"/>
        <w:rPr>
          <w:b/>
          <w:bCs/>
        </w:rPr>
      </w:pPr>
    </w:p>
    <w:p w:rsidR="00495BB4" w:rsidRDefault="00495BB4" w:rsidP="008F06BC">
      <w:pPr>
        <w:ind w:left="360"/>
        <w:jc w:val="center"/>
        <w:rPr>
          <w:b/>
          <w:bCs/>
        </w:rPr>
      </w:pPr>
    </w:p>
    <w:p w:rsidR="00495BB4" w:rsidRDefault="00495BB4" w:rsidP="008F06BC">
      <w:pPr>
        <w:ind w:left="360"/>
        <w:jc w:val="center"/>
        <w:rPr>
          <w:b/>
          <w:bCs/>
        </w:rPr>
      </w:pPr>
    </w:p>
    <w:p w:rsidR="00495BB4" w:rsidRDefault="00495BB4" w:rsidP="008F06BC">
      <w:pPr>
        <w:ind w:left="360"/>
        <w:jc w:val="center"/>
        <w:rPr>
          <w:b/>
          <w:bCs/>
        </w:rPr>
      </w:pPr>
    </w:p>
    <w:p w:rsidR="00495BB4" w:rsidRDefault="00495BB4" w:rsidP="008F06BC">
      <w:pPr>
        <w:ind w:left="360"/>
        <w:jc w:val="center"/>
        <w:rPr>
          <w:b/>
          <w:bCs/>
        </w:rPr>
      </w:pPr>
    </w:p>
    <w:p w:rsidR="007D21CE" w:rsidRDefault="007D21CE" w:rsidP="008F06BC">
      <w:pPr>
        <w:ind w:left="360"/>
        <w:jc w:val="center"/>
        <w:rPr>
          <w:b/>
          <w:bCs/>
        </w:rPr>
      </w:pPr>
      <w:r>
        <w:rPr>
          <w:b/>
          <w:bCs/>
        </w:rPr>
        <w:t>ANEXO IV</w:t>
      </w:r>
    </w:p>
    <w:p w:rsidR="008F06BC" w:rsidRDefault="008F06BC" w:rsidP="008F06BC">
      <w:pPr>
        <w:ind w:left="360"/>
        <w:jc w:val="center"/>
        <w:rPr>
          <w:b/>
          <w:bCs/>
        </w:rPr>
      </w:pPr>
    </w:p>
    <w:p w:rsidR="007D21CE" w:rsidRPr="000C0852" w:rsidRDefault="007D21CE" w:rsidP="008F06BC">
      <w:pPr>
        <w:ind w:left="360"/>
        <w:jc w:val="center"/>
        <w:rPr>
          <w:b/>
          <w:bCs/>
        </w:rPr>
      </w:pPr>
      <w:bookmarkStart w:id="3590" w:name="_Hlk87957370"/>
      <w:r w:rsidRPr="000C0852">
        <w:rPr>
          <w:b/>
          <w:bCs/>
        </w:rPr>
        <w:t xml:space="preserve">MAPAS DE CONFIGURAÇÃO FUNDIÁRIA DA ETAPA </w:t>
      </w:r>
      <w:proofErr w:type="gramStart"/>
      <w:r w:rsidRPr="000C0852">
        <w:rPr>
          <w:b/>
          <w:bCs/>
        </w:rPr>
        <w:t>1</w:t>
      </w:r>
      <w:proofErr w:type="gramEnd"/>
      <w:r w:rsidRPr="000C0852">
        <w:rPr>
          <w:b/>
          <w:bCs/>
        </w:rPr>
        <w:t xml:space="preserve"> E GRUPOS DE LOTES PARA LICITAÇÃO</w:t>
      </w:r>
    </w:p>
    <w:bookmarkEnd w:id="3590"/>
    <w:p w:rsidR="000B315F" w:rsidRDefault="000B315F" w:rsidP="00C7334C">
      <w:pPr>
        <w:ind w:left="360"/>
        <w:jc w:val="both"/>
        <w:rPr>
          <w:b/>
          <w:bCs/>
        </w:rPr>
      </w:pPr>
    </w:p>
    <w:p w:rsidR="000B315F" w:rsidRDefault="000B315F" w:rsidP="00C7334C">
      <w:pPr>
        <w:ind w:left="360"/>
        <w:jc w:val="both"/>
        <w:rPr>
          <w:b/>
          <w:bCs/>
        </w:rPr>
      </w:pPr>
    </w:p>
    <w:p w:rsidR="0063062C" w:rsidRDefault="0063062C" w:rsidP="00C7334C">
      <w:pPr>
        <w:ind w:left="360"/>
        <w:jc w:val="both"/>
        <w:rPr>
          <w:b/>
          <w:bCs/>
        </w:rPr>
      </w:pPr>
    </w:p>
    <w:p w:rsidR="0063062C" w:rsidRDefault="0063062C" w:rsidP="00C7334C">
      <w:pPr>
        <w:ind w:left="360"/>
        <w:jc w:val="both"/>
        <w:rPr>
          <w:b/>
          <w:bCs/>
        </w:rPr>
      </w:pPr>
    </w:p>
    <w:p w:rsidR="0063062C" w:rsidRDefault="0063062C" w:rsidP="00C7334C">
      <w:pPr>
        <w:ind w:left="360"/>
        <w:jc w:val="both"/>
        <w:rPr>
          <w:b/>
          <w:bCs/>
        </w:rPr>
      </w:pPr>
    </w:p>
    <w:p w:rsidR="0063062C" w:rsidRDefault="0063062C" w:rsidP="00C7334C">
      <w:pPr>
        <w:ind w:left="360"/>
        <w:jc w:val="both"/>
        <w:rPr>
          <w:b/>
          <w:bCs/>
        </w:rPr>
      </w:pPr>
    </w:p>
    <w:p w:rsidR="0063062C" w:rsidRDefault="0063062C" w:rsidP="00C7334C">
      <w:pPr>
        <w:ind w:left="360"/>
        <w:jc w:val="both"/>
        <w:rPr>
          <w:b/>
          <w:bCs/>
        </w:rPr>
      </w:pPr>
    </w:p>
    <w:p w:rsidR="0063062C" w:rsidRDefault="0063062C" w:rsidP="00C7334C">
      <w:pPr>
        <w:ind w:left="360"/>
        <w:jc w:val="both"/>
        <w:rPr>
          <w:b/>
          <w:bCs/>
        </w:rPr>
      </w:pPr>
    </w:p>
    <w:p w:rsidR="0063062C" w:rsidRDefault="0063062C" w:rsidP="00C7334C">
      <w:pPr>
        <w:ind w:left="360"/>
        <w:jc w:val="both"/>
        <w:rPr>
          <w:b/>
          <w:bCs/>
        </w:rPr>
      </w:pPr>
    </w:p>
    <w:p w:rsidR="0063062C" w:rsidRDefault="0063062C" w:rsidP="00C7334C">
      <w:pPr>
        <w:ind w:left="360"/>
        <w:jc w:val="both"/>
        <w:rPr>
          <w:b/>
          <w:bCs/>
        </w:rPr>
      </w:pPr>
    </w:p>
    <w:p w:rsidR="0063062C" w:rsidRDefault="0063062C" w:rsidP="00C7334C">
      <w:pPr>
        <w:ind w:left="360"/>
        <w:jc w:val="both"/>
        <w:rPr>
          <w:b/>
          <w:bCs/>
        </w:rPr>
      </w:pPr>
    </w:p>
    <w:p w:rsidR="0063062C" w:rsidRDefault="0063062C" w:rsidP="00C7334C">
      <w:pPr>
        <w:ind w:left="360"/>
        <w:jc w:val="both"/>
        <w:rPr>
          <w:b/>
          <w:bCs/>
        </w:rPr>
      </w:pPr>
    </w:p>
    <w:p w:rsidR="000B315F" w:rsidRDefault="000B315F" w:rsidP="00C7334C">
      <w:pPr>
        <w:ind w:left="360"/>
        <w:jc w:val="both"/>
        <w:rPr>
          <w:b/>
          <w:bCs/>
        </w:rPr>
      </w:pPr>
    </w:p>
    <w:p w:rsidR="000B315F" w:rsidRDefault="000B315F" w:rsidP="00C7334C">
      <w:pPr>
        <w:ind w:left="360"/>
        <w:jc w:val="both"/>
        <w:rPr>
          <w:b/>
          <w:bCs/>
        </w:rPr>
      </w:pPr>
    </w:p>
    <w:p w:rsidR="007D21CE" w:rsidRDefault="007D21CE" w:rsidP="00C7334C">
      <w:pPr>
        <w:ind w:left="360"/>
        <w:jc w:val="both"/>
        <w:rPr>
          <w:b/>
          <w:bCs/>
        </w:rPr>
      </w:pPr>
    </w:p>
    <w:p w:rsidR="007D21CE" w:rsidRDefault="007D21CE" w:rsidP="00C7334C">
      <w:pPr>
        <w:ind w:left="360"/>
        <w:jc w:val="both"/>
        <w:rPr>
          <w:b/>
          <w:bCs/>
        </w:rPr>
      </w:pPr>
    </w:p>
    <w:p w:rsidR="007D21CE" w:rsidRDefault="007D21CE" w:rsidP="00C7334C">
      <w:pPr>
        <w:ind w:left="360"/>
        <w:jc w:val="both"/>
        <w:rPr>
          <w:b/>
          <w:bCs/>
        </w:rPr>
      </w:pPr>
    </w:p>
    <w:p w:rsidR="0063062C" w:rsidRDefault="0063062C" w:rsidP="00C7334C">
      <w:pPr>
        <w:ind w:left="360"/>
        <w:jc w:val="both"/>
        <w:rPr>
          <w:b/>
          <w:bCs/>
        </w:rPr>
      </w:pPr>
    </w:p>
    <w:p w:rsidR="0063062C" w:rsidRDefault="0063062C" w:rsidP="00C7334C">
      <w:pPr>
        <w:ind w:left="360"/>
        <w:jc w:val="both"/>
        <w:rPr>
          <w:b/>
          <w:bCs/>
        </w:rPr>
      </w:pPr>
    </w:p>
    <w:p w:rsidR="0063062C" w:rsidRDefault="0063062C" w:rsidP="00C7334C">
      <w:pPr>
        <w:ind w:left="360"/>
        <w:jc w:val="both"/>
        <w:rPr>
          <w:b/>
          <w:bCs/>
        </w:rPr>
      </w:pPr>
    </w:p>
    <w:p w:rsidR="0063062C" w:rsidRDefault="0063062C" w:rsidP="00C7334C">
      <w:pPr>
        <w:ind w:left="360"/>
        <w:jc w:val="both"/>
        <w:rPr>
          <w:b/>
          <w:bCs/>
        </w:rPr>
      </w:pPr>
    </w:p>
    <w:p w:rsidR="0063062C" w:rsidRDefault="0063062C" w:rsidP="00C7334C">
      <w:pPr>
        <w:ind w:left="360"/>
        <w:jc w:val="both"/>
        <w:rPr>
          <w:b/>
          <w:bCs/>
        </w:rPr>
      </w:pPr>
    </w:p>
    <w:p w:rsidR="0063062C" w:rsidRDefault="0063062C" w:rsidP="00C7334C">
      <w:pPr>
        <w:ind w:left="360"/>
        <w:jc w:val="both"/>
        <w:rPr>
          <w:b/>
          <w:bCs/>
        </w:rPr>
      </w:pPr>
    </w:p>
    <w:p w:rsidR="0063062C" w:rsidRDefault="0063062C" w:rsidP="00C7334C">
      <w:pPr>
        <w:ind w:left="360"/>
        <w:jc w:val="both"/>
        <w:rPr>
          <w:b/>
          <w:bCs/>
        </w:rPr>
      </w:pPr>
    </w:p>
    <w:p w:rsidR="0063062C" w:rsidRDefault="0063062C" w:rsidP="00C7334C">
      <w:pPr>
        <w:ind w:left="360"/>
        <w:jc w:val="both"/>
        <w:rPr>
          <w:b/>
          <w:bCs/>
        </w:rPr>
      </w:pPr>
    </w:p>
    <w:p w:rsidR="0063062C" w:rsidRDefault="0063062C" w:rsidP="00C7334C">
      <w:pPr>
        <w:ind w:left="360"/>
        <w:jc w:val="both"/>
        <w:rPr>
          <w:b/>
          <w:bCs/>
        </w:rPr>
        <w:sectPr w:rsidR="0063062C" w:rsidSect="00DF47A4">
          <w:pgSz w:w="11907" w:h="16839" w:code="9"/>
          <w:pgMar w:top="1304" w:right="1588" w:bottom="1134" w:left="1588" w:header="766" w:footer="482" w:gutter="0"/>
          <w:cols w:space="708"/>
          <w:docGrid w:linePitch="360"/>
        </w:sectPr>
      </w:pPr>
    </w:p>
    <w:p w:rsidR="0063062C" w:rsidRDefault="00A1772F" w:rsidP="00C7334C">
      <w:pPr>
        <w:ind w:left="360"/>
        <w:jc w:val="both"/>
        <w:rPr>
          <w:b/>
          <w:bCs/>
        </w:rPr>
      </w:pPr>
      <w:r>
        <w:rPr>
          <w:noProof/>
        </w:rPr>
        <w:lastRenderedPageBreak/>
        <w:drawing>
          <wp:anchor distT="0" distB="0" distL="114300" distR="114300" simplePos="0" relativeHeight="251660288" behindDoc="0" locked="0" layoutInCell="1" allowOverlap="1">
            <wp:simplePos x="0" y="0"/>
            <wp:positionH relativeFrom="column">
              <wp:posOffset>229235</wp:posOffset>
            </wp:positionH>
            <wp:positionV relativeFrom="paragraph">
              <wp:posOffset>0</wp:posOffset>
            </wp:positionV>
            <wp:extent cx="8277225" cy="5825490"/>
            <wp:effectExtent l="19050" t="0" r="9525" b="0"/>
            <wp:wrapTopAndBottom/>
            <wp:docPr id="60"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19" cstate="print"/>
                    <a:srcRect t="1312" b="632"/>
                    <a:stretch>
                      <a:fillRect/>
                    </a:stretch>
                  </pic:blipFill>
                  <pic:spPr bwMode="auto">
                    <a:xfrm>
                      <a:off x="0" y="0"/>
                      <a:ext cx="8277225" cy="5825490"/>
                    </a:xfrm>
                    <a:prstGeom prst="rect">
                      <a:avLst/>
                    </a:prstGeom>
                    <a:noFill/>
                    <a:ln w="9525">
                      <a:noFill/>
                      <a:miter lim="800000"/>
                      <a:headEnd/>
                      <a:tailEnd/>
                    </a:ln>
                  </pic:spPr>
                </pic:pic>
              </a:graphicData>
            </a:graphic>
          </wp:anchor>
        </w:drawing>
      </w:r>
    </w:p>
    <w:p w:rsidR="007D21CE" w:rsidRDefault="00A1772F" w:rsidP="00C7334C">
      <w:pPr>
        <w:ind w:left="360"/>
        <w:jc w:val="both"/>
        <w:rPr>
          <w:b/>
          <w:bCs/>
        </w:rPr>
      </w:pPr>
      <w:r>
        <w:rPr>
          <w:noProof/>
        </w:rPr>
        <w:lastRenderedPageBreak/>
        <w:drawing>
          <wp:anchor distT="0" distB="0" distL="114300" distR="114300" simplePos="0" relativeHeight="251657216" behindDoc="0" locked="0" layoutInCell="1" allowOverlap="1">
            <wp:simplePos x="0" y="0"/>
            <wp:positionH relativeFrom="column">
              <wp:posOffset>-447040</wp:posOffset>
            </wp:positionH>
            <wp:positionV relativeFrom="paragraph">
              <wp:posOffset>0</wp:posOffset>
            </wp:positionV>
            <wp:extent cx="10014585" cy="5778500"/>
            <wp:effectExtent l="19050" t="0" r="5715" b="0"/>
            <wp:wrapTopAndBottom/>
            <wp:docPr id="59"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0" cstate="print"/>
                    <a:srcRect/>
                    <a:stretch>
                      <a:fillRect/>
                    </a:stretch>
                  </pic:blipFill>
                  <pic:spPr bwMode="auto">
                    <a:xfrm>
                      <a:off x="0" y="0"/>
                      <a:ext cx="10014585" cy="5778500"/>
                    </a:xfrm>
                    <a:prstGeom prst="rect">
                      <a:avLst/>
                    </a:prstGeom>
                    <a:noFill/>
                    <a:ln w="9525">
                      <a:noFill/>
                      <a:miter lim="800000"/>
                      <a:headEnd/>
                      <a:tailEnd/>
                    </a:ln>
                  </pic:spPr>
                </pic:pic>
              </a:graphicData>
            </a:graphic>
          </wp:anchor>
        </w:drawing>
      </w:r>
    </w:p>
    <w:p w:rsidR="00B9026F" w:rsidRDefault="00A1772F" w:rsidP="00B9026F">
      <w:pPr>
        <w:ind w:left="360"/>
        <w:jc w:val="both"/>
        <w:rPr>
          <w:b/>
          <w:bCs/>
          <w:noProof/>
        </w:rPr>
      </w:pPr>
      <w:r>
        <w:rPr>
          <w:noProof/>
        </w:rPr>
        <w:lastRenderedPageBreak/>
        <w:drawing>
          <wp:anchor distT="0" distB="0" distL="114300" distR="114300" simplePos="0" relativeHeight="251658240" behindDoc="0" locked="0" layoutInCell="1" allowOverlap="1">
            <wp:simplePos x="0" y="0"/>
            <wp:positionH relativeFrom="column">
              <wp:posOffset>-142240</wp:posOffset>
            </wp:positionH>
            <wp:positionV relativeFrom="paragraph">
              <wp:posOffset>0</wp:posOffset>
            </wp:positionV>
            <wp:extent cx="9144000" cy="5796280"/>
            <wp:effectExtent l="19050" t="0" r="0" b="0"/>
            <wp:wrapTopAndBottom/>
            <wp:docPr id="58"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21" cstate="print"/>
                    <a:srcRect/>
                    <a:stretch>
                      <a:fillRect/>
                    </a:stretch>
                  </pic:blipFill>
                  <pic:spPr bwMode="auto">
                    <a:xfrm>
                      <a:off x="0" y="0"/>
                      <a:ext cx="9144000" cy="5796280"/>
                    </a:xfrm>
                    <a:prstGeom prst="rect">
                      <a:avLst/>
                    </a:prstGeom>
                    <a:noFill/>
                    <a:ln w="9525">
                      <a:noFill/>
                      <a:miter lim="800000"/>
                      <a:headEnd/>
                      <a:tailEnd/>
                    </a:ln>
                  </pic:spPr>
                </pic:pic>
              </a:graphicData>
            </a:graphic>
          </wp:anchor>
        </w:drawing>
      </w:r>
    </w:p>
    <w:p w:rsidR="00F36B99" w:rsidRDefault="00A1772F" w:rsidP="00B9026F">
      <w:pPr>
        <w:ind w:left="360"/>
        <w:jc w:val="both"/>
        <w:rPr>
          <w:kern w:val="20"/>
          <w:lang w:eastAsia="en-US"/>
        </w:rPr>
        <w:sectPr w:rsidR="00F36B99" w:rsidSect="0063062C">
          <w:pgSz w:w="16839" w:h="11907" w:orient="landscape" w:code="9"/>
          <w:pgMar w:top="1588" w:right="1134" w:bottom="1588" w:left="1304" w:header="766" w:footer="482" w:gutter="0"/>
          <w:cols w:space="708"/>
          <w:docGrid w:linePitch="360"/>
        </w:sectPr>
      </w:pPr>
      <w:r>
        <w:rPr>
          <w:noProof/>
        </w:rPr>
        <w:lastRenderedPageBreak/>
        <w:drawing>
          <wp:anchor distT="0" distB="0" distL="114300" distR="114300" simplePos="0" relativeHeight="251659264" behindDoc="0" locked="0" layoutInCell="1" allowOverlap="1">
            <wp:simplePos x="0" y="0"/>
            <wp:positionH relativeFrom="column">
              <wp:posOffset>-396240</wp:posOffset>
            </wp:positionH>
            <wp:positionV relativeFrom="paragraph">
              <wp:posOffset>0</wp:posOffset>
            </wp:positionV>
            <wp:extent cx="9728200" cy="5817235"/>
            <wp:effectExtent l="19050" t="0" r="6350" b="0"/>
            <wp:wrapTopAndBottom/>
            <wp:docPr id="57"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22" cstate="print"/>
                    <a:srcRect/>
                    <a:stretch>
                      <a:fillRect/>
                    </a:stretch>
                  </pic:blipFill>
                  <pic:spPr bwMode="auto">
                    <a:xfrm>
                      <a:off x="0" y="0"/>
                      <a:ext cx="9728200" cy="5817235"/>
                    </a:xfrm>
                    <a:prstGeom prst="rect">
                      <a:avLst/>
                    </a:prstGeom>
                    <a:noFill/>
                    <a:ln w="9525">
                      <a:noFill/>
                      <a:miter lim="800000"/>
                      <a:headEnd/>
                      <a:tailEnd/>
                    </a:ln>
                  </pic:spPr>
                </pic:pic>
              </a:graphicData>
            </a:graphic>
          </wp:anchor>
        </w:drawing>
      </w:r>
      <w:bookmarkEnd w:id="3587"/>
      <w:bookmarkEnd w:id="3588"/>
      <w:bookmarkEnd w:id="3589"/>
    </w:p>
    <w:p w:rsidR="00E60075" w:rsidRDefault="00E60075" w:rsidP="00EE486D">
      <w:pPr>
        <w:jc w:val="center"/>
        <w:rPr>
          <w:b/>
        </w:rPr>
      </w:pPr>
      <w:bookmarkStart w:id="3591" w:name="_Toc306819591"/>
      <w:bookmarkStart w:id="3592" w:name="_Toc316224651"/>
    </w:p>
    <w:p w:rsidR="00E60075" w:rsidRDefault="00E60075" w:rsidP="00EE486D">
      <w:pPr>
        <w:jc w:val="center"/>
        <w:rPr>
          <w:b/>
        </w:rPr>
      </w:pPr>
    </w:p>
    <w:p w:rsidR="00EE486D" w:rsidRDefault="00EE486D" w:rsidP="00EE486D">
      <w:pPr>
        <w:jc w:val="center"/>
        <w:rPr>
          <w:b/>
        </w:rPr>
      </w:pPr>
      <w:r w:rsidRPr="001C2AAE">
        <w:rPr>
          <w:b/>
        </w:rPr>
        <w:t xml:space="preserve">ANEXO </w:t>
      </w:r>
      <w:r>
        <w:rPr>
          <w:b/>
        </w:rPr>
        <w:t>V</w:t>
      </w:r>
    </w:p>
    <w:p w:rsidR="00B62A42" w:rsidRPr="001C2AAE" w:rsidRDefault="00B62A42" w:rsidP="00EE486D">
      <w:pPr>
        <w:jc w:val="center"/>
        <w:rPr>
          <w:b/>
        </w:rPr>
      </w:pPr>
    </w:p>
    <w:p w:rsidR="00EE486D" w:rsidRPr="00B62A42" w:rsidRDefault="00EE486D" w:rsidP="00EE486D">
      <w:pPr>
        <w:jc w:val="center"/>
        <w:rPr>
          <w:b/>
        </w:rPr>
      </w:pPr>
      <w:r w:rsidRPr="00B62A42">
        <w:rPr>
          <w:b/>
        </w:rPr>
        <w:t>DECLARAÇÃO DE VISITA</w:t>
      </w:r>
    </w:p>
    <w:p w:rsidR="00EE486D" w:rsidRDefault="00EE486D" w:rsidP="00EE486D">
      <w:pPr>
        <w:jc w:val="both"/>
      </w:pPr>
    </w:p>
    <w:p w:rsidR="00EE486D" w:rsidRDefault="00EE486D" w:rsidP="00EE486D">
      <w:pPr>
        <w:jc w:val="both"/>
      </w:pPr>
    </w:p>
    <w:p w:rsidR="00D6765E" w:rsidRDefault="00D6765E" w:rsidP="00FC5A18">
      <w:pPr>
        <w:spacing w:line="360" w:lineRule="auto"/>
        <w:jc w:val="both"/>
      </w:pPr>
    </w:p>
    <w:p w:rsidR="00FC5A18" w:rsidRDefault="00FC5A18" w:rsidP="004475E3">
      <w:pPr>
        <w:spacing w:line="480" w:lineRule="auto"/>
        <w:jc w:val="both"/>
      </w:pPr>
      <w:r>
        <w:t>Eu, _______________________________________________ CPF</w:t>
      </w:r>
      <w:r w:rsidR="00E858A1">
        <w:t xml:space="preserve"> _______________</w:t>
      </w:r>
      <w:r>
        <w:t xml:space="preserve">__, </w:t>
      </w:r>
      <w:r w:rsidR="00A01DCD">
        <w:t>r</w:t>
      </w:r>
      <w:r>
        <w:t xml:space="preserve">epresentante </w:t>
      </w:r>
      <w:proofErr w:type="spellStart"/>
      <w:r>
        <w:t>da_______________________________</w:t>
      </w:r>
      <w:proofErr w:type="spellEnd"/>
      <w:r>
        <w:t>, CNPJ n</w:t>
      </w:r>
      <w:r w:rsidR="00A01DCD">
        <w:t>º</w:t>
      </w:r>
      <w:r>
        <w:t xml:space="preserve"> _____________________, declaro que no dia ___</w:t>
      </w:r>
      <w:r w:rsidR="004475E3">
        <w:t>__</w:t>
      </w:r>
      <w:r>
        <w:t>_ / ___</w:t>
      </w:r>
      <w:r w:rsidR="004475E3">
        <w:t>__</w:t>
      </w:r>
      <w:r>
        <w:t>__ / ______ visitei o Projeto Público de Irrigação Baixio de Irecê, localizado no Município de Xique-Xique/BA, e</w:t>
      </w:r>
      <w:proofErr w:type="gramStart"/>
      <w:r>
        <w:t xml:space="preserve">  </w:t>
      </w:r>
      <w:proofErr w:type="gramEnd"/>
      <w:r>
        <w:t xml:space="preserve">tenho pleno conhecimento das condições locais onde se encontra a área objeto desta licitação. </w:t>
      </w:r>
    </w:p>
    <w:p w:rsidR="00FC5A18" w:rsidRDefault="00FC5A18" w:rsidP="004475E3">
      <w:pPr>
        <w:spacing w:line="480" w:lineRule="auto"/>
        <w:jc w:val="both"/>
      </w:pPr>
    </w:p>
    <w:p w:rsidR="00FC5A18" w:rsidRDefault="00FC5A18" w:rsidP="004475E3">
      <w:pPr>
        <w:spacing w:line="480" w:lineRule="auto"/>
        <w:jc w:val="both"/>
      </w:pPr>
      <w:r>
        <w:t xml:space="preserve">Assino a presente declaração para fins constantes do Procedimento Licitatório nº __/20__.     </w:t>
      </w:r>
    </w:p>
    <w:p w:rsidR="00FC5A18" w:rsidRDefault="00FC5A18" w:rsidP="004475E3">
      <w:pPr>
        <w:spacing w:line="480" w:lineRule="auto"/>
        <w:jc w:val="both"/>
      </w:pPr>
    </w:p>
    <w:p w:rsidR="00FC5A18" w:rsidRDefault="00FC5A18" w:rsidP="004475E3">
      <w:pPr>
        <w:spacing w:line="480" w:lineRule="auto"/>
        <w:jc w:val="both"/>
      </w:pPr>
    </w:p>
    <w:p w:rsidR="00FC5A18" w:rsidRDefault="00FC5A18" w:rsidP="00FC5A18">
      <w:pPr>
        <w:spacing w:line="360" w:lineRule="auto"/>
        <w:jc w:val="both"/>
      </w:pPr>
    </w:p>
    <w:p w:rsidR="00FC5A18" w:rsidRDefault="00FC5A18" w:rsidP="00FC5A18">
      <w:pPr>
        <w:spacing w:line="360" w:lineRule="auto"/>
        <w:jc w:val="both"/>
      </w:pPr>
      <w:r>
        <w:t xml:space="preserve">____________________, _____ de ____________ de _______ </w:t>
      </w:r>
    </w:p>
    <w:p w:rsidR="00FC5A18" w:rsidRDefault="00FC5A18" w:rsidP="00FC5A18">
      <w:pPr>
        <w:spacing w:line="360" w:lineRule="auto"/>
        <w:jc w:val="both"/>
      </w:pPr>
    </w:p>
    <w:p w:rsidR="00FC5A18" w:rsidRDefault="00FC5A18" w:rsidP="00FC5A18">
      <w:pPr>
        <w:spacing w:line="360" w:lineRule="auto"/>
        <w:jc w:val="both"/>
      </w:pPr>
    </w:p>
    <w:p w:rsidR="00FC5A18" w:rsidRDefault="00FC5A18" w:rsidP="00FC5A18">
      <w:pPr>
        <w:spacing w:line="360" w:lineRule="auto"/>
        <w:jc w:val="both"/>
      </w:pPr>
    </w:p>
    <w:p w:rsidR="00FC5A18" w:rsidRDefault="00FC5A18" w:rsidP="00FC5A18">
      <w:pPr>
        <w:spacing w:line="360" w:lineRule="auto"/>
        <w:jc w:val="both"/>
      </w:pPr>
    </w:p>
    <w:p w:rsidR="00FC5A18" w:rsidRDefault="00FC5A18" w:rsidP="00FC5A18">
      <w:pPr>
        <w:spacing w:line="360" w:lineRule="auto"/>
        <w:jc w:val="both"/>
      </w:pPr>
    </w:p>
    <w:p w:rsidR="00FC5A18" w:rsidRDefault="00FC5A18" w:rsidP="00FC5A18">
      <w:pPr>
        <w:spacing w:line="360" w:lineRule="auto"/>
        <w:jc w:val="both"/>
      </w:pPr>
      <w:r>
        <w:t>_________________________________________</w:t>
      </w:r>
      <w:proofErr w:type="gramStart"/>
      <w:r>
        <w:t xml:space="preserve">  </w:t>
      </w:r>
    </w:p>
    <w:p w:rsidR="00FC5A18" w:rsidRDefault="00FC5A18" w:rsidP="00FC5A18">
      <w:pPr>
        <w:spacing w:line="360" w:lineRule="auto"/>
        <w:jc w:val="both"/>
      </w:pPr>
      <w:proofErr w:type="gramEnd"/>
      <w:r>
        <w:t xml:space="preserve">[Licitante] </w:t>
      </w:r>
    </w:p>
    <w:p w:rsidR="00FC5A18" w:rsidRDefault="00FC5A18" w:rsidP="00FC5A18">
      <w:pPr>
        <w:spacing w:line="360" w:lineRule="auto"/>
        <w:jc w:val="both"/>
      </w:pPr>
      <w:r>
        <w:t xml:space="preserve">[representante(s) credenciado(s)] </w:t>
      </w:r>
    </w:p>
    <w:p w:rsidR="00FC5A18" w:rsidRDefault="00FC5A18" w:rsidP="00FC5A18">
      <w:pPr>
        <w:jc w:val="both"/>
      </w:pPr>
    </w:p>
    <w:p w:rsidR="00FC5A18" w:rsidRDefault="00FC5A18" w:rsidP="00FC5A18">
      <w:pPr>
        <w:jc w:val="both"/>
      </w:pPr>
    </w:p>
    <w:p w:rsidR="00FC5A18" w:rsidRDefault="00FC5A18" w:rsidP="00FC5A18">
      <w:pPr>
        <w:jc w:val="both"/>
      </w:pPr>
    </w:p>
    <w:p w:rsidR="00EE486D" w:rsidRDefault="00EE486D" w:rsidP="00EE486D">
      <w:pPr>
        <w:jc w:val="both"/>
      </w:pPr>
    </w:p>
    <w:p w:rsidR="00FC5A18" w:rsidRDefault="00FC5A18" w:rsidP="00EE486D">
      <w:pPr>
        <w:jc w:val="both"/>
      </w:pPr>
    </w:p>
    <w:p w:rsidR="00EE486D" w:rsidRDefault="00EE486D" w:rsidP="00EE486D">
      <w:pPr>
        <w:jc w:val="both"/>
      </w:pPr>
    </w:p>
    <w:p w:rsidR="004475E3" w:rsidRDefault="004475E3" w:rsidP="00EE486D">
      <w:pPr>
        <w:jc w:val="both"/>
      </w:pPr>
    </w:p>
    <w:p w:rsidR="00EE486D" w:rsidRPr="004322EF" w:rsidRDefault="00EE486D" w:rsidP="004322EF">
      <w:pPr>
        <w:jc w:val="center"/>
        <w:rPr>
          <w:b/>
          <w:bCs/>
        </w:rPr>
      </w:pPr>
      <w:proofErr w:type="gramStart"/>
      <w:r w:rsidRPr="004322EF">
        <w:rPr>
          <w:b/>
          <w:bCs/>
        </w:rPr>
        <w:t>ANEXO VI</w:t>
      </w:r>
      <w:proofErr w:type="gramEnd"/>
      <w:r w:rsidR="007B7069" w:rsidRPr="004322EF">
        <w:rPr>
          <w:b/>
          <w:bCs/>
        </w:rPr>
        <w:br/>
      </w:r>
      <w:bookmarkEnd w:id="3591"/>
      <w:bookmarkEnd w:id="3592"/>
      <w:r w:rsidRPr="004322EF">
        <w:rPr>
          <w:b/>
          <w:bCs/>
        </w:rPr>
        <w:t>CARTA DE APRESENTAÇÃO DA QUALIFICAÇÃO TÉCNICA</w:t>
      </w:r>
    </w:p>
    <w:p w:rsidR="00D9720C" w:rsidRDefault="00D9720C" w:rsidP="00A1241D">
      <w:pPr>
        <w:spacing w:before="120"/>
        <w:jc w:val="both"/>
      </w:pPr>
    </w:p>
    <w:p w:rsidR="00EE486D" w:rsidRDefault="00EE486D" w:rsidP="00A1241D">
      <w:pPr>
        <w:spacing w:before="120"/>
        <w:jc w:val="both"/>
      </w:pPr>
      <w:r>
        <w:t xml:space="preserve">[local], </w:t>
      </w:r>
      <w:r w:rsidRPr="004E3867">
        <w:rPr>
          <w:highlight w:val="lightGray"/>
        </w:rPr>
        <w:t>[●]</w:t>
      </w:r>
      <w:r>
        <w:t xml:space="preserve"> de </w:t>
      </w:r>
      <w:r w:rsidRPr="004E3867">
        <w:rPr>
          <w:highlight w:val="lightGray"/>
        </w:rPr>
        <w:t>[●]</w:t>
      </w:r>
      <w:r>
        <w:t xml:space="preserve"> de </w:t>
      </w:r>
      <w:r w:rsidRPr="004E3867">
        <w:rPr>
          <w:highlight w:val="lightGray"/>
        </w:rPr>
        <w:t>[●</w:t>
      </w:r>
      <w:proofErr w:type="gramStart"/>
      <w:r w:rsidRPr="004E3867">
        <w:rPr>
          <w:highlight w:val="lightGray"/>
        </w:rPr>
        <w:t>]</w:t>
      </w:r>
      <w:proofErr w:type="gramEnd"/>
    </w:p>
    <w:p w:rsidR="00D9720C" w:rsidRDefault="00D9720C" w:rsidP="002E71E1">
      <w:pPr>
        <w:jc w:val="both"/>
        <w:rPr>
          <w:szCs w:val="20"/>
        </w:rPr>
      </w:pPr>
    </w:p>
    <w:p w:rsidR="00EE486D" w:rsidRDefault="00EE486D" w:rsidP="002E71E1">
      <w:pPr>
        <w:jc w:val="both"/>
        <w:rPr>
          <w:szCs w:val="20"/>
        </w:rPr>
      </w:pPr>
      <w:r>
        <w:rPr>
          <w:szCs w:val="20"/>
        </w:rPr>
        <w:t>À</w:t>
      </w:r>
    </w:p>
    <w:p w:rsidR="00EE486D" w:rsidRDefault="00EE486D" w:rsidP="002E71E1">
      <w:pPr>
        <w:jc w:val="both"/>
        <w:rPr>
          <w:szCs w:val="20"/>
        </w:rPr>
      </w:pPr>
      <w:r>
        <w:rPr>
          <w:szCs w:val="20"/>
        </w:rPr>
        <w:t>Comissão de Licitação</w:t>
      </w:r>
    </w:p>
    <w:p w:rsidR="00EE486D" w:rsidRDefault="00EE486D" w:rsidP="002E71E1">
      <w:pPr>
        <w:jc w:val="both"/>
        <w:rPr>
          <w:szCs w:val="20"/>
        </w:rPr>
      </w:pPr>
      <w:r>
        <w:rPr>
          <w:szCs w:val="20"/>
        </w:rPr>
        <w:t>Companhia de Desenvolvimento dos Vales do São Francisco e do Parnaíba – CODEVASF/ Ministério d</w:t>
      </w:r>
      <w:r w:rsidR="00E60075">
        <w:rPr>
          <w:szCs w:val="20"/>
        </w:rPr>
        <w:t>o Desenvolvimento Regional</w:t>
      </w:r>
    </w:p>
    <w:p w:rsidR="00D9720C" w:rsidRPr="008108FE" w:rsidRDefault="00D9720C" w:rsidP="00A1241D">
      <w:pPr>
        <w:spacing w:before="120"/>
        <w:jc w:val="both"/>
        <w:rPr>
          <w:szCs w:val="20"/>
        </w:rPr>
      </w:pPr>
      <w:r w:rsidRPr="008108FE">
        <w:rPr>
          <w:szCs w:val="20"/>
        </w:rPr>
        <w:t>2ª Superintendência Regional da CODEVASF – edifício sede da 2ª/SR -</w:t>
      </w:r>
      <w:proofErr w:type="gramStart"/>
      <w:r w:rsidRPr="008108FE">
        <w:rPr>
          <w:szCs w:val="20"/>
        </w:rPr>
        <w:t xml:space="preserve">  </w:t>
      </w:r>
      <w:proofErr w:type="gramEnd"/>
      <w:r w:rsidRPr="008108FE">
        <w:rPr>
          <w:szCs w:val="20"/>
        </w:rPr>
        <w:t>Avenida Manoel Novaes, s/n, Centro – Bom Jesus da Lapa – BA,</w:t>
      </w:r>
    </w:p>
    <w:p w:rsidR="00D9720C" w:rsidRDefault="009773FE" w:rsidP="00A1241D">
      <w:pPr>
        <w:spacing w:before="120"/>
        <w:jc w:val="both"/>
        <w:rPr>
          <w:color w:val="FF0000"/>
          <w:szCs w:val="20"/>
        </w:rPr>
      </w:pPr>
      <w:hyperlink r:id="rId23" w:history="1">
        <w:r w:rsidR="00D9720C" w:rsidRPr="00AC1BB4">
          <w:rPr>
            <w:rStyle w:val="Hyperlink"/>
            <w:szCs w:val="20"/>
          </w:rPr>
          <w:t>2a.sl@codevasf.gov.br</w:t>
        </w:r>
      </w:hyperlink>
    </w:p>
    <w:p w:rsidR="00D9720C" w:rsidRDefault="00D9720C" w:rsidP="00D9720C">
      <w:pPr>
        <w:jc w:val="both"/>
        <w:rPr>
          <w:b/>
          <w:szCs w:val="20"/>
        </w:rPr>
      </w:pPr>
    </w:p>
    <w:p w:rsidR="00EE486D" w:rsidRDefault="00EE486D" w:rsidP="00D9720C">
      <w:pPr>
        <w:jc w:val="both"/>
        <w:rPr>
          <w:szCs w:val="20"/>
        </w:rPr>
      </w:pPr>
      <w:r>
        <w:rPr>
          <w:b/>
          <w:szCs w:val="20"/>
        </w:rPr>
        <w:t>Ref.:</w:t>
      </w:r>
      <w:r>
        <w:rPr>
          <w:szCs w:val="20"/>
        </w:rPr>
        <w:t xml:space="preserve"> Edital de Licitação n° </w:t>
      </w:r>
      <w:r w:rsidRPr="004E3867">
        <w:rPr>
          <w:szCs w:val="20"/>
          <w:highlight w:val="lightGray"/>
        </w:rPr>
        <w:t>[●</w:t>
      </w:r>
      <w:proofErr w:type="gramStart"/>
      <w:r w:rsidRPr="004E3867">
        <w:rPr>
          <w:szCs w:val="20"/>
          <w:highlight w:val="lightGray"/>
        </w:rPr>
        <w:t>]</w:t>
      </w:r>
      <w:proofErr w:type="gramEnd"/>
      <w:r>
        <w:rPr>
          <w:szCs w:val="20"/>
        </w:rPr>
        <w:t>/20</w:t>
      </w:r>
      <w:r w:rsidR="00E60075">
        <w:rPr>
          <w:szCs w:val="20"/>
        </w:rPr>
        <w:t>21</w:t>
      </w:r>
      <w:r>
        <w:rPr>
          <w:szCs w:val="20"/>
        </w:rPr>
        <w:t xml:space="preserve"> – Proposta Técnica.</w:t>
      </w:r>
    </w:p>
    <w:p w:rsidR="00D9720C" w:rsidRDefault="00D9720C" w:rsidP="00D9720C">
      <w:pPr>
        <w:jc w:val="both"/>
        <w:rPr>
          <w:szCs w:val="20"/>
        </w:rPr>
      </w:pPr>
    </w:p>
    <w:p w:rsidR="00EE486D" w:rsidRDefault="00EE486D" w:rsidP="00D9720C">
      <w:pPr>
        <w:jc w:val="both"/>
        <w:rPr>
          <w:szCs w:val="20"/>
        </w:rPr>
      </w:pPr>
      <w:r>
        <w:rPr>
          <w:szCs w:val="20"/>
        </w:rPr>
        <w:t>Prezado Senhor Presidente da Comissão de Licitação,</w:t>
      </w:r>
    </w:p>
    <w:p w:rsidR="00D9720C" w:rsidRDefault="00D9720C" w:rsidP="00D9720C">
      <w:pPr>
        <w:jc w:val="both"/>
        <w:rPr>
          <w:szCs w:val="20"/>
        </w:rPr>
      </w:pPr>
    </w:p>
    <w:p w:rsidR="00EE486D" w:rsidRPr="00A1241D" w:rsidRDefault="00EE486D" w:rsidP="0028171E">
      <w:pPr>
        <w:pStyle w:val="PargrafodaLista"/>
        <w:numPr>
          <w:ilvl w:val="0"/>
          <w:numId w:val="84"/>
        </w:numPr>
        <w:ind w:left="0"/>
        <w:jc w:val="both"/>
        <w:rPr>
          <w:b/>
          <w:szCs w:val="20"/>
        </w:rPr>
      </w:pPr>
      <w:bookmarkStart w:id="3593" w:name="_Toc319587770"/>
      <w:bookmarkStart w:id="3594" w:name="_Toc319587944"/>
      <w:r w:rsidRPr="00A1241D">
        <w:rPr>
          <w:szCs w:val="20"/>
        </w:rPr>
        <w:t>Atendendo à convocação de [data] da Comissão de Licitação, apresentamos nossa Qualificação Técnica para execução do objeto da licitação em referência.</w:t>
      </w:r>
      <w:bookmarkEnd w:id="3593"/>
      <w:bookmarkEnd w:id="3594"/>
    </w:p>
    <w:p w:rsidR="00EE486D" w:rsidRPr="00A1241D" w:rsidRDefault="00EE486D" w:rsidP="0028171E">
      <w:pPr>
        <w:pStyle w:val="PargrafodaLista"/>
        <w:numPr>
          <w:ilvl w:val="0"/>
          <w:numId w:val="84"/>
        </w:numPr>
        <w:ind w:left="0"/>
        <w:jc w:val="both"/>
        <w:rPr>
          <w:szCs w:val="20"/>
        </w:rPr>
      </w:pPr>
      <w:bookmarkStart w:id="3595" w:name="_Toc319587771"/>
      <w:bookmarkStart w:id="3596" w:name="_Toc319587945"/>
      <w:r w:rsidRPr="00A1241D">
        <w:rPr>
          <w:szCs w:val="20"/>
        </w:rPr>
        <w:t>Propomos promover a produção agrícola do</w:t>
      </w:r>
      <w:r w:rsidR="00E60075" w:rsidRPr="00A1241D">
        <w:rPr>
          <w:szCs w:val="20"/>
        </w:rPr>
        <w:t>s grupos de lotes remanescentes do</w:t>
      </w:r>
      <w:r w:rsidRPr="00A1241D">
        <w:rPr>
          <w:szCs w:val="20"/>
        </w:rPr>
        <w:t xml:space="preserve"> Projeto Baixio de Irecê – Etapa </w:t>
      </w:r>
      <w:proofErr w:type="gramStart"/>
      <w:r w:rsidR="00E60075" w:rsidRPr="00A1241D">
        <w:rPr>
          <w:szCs w:val="20"/>
        </w:rPr>
        <w:t>1</w:t>
      </w:r>
      <w:proofErr w:type="gramEnd"/>
      <w:r w:rsidRPr="00A1241D">
        <w:rPr>
          <w:szCs w:val="20"/>
        </w:rPr>
        <w:t xml:space="preserve">-  sob o regime de </w:t>
      </w:r>
      <w:r w:rsidR="00E60075" w:rsidRPr="00A1241D">
        <w:rPr>
          <w:szCs w:val="20"/>
        </w:rPr>
        <w:t>Concessão de Direito Real de Uso</w:t>
      </w:r>
      <w:r w:rsidRPr="00A1241D">
        <w:rPr>
          <w:szCs w:val="20"/>
        </w:rPr>
        <w:t>, nos termos do subitem 1</w:t>
      </w:r>
      <w:r w:rsidR="002E71E1">
        <w:rPr>
          <w:szCs w:val="20"/>
        </w:rPr>
        <w:t>3</w:t>
      </w:r>
      <w:r w:rsidRPr="00A1241D">
        <w:rPr>
          <w:szCs w:val="20"/>
        </w:rPr>
        <w:t>.1.</w:t>
      </w:r>
      <w:r w:rsidR="00C24FE5" w:rsidRPr="00A1241D">
        <w:rPr>
          <w:szCs w:val="20"/>
        </w:rPr>
        <w:t>2 e 1</w:t>
      </w:r>
      <w:r w:rsidR="002E71E1">
        <w:rPr>
          <w:szCs w:val="20"/>
        </w:rPr>
        <w:t>3</w:t>
      </w:r>
      <w:r w:rsidR="00C24FE5" w:rsidRPr="00A1241D">
        <w:rPr>
          <w:szCs w:val="20"/>
        </w:rPr>
        <w:t>.2.4</w:t>
      </w:r>
      <w:r w:rsidRPr="00A1241D">
        <w:rPr>
          <w:szCs w:val="20"/>
        </w:rPr>
        <w:t xml:space="preserve"> do TERMO DE REFERÊNCIA, bem como Anexo I do mesmo, em </w:t>
      </w:r>
      <w:r w:rsidRPr="004E3867">
        <w:rPr>
          <w:szCs w:val="20"/>
          <w:highlight w:val="lightGray"/>
        </w:rPr>
        <w:t>[●]</w:t>
      </w:r>
      <w:r w:rsidRPr="00A1241D">
        <w:rPr>
          <w:szCs w:val="20"/>
        </w:rPr>
        <w:t xml:space="preserve"> hectares das Áreas Irrigáveis.</w:t>
      </w:r>
      <w:bookmarkEnd w:id="3595"/>
      <w:bookmarkEnd w:id="3596"/>
    </w:p>
    <w:p w:rsidR="00EE486D" w:rsidRPr="00A1241D" w:rsidRDefault="00EE486D" w:rsidP="0028171E">
      <w:pPr>
        <w:pStyle w:val="PargrafodaLista"/>
        <w:numPr>
          <w:ilvl w:val="0"/>
          <w:numId w:val="84"/>
        </w:numPr>
        <w:ind w:left="0"/>
        <w:jc w:val="both"/>
        <w:rPr>
          <w:szCs w:val="20"/>
        </w:rPr>
      </w:pPr>
      <w:bookmarkStart w:id="3597" w:name="_Toc319587772"/>
      <w:bookmarkStart w:id="3598" w:name="_Toc319587946"/>
      <w:r w:rsidRPr="00A1241D">
        <w:rPr>
          <w:szCs w:val="20"/>
        </w:rPr>
        <w:t>Declaramos, expressamente, que:</w:t>
      </w:r>
      <w:bookmarkEnd w:id="3597"/>
      <w:bookmarkEnd w:id="3598"/>
    </w:p>
    <w:p w:rsidR="00EE486D" w:rsidRPr="00A1241D" w:rsidRDefault="00EE486D" w:rsidP="0028171E">
      <w:pPr>
        <w:pStyle w:val="PargrafodaLista"/>
        <w:numPr>
          <w:ilvl w:val="1"/>
          <w:numId w:val="84"/>
        </w:numPr>
        <w:ind w:left="0"/>
        <w:jc w:val="both"/>
        <w:rPr>
          <w:szCs w:val="20"/>
        </w:rPr>
      </w:pPr>
      <w:bookmarkStart w:id="3599" w:name="_Toc319587773"/>
      <w:bookmarkStart w:id="3600" w:name="_Toc319587947"/>
      <w:proofErr w:type="gramStart"/>
      <w:r w:rsidRPr="00A1241D">
        <w:rPr>
          <w:szCs w:val="20"/>
        </w:rPr>
        <w:t>a</w:t>
      </w:r>
      <w:proofErr w:type="gramEnd"/>
      <w:r w:rsidRPr="00A1241D">
        <w:rPr>
          <w:szCs w:val="20"/>
        </w:rPr>
        <w:t xml:space="preserve"> presente Qualificação Técnica é válida </w:t>
      </w:r>
      <w:r w:rsidRPr="00B62A42">
        <w:rPr>
          <w:szCs w:val="20"/>
        </w:rPr>
        <w:t xml:space="preserve">por </w:t>
      </w:r>
      <w:r w:rsidR="006066D6">
        <w:rPr>
          <w:szCs w:val="20"/>
        </w:rPr>
        <w:t>1</w:t>
      </w:r>
      <w:r w:rsidRPr="00B62A42">
        <w:rPr>
          <w:szCs w:val="20"/>
        </w:rPr>
        <w:t>(</w:t>
      </w:r>
      <w:r w:rsidR="006066D6">
        <w:rPr>
          <w:szCs w:val="20"/>
        </w:rPr>
        <w:t>um</w:t>
      </w:r>
      <w:r w:rsidRPr="00B62A42">
        <w:rPr>
          <w:szCs w:val="20"/>
        </w:rPr>
        <w:t xml:space="preserve">) </w:t>
      </w:r>
      <w:r w:rsidR="006066D6">
        <w:rPr>
          <w:szCs w:val="20"/>
        </w:rPr>
        <w:t>ano</w:t>
      </w:r>
      <w:r w:rsidRPr="00B62A42">
        <w:rPr>
          <w:szCs w:val="20"/>
        </w:rPr>
        <w:t>, contado</w:t>
      </w:r>
      <w:r w:rsidRPr="00A1241D">
        <w:rPr>
          <w:szCs w:val="20"/>
        </w:rPr>
        <w:t xml:space="preserve"> da data de abertura do volume contendo a presente proposta na Sessão Pública de Recebimento, Abertura e Julgamento</w:t>
      </w:r>
      <w:r w:rsidR="002E71E1">
        <w:rPr>
          <w:szCs w:val="20"/>
        </w:rPr>
        <w:t>, podendo ser renovada por igual período, a critério da CODEVASF</w:t>
      </w:r>
      <w:r w:rsidRPr="00A1241D">
        <w:rPr>
          <w:szCs w:val="20"/>
        </w:rPr>
        <w:t>;</w:t>
      </w:r>
      <w:bookmarkEnd w:id="3599"/>
      <w:bookmarkEnd w:id="3600"/>
    </w:p>
    <w:p w:rsidR="00EE486D" w:rsidRPr="00A1241D" w:rsidRDefault="00EE486D" w:rsidP="0028171E">
      <w:pPr>
        <w:pStyle w:val="PargrafodaLista"/>
        <w:numPr>
          <w:ilvl w:val="1"/>
          <w:numId w:val="84"/>
        </w:numPr>
        <w:ind w:left="0"/>
        <w:jc w:val="both"/>
        <w:rPr>
          <w:szCs w:val="20"/>
        </w:rPr>
      </w:pPr>
      <w:bookmarkStart w:id="3601" w:name="_Toc319587774"/>
      <w:bookmarkStart w:id="3602" w:name="_Toc319587948"/>
      <w:proofErr w:type="gramStart"/>
      <w:r w:rsidRPr="00A1241D">
        <w:rPr>
          <w:szCs w:val="20"/>
        </w:rPr>
        <w:t>concordamos</w:t>
      </w:r>
      <w:proofErr w:type="gramEnd"/>
      <w:r w:rsidRPr="00A1241D">
        <w:rPr>
          <w:szCs w:val="20"/>
        </w:rPr>
        <w:t>, integralmente e sem qualquer restrição, com as condições da contratação estabelecidas no edital em referência;</w:t>
      </w:r>
      <w:bookmarkEnd w:id="3601"/>
      <w:bookmarkEnd w:id="3602"/>
    </w:p>
    <w:p w:rsidR="00EE486D" w:rsidRPr="00A1241D" w:rsidRDefault="00EE486D" w:rsidP="0028171E">
      <w:pPr>
        <w:pStyle w:val="PargrafodaLista"/>
        <w:numPr>
          <w:ilvl w:val="1"/>
          <w:numId w:val="84"/>
        </w:numPr>
        <w:ind w:left="0"/>
        <w:jc w:val="both"/>
        <w:rPr>
          <w:szCs w:val="20"/>
        </w:rPr>
      </w:pPr>
      <w:bookmarkStart w:id="3603" w:name="_Toc319587775"/>
      <w:bookmarkStart w:id="3604" w:name="_Toc319587949"/>
      <w:proofErr w:type="gramStart"/>
      <w:r w:rsidRPr="00A1241D">
        <w:rPr>
          <w:szCs w:val="20"/>
        </w:rPr>
        <w:t>confirmamos</w:t>
      </w:r>
      <w:proofErr w:type="gramEnd"/>
      <w:r w:rsidRPr="00A1241D">
        <w:rPr>
          <w:szCs w:val="20"/>
        </w:rPr>
        <w:t xml:space="preserve"> que temos pleno conhecimento da área licitada e das condições de execução dos trabalhos;</w:t>
      </w:r>
      <w:bookmarkEnd w:id="3603"/>
      <w:bookmarkEnd w:id="3604"/>
    </w:p>
    <w:p w:rsidR="00EE486D" w:rsidRPr="00A1241D" w:rsidRDefault="00EE486D" w:rsidP="0028171E">
      <w:pPr>
        <w:pStyle w:val="PargrafodaLista"/>
        <w:numPr>
          <w:ilvl w:val="1"/>
          <w:numId w:val="84"/>
        </w:numPr>
        <w:ind w:left="0"/>
        <w:jc w:val="both"/>
        <w:rPr>
          <w:szCs w:val="20"/>
        </w:rPr>
      </w:pPr>
      <w:bookmarkStart w:id="3605" w:name="_Toc319587776"/>
      <w:bookmarkStart w:id="3606" w:name="_Toc319587950"/>
      <w:proofErr w:type="gramStart"/>
      <w:r w:rsidRPr="00A1241D">
        <w:rPr>
          <w:szCs w:val="20"/>
        </w:rPr>
        <w:t>assumimos</w:t>
      </w:r>
      <w:proofErr w:type="gramEnd"/>
      <w:r w:rsidRPr="00A1241D">
        <w:rPr>
          <w:szCs w:val="20"/>
        </w:rPr>
        <w:t>, desde já, a integral responsabilidade pela realização dos trabalhos em conformidade com a Proposta Técnica apresentada em anexo, bem como com o</w:t>
      </w:r>
      <w:r w:rsidR="00C24FE5" w:rsidRPr="00A1241D">
        <w:rPr>
          <w:szCs w:val="20"/>
        </w:rPr>
        <w:t>s</w:t>
      </w:r>
      <w:r w:rsidRPr="00A1241D">
        <w:rPr>
          <w:szCs w:val="20"/>
        </w:rPr>
        <w:t xml:space="preserve"> subite</w:t>
      </w:r>
      <w:r w:rsidR="00C24FE5" w:rsidRPr="00A1241D">
        <w:rPr>
          <w:szCs w:val="20"/>
        </w:rPr>
        <w:t>ns</w:t>
      </w:r>
      <w:r w:rsidRPr="00A1241D">
        <w:rPr>
          <w:szCs w:val="20"/>
        </w:rPr>
        <w:t xml:space="preserve"> 1</w:t>
      </w:r>
      <w:r w:rsidR="002E71E1">
        <w:rPr>
          <w:szCs w:val="20"/>
        </w:rPr>
        <w:t>3</w:t>
      </w:r>
      <w:r w:rsidRPr="00A1241D">
        <w:rPr>
          <w:szCs w:val="20"/>
        </w:rPr>
        <w:t>.1.</w:t>
      </w:r>
      <w:r w:rsidR="00C24FE5" w:rsidRPr="00A1241D">
        <w:rPr>
          <w:szCs w:val="20"/>
        </w:rPr>
        <w:t>2, 1</w:t>
      </w:r>
      <w:r w:rsidR="002E71E1">
        <w:rPr>
          <w:szCs w:val="20"/>
        </w:rPr>
        <w:t>3</w:t>
      </w:r>
      <w:r w:rsidR="00C24FE5" w:rsidRPr="00A1241D">
        <w:rPr>
          <w:szCs w:val="20"/>
        </w:rPr>
        <w:t>.2.4</w:t>
      </w:r>
      <w:r w:rsidRPr="00A1241D">
        <w:rPr>
          <w:szCs w:val="20"/>
        </w:rPr>
        <w:t xml:space="preserve"> e Anexo I do  TERMO DE REFERÊNCIA do Edital ____/2021, exigidos pelo Contrato de CDRU, pelos regulamentos do Poder Concedente, do Ministério do Desenvolvimento Regional e da Agência Nacional de Águas e por outros diplomas legais aplicáveis;</w:t>
      </w:r>
      <w:bookmarkEnd w:id="3605"/>
      <w:bookmarkEnd w:id="3606"/>
    </w:p>
    <w:p w:rsidR="00EE486D" w:rsidRPr="00A1241D" w:rsidRDefault="00EE486D" w:rsidP="0028171E">
      <w:pPr>
        <w:pStyle w:val="PargrafodaLista"/>
        <w:numPr>
          <w:ilvl w:val="1"/>
          <w:numId w:val="84"/>
        </w:numPr>
        <w:ind w:left="0"/>
        <w:jc w:val="both"/>
        <w:rPr>
          <w:szCs w:val="20"/>
        </w:rPr>
      </w:pPr>
      <w:bookmarkStart w:id="3607" w:name="_Toc319587777"/>
      <w:bookmarkStart w:id="3608" w:name="_Toc319587951"/>
      <w:proofErr w:type="gramStart"/>
      <w:r w:rsidRPr="00A1241D">
        <w:rPr>
          <w:szCs w:val="20"/>
        </w:rPr>
        <w:t>cumpri</w:t>
      </w:r>
      <w:r w:rsidR="00581115" w:rsidRPr="00A1241D">
        <w:rPr>
          <w:szCs w:val="20"/>
        </w:rPr>
        <w:t>re</w:t>
      </w:r>
      <w:r w:rsidRPr="00A1241D">
        <w:rPr>
          <w:szCs w:val="20"/>
        </w:rPr>
        <w:t>mos</w:t>
      </w:r>
      <w:proofErr w:type="gramEnd"/>
      <w:r w:rsidRPr="00A1241D">
        <w:rPr>
          <w:szCs w:val="20"/>
        </w:rPr>
        <w:t xml:space="preserve"> integralmente todas as obrigações e requisitos contidos no Edital em referência; e</w:t>
      </w:r>
      <w:bookmarkEnd w:id="3607"/>
      <w:bookmarkEnd w:id="3608"/>
    </w:p>
    <w:p w:rsidR="00EE486D" w:rsidRPr="00A1241D" w:rsidRDefault="00EE486D" w:rsidP="0028171E">
      <w:pPr>
        <w:pStyle w:val="PargrafodaLista"/>
        <w:numPr>
          <w:ilvl w:val="1"/>
          <w:numId w:val="84"/>
        </w:numPr>
        <w:ind w:left="0"/>
        <w:jc w:val="both"/>
        <w:rPr>
          <w:szCs w:val="20"/>
        </w:rPr>
      </w:pPr>
      <w:bookmarkStart w:id="3609" w:name="_Toc319587778"/>
      <w:bookmarkStart w:id="3610" w:name="_Toc319587952"/>
      <w:proofErr w:type="gramStart"/>
      <w:r w:rsidRPr="00A1241D">
        <w:rPr>
          <w:szCs w:val="20"/>
        </w:rPr>
        <w:t>os</w:t>
      </w:r>
      <w:proofErr w:type="gramEnd"/>
      <w:r w:rsidRPr="00A1241D">
        <w:rPr>
          <w:szCs w:val="20"/>
        </w:rPr>
        <w:t xml:space="preserve"> termos iniciados em letras maiúsculas utilizados nesta carta e não definidos de modo diverso nesta terão os mesmos significados a estes atribuídos no Edital de Licitação nº </w:t>
      </w:r>
      <w:r w:rsidRPr="004E3867">
        <w:rPr>
          <w:szCs w:val="20"/>
          <w:highlight w:val="lightGray"/>
        </w:rPr>
        <w:t>[●]</w:t>
      </w:r>
      <w:r w:rsidRPr="00A1241D">
        <w:rPr>
          <w:szCs w:val="20"/>
        </w:rPr>
        <w:t>/20</w:t>
      </w:r>
      <w:r w:rsidR="00C24FE5" w:rsidRPr="00A1241D">
        <w:rPr>
          <w:szCs w:val="20"/>
        </w:rPr>
        <w:t>21</w:t>
      </w:r>
      <w:r w:rsidRPr="00A1241D">
        <w:rPr>
          <w:szCs w:val="20"/>
        </w:rPr>
        <w:t>.</w:t>
      </w:r>
      <w:bookmarkEnd w:id="3609"/>
      <w:bookmarkEnd w:id="3610"/>
    </w:p>
    <w:p w:rsidR="00EE486D" w:rsidRDefault="00EE486D" w:rsidP="00D9720C">
      <w:pPr>
        <w:jc w:val="both"/>
        <w:rPr>
          <w:szCs w:val="20"/>
        </w:rPr>
      </w:pPr>
      <w:r>
        <w:rPr>
          <w:szCs w:val="20"/>
        </w:rPr>
        <w:t>Atenciosamente,</w:t>
      </w:r>
    </w:p>
    <w:p w:rsidR="00EE486D" w:rsidRDefault="00EE486D" w:rsidP="00D9720C">
      <w:pPr>
        <w:jc w:val="both"/>
        <w:rPr>
          <w:szCs w:val="20"/>
        </w:rPr>
      </w:pPr>
    </w:p>
    <w:p w:rsidR="00EE486D" w:rsidRPr="00E60075" w:rsidRDefault="00EE486D" w:rsidP="00D9720C">
      <w:pPr>
        <w:jc w:val="both"/>
        <w:rPr>
          <w:szCs w:val="20"/>
        </w:rPr>
      </w:pPr>
      <w:r>
        <w:rPr>
          <w:szCs w:val="20"/>
        </w:rPr>
        <w:t>________________________________________</w:t>
      </w:r>
      <w:r>
        <w:rPr>
          <w:szCs w:val="20"/>
        </w:rPr>
        <w:br/>
      </w:r>
      <w:proofErr w:type="gramStart"/>
      <w:r>
        <w:rPr>
          <w:szCs w:val="20"/>
        </w:rPr>
        <w:t>[</w:t>
      </w:r>
      <w:proofErr w:type="gramEnd"/>
      <w:r>
        <w:rPr>
          <w:szCs w:val="20"/>
        </w:rPr>
        <w:t>Proponente]</w:t>
      </w:r>
      <w:r>
        <w:rPr>
          <w:szCs w:val="20"/>
        </w:rPr>
        <w:br/>
        <w:t>[representante legal]</w:t>
      </w:r>
    </w:p>
    <w:p w:rsidR="002E71E1" w:rsidRDefault="002E71E1" w:rsidP="00CF3644">
      <w:pPr>
        <w:jc w:val="center"/>
        <w:rPr>
          <w:b/>
          <w:bCs/>
        </w:rPr>
      </w:pPr>
    </w:p>
    <w:p w:rsidR="007B7069" w:rsidRPr="00CF3644" w:rsidRDefault="007B7069" w:rsidP="00CF3644">
      <w:pPr>
        <w:jc w:val="center"/>
        <w:rPr>
          <w:b/>
          <w:bCs/>
        </w:rPr>
      </w:pPr>
      <w:r w:rsidRPr="00CF3644">
        <w:rPr>
          <w:b/>
          <w:bCs/>
        </w:rPr>
        <w:t>ANEXO VII</w:t>
      </w:r>
    </w:p>
    <w:p w:rsidR="007B7069" w:rsidRPr="00CF3644" w:rsidRDefault="007B7069" w:rsidP="00CF3644">
      <w:pPr>
        <w:jc w:val="center"/>
        <w:rPr>
          <w:b/>
          <w:bCs/>
        </w:rPr>
      </w:pPr>
    </w:p>
    <w:p w:rsidR="007B7069" w:rsidRPr="00CF3644" w:rsidRDefault="007B7069" w:rsidP="00CF3644">
      <w:pPr>
        <w:jc w:val="center"/>
        <w:rPr>
          <w:b/>
          <w:bCs/>
        </w:rPr>
      </w:pPr>
      <w:bookmarkStart w:id="3611" w:name="_Hlk87957460"/>
      <w:r w:rsidRPr="00CF3644">
        <w:rPr>
          <w:b/>
          <w:bCs/>
        </w:rPr>
        <w:t>INVENTÁRIO DA INFRAESTRUTURA DE USO COMUM DO PROJETO</w:t>
      </w:r>
    </w:p>
    <w:bookmarkEnd w:id="3611"/>
    <w:p w:rsidR="007B7069" w:rsidRPr="00CE610D" w:rsidRDefault="007B7069" w:rsidP="00CF3644">
      <w:pPr>
        <w:jc w:val="center"/>
        <w:rPr>
          <w:b/>
          <w:bCs/>
          <w:sz w:val="10"/>
          <w:szCs w:val="10"/>
          <w:highlight w:val="green"/>
        </w:rPr>
      </w:pPr>
    </w:p>
    <w:p w:rsidR="00AD45FE" w:rsidRPr="00CF3644" w:rsidRDefault="00AD45FE" w:rsidP="00CF3644">
      <w:pPr>
        <w:jc w:val="center"/>
        <w:rPr>
          <w:b/>
          <w:bCs/>
          <w:i/>
        </w:rPr>
      </w:pPr>
      <w:r w:rsidRPr="00CF3644">
        <w:rPr>
          <w:b/>
          <w:bCs/>
          <w:i/>
        </w:rPr>
        <w:t xml:space="preserve">Descrição da </w:t>
      </w:r>
      <w:r w:rsidR="001F47F8" w:rsidRPr="00CF3644">
        <w:rPr>
          <w:b/>
          <w:bCs/>
          <w:i/>
        </w:rPr>
        <w:t>Infraestrutura</w:t>
      </w:r>
      <w:r w:rsidRPr="00CF3644">
        <w:rPr>
          <w:b/>
          <w:bCs/>
          <w:i/>
        </w:rPr>
        <w:t xml:space="preserve"> Comum Preexistente</w:t>
      </w:r>
    </w:p>
    <w:p w:rsidR="00AD45FE" w:rsidRPr="00CF3644" w:rsidRDefault="00AD45FE" w:rsidP="00CF3644">
      <w:pPr>
        <w:jc w:val="center"/>
        <w:rPr>
          <w:b/>
          <w:bCs/>
          <w:i/>
        </w:rPr>
      </w:pPr>
    </w:p>
    <w:p w:rsidR="00AD45FE" w:rsidRPr="00CF3644" w:rsidRDefault="00AD45FE" w:rsidP="00CF3644">
      <w:pPr>
        <w:rPr>
          <w:b/>
          <w:bCs/>
        </w:rPr>
      </w:pPr>
      <w:r w:rsidRPr="00CF3644">
        <w:rPr>
          <w:b/>
          <w:bCs/>
        </w:rPr>
        <w:t>1.</w:t>
      </w:r>
      <w:r w:rsidRPr="00CF3644">
        <w:rPr>
          <w:b/>
          <w:bCs/>
        </w:rPr>
        <w:tab/>
      </w:r>
      <w:r w:rsidR="001F47F8" w:rsidRPr="00CF3644">
        <w:rPr>
          <w:b/>
          <w:bCs/>
        </w:rPr>
        <w:t>Infraestrutura</w:t>
      </w:r>
      <w:r w:rsidRPr="00CF3644">
        <w:rPr>
          <w:b/>
          <w:bCs/>
        </w:rPr>
        <w:t xml:space="preserve"> existente </w:t>
      </w:r>
    </w:p>
    <w:p w:rsidR="00AD45FE" w:rsidRDefault="00AD45FE" w:rsidP="00AD45FE">
      <w:pPr>
        <w:jc w:val="both"/>
      </w:pPr>
    </w:p>
    <w:p w:rsidR="00AD45FE" w:rsidRDefault="00AD45FE" w:rsidP="00AD45FE">
      <w:pPr>
        <w:jc w:val="both"/>
      </w:pPr>
      <w:r>
        <w:t>1.1</w:t>
      </w:r>
      <w:r>
        <w:tab/>
        <w:t xml:space="preserve">A </w:t>
      </w:r>
      <w:r w:rsidR="001F47F8">
        <w:t>infraestrutura</w:t>
      </w:r>
      <w:r>
        <w:t xml:space="preserve"> existente na área do Perímetro de Irrigação corresponde</w:t>
      </w:r>
      <w:proofErr w:type="gramStart"/>
      <w:r>
        <w:t xml:space="preserve">  </w:t>
      </w:r>
      <w:proofErr w:type="gramEnd"/>
      <w:r>
        <w:t>aos</w:t>
      </w:r>
      <w:r>
        <w:tab/>
        <w:t>sistemas relacionados a seguir (e descritos adiante):</w:t>
      </w:r>
    </w:p>
    <w:p w:rsidR="00AD45FE" w:rsidRDefault="00AD45FE" w:rsidP="00AD45FE">
      <w:pPr>
        <w:ind w:left="1418"/>
        <w:jc w:val="both"/>
      </w:pPr>
      <w:r>
        <w:t>(a) captação e adução com capacidade de 10,65m³/s;</w:t>
      </w:r>
    </w:p>
    <w:p w:rsidR="00AD45FE" w:rsidRDefault="00AD45FE" w:rsidP="00AD45FE">
      <w:pPr>
        <w:ind w:left="1418"/>
        <w:jc w:val="both"/>
      </w:pPr>
      <w:r>
        <w:t>(b) condução (canal CP-0) com capacidade para 45m³/s;</w:t>
      </w:r>
    </w:p>
    <w:p w:rsidR="00AD45FE" w:rsidRDefault="00AD45FE" w:rsidP="00AD45FE">
      <w:pPr>
        <w:ind w:left="1418"/>
        <w:jc w:val="both"/>
      </w:pPr>
      <w:r>
        <w:t>(c) EBA</w:t>
      </w:r>
      <w:proofErr w:type="gramStart"/>
      <w:r>
        <w:t xml:space="preserve">  </w:t>
      </w:r>
      <w:proofErr w:type="gramEnd"/>
      <w:r>
        <w:t xml:space="preserve">e a rede pressurizada para distribuição de água para o setor A1-A; </w:t>
      </w:r>
    </w:p>
    <w:p w:rsidR="00AD45FE" w:rsidRDefault="00AD45FE" w:rsidP="00AD45FE">
      <w:pPr>
        <w:ind w:left="1418"/>
        <w:jc w:val="both"/>
      </w:pPr>
      <w:r>
        <w:t>(d) estradas, drenos, bueiros e pontes.</w:t>
      </w:r>
    </w:p>
    <w:p w:rsidR="00AD45FE" w:rsidRDefault="00AD45FE" w:rsidP="00AD45FE">
      <w:pPr>
        <w:jc w:val="both"/>
      </w:pPr>
    </w:p>
    <w:p w:rsidR="00AD45FE" w:rsidRDefault="00AD45FE" w:rsidP="00AD45FE">
      <w:pPr>
        <w:jc w:val="both"/>
        <w:rPr>
          <w:u w:val="single"/>
        </w:rPr>
      </w:pPr>
      <w:proofErr w:type="gramStart"/>
      <w:r>
        <w:rPr>
          <w:u w:val="single"/>
        </w:rPr>
        <w:t>1.2 Canal</w:t>
      </w:r>
      <w:proofErr w:type="gramEnd"/>
      <w:r>
        <w:rPr>
          <w:u w:val="single"/>
        </w:rPr>
        <w:t xml:space="preserve"> de Aproximação</w:t>
      </w:r>
    </w:p>
    <w:p w:rsidR="00AD45FE" w:rsidRDefault="00AD45FE" w:rsidP="00AD45FE">
      <w:pPr>
        <w:jc w:val="both"/>
      </w:pPr>
    </w:p>
    <w:p w:rsidR="00AD45FE" w:rsidRDefault="00AD45FE" w:rsidP="00AD45FE">
      <w:pPr>
        <w:ind w:left="567"/>
        <w:jc w:val="both"/>
      </w:pPr>
      <w:r>
        <w:t>Trecho Inicial (até a soleira fixa, comum</w:t>
      </w:r>
      <w:proofErr w:type="gramStart"/>
      <w:r>
        <w:t xml:space="preserve">  </w:t>
      </w:r>
      <w:proofErr w:type="gramEnd"/>
      <w:r>
        <w:t>às Unidades 1 e 2)</w:t>
      </w:r>
    </w:p>
    <w:p w:rsidR="00AD45FE" w:rsidRDefault="00AD45FE" w:rsidP="00AD45FE">
      <w:pPr>
        <w:spacing w:before="60" w:after="60"/>
        <w:ind w:left="1418"/>
        <w:jc w:val="both"/>
      </w:pPr>
      <w:r>
        <w:tab/>
        <w:t>(a) Extensão:</w:t>
      </w:r>
      <w:r>
        <w:tab/>
      </w:r>
      <w:r>
        <w:tab/>
      </w:r>
      <w:r>
        <w:tab/>
      </w:r>
      <w:r>
        <w:tab/>
      </w:r>
      <w:r>
        <w:tab/>
        <w:t>160 m</w:t>
      </w:r>
    </w:p>
    <w:p w:rsidR="00AD45FE" w:rsidRDefault="00AD45FE" w:rsidP="00AD45FE">
      <w:pPr>
        <w:spacing w:before="60" w:after="60"/>
        <w:ind w:left="1418"/>
        <w:jc w:val="both"/>
      </w:pPr>
      <w:r>
        <w:tab/>
        <w:t>(b) Seção:</w:t>
      </w:r>
      <w:r>
        <w:tab/>
      </w:r>
      <w:r>
        <w:tab/>
      </w:r>
      <w:r>
        <w:tab/>
      </w:r>
      <w:r>
        <w:tab/>
      </w:r>
      <w:r>
        <w:tab/>
        <w:t>largura do fundo: 25 m</w:t>
      </w:r>
    </w:p>
    <w:p w:rsidR="00AD45FE" w:rsidRDefault="00AD45FE" w:rsidP="00AD45FE">
      <w:pPr>
        <w:spacing w:before="60" w:after="60"/>
        <w:ind w:left="1418" w:hanging="709"/>
        <w:jc w:val="both"/>
      </w:pPr>
      <w:r>
        <w:tab/>
      </w:r>
      <w:r>
        <w:tab/>
        <w:t xml:space="preserve">(c) Taludes: </w:t>
      </w:r>
      <w:r>
        <w:tab/>
      </w:r>
      <w:r>
        <w:tab/>
      </w:r>
      <w:r>
        <w:tab/>
      </w:r>
      <w:r>
        <w:tab/>
      </w:r>
      <w:r>
        <w:tab/>
        <w:t xml:space="preserve">4(V): </w:t>
      </w:r>
      <w:proofErr w:type="gramStart"/>
      <w:r>
        <w:t>1</w:t>
      </w:r>
      <w:proofErr w:type="gramEnd"/>
      <w:r>
        <w:t>(H) e 3(V): 1(H)</w:t>
      </w:r>
    </w:p>
    <w:p w:rsidR="00AD45FE" w:rsidRDefault="00AD45FE" w:rsidP="00AD45FE">
      <w:pPr>
        <w:spacing w:before="60" w:after="60"/>
        <w:ind w:left="1418"/>
        <w:jc w:val="both"/>
      </w:pPr>
      <w:r>
        <w:tab/>
        <w:t>(d) Capacidade:</w:t>
      </w:r>
      <w:r>
        <w:tab/>
      </w:r>
      <w:r>
        <w:tab/>
      </w:r>
      <w:r>
        <w:tab/>
      </w:r>
      <w:r>
        <w:tab/>
        <w:t>67,0 m</w:t>
      </w:r>
      <w:r>
        <w:rPr>
          <w:vertAlign w:val="superscript"/>
        </w:rPr>
        <w:t>3</w:t>
      </w:r>
      <w:r>
        <w:t xml:space="preserve">/s Trecho </w:t>
      </w:r>
      <w:r>
        <w:tab/>
      </w:r>
      <w:r>
        <w:tab/>
      </w:r>
      <w:r>
        <w:tab/>
      </w:r>
      <w:r>
        <w:tab/>
      </w:r>
      <w:r>
        <w:tab/>
      </w:r>
      <w:r>
        <w:tab/>
      </w:r>
      <w:r>
        <w:tab/>
      </w:r>
      <w:r>
        <w:tab/>
      </w:r>
      <w:r>
        <w:tab/>
        <w:t xml:space="preserve">Posterior (após a </w:t>
      </w:r>
      <w:r>
        <w:tab/>
      </w:r>
      <w:r>
        <w:tab/>
      </w:r>
      <w:r>
        <w:tab/>
      </w:r>
      <w:r>
        <w:tab/>
      </w:r>
      <w:r>
        <w:tab/>
      </w:r>
      <w:r>
        <w:tab/>
      </w:r>
      <w:r>
        <w:tab/>
      </w:r>
      <w:r>
        <w:tab/>
      </w:r>
      <w:r>
        <w:tab/>
        <w:t>soleira fixa até o Sub-</w:t>
      </w:r>
      <w:r>
        <w:tab/>
      </w:r>
      <w:r>
        <w:tab/>
      </w:r>
      <w:r>
        <w:tab/>
      </w:r>
      <w:r>
        <w:tab/>
      </w:r>
      <w:r>
        <w:tab/>
      </w:r>
      <w:r>
        <w:tab/>
      </w:r>
      <w:r>
        <w:tab/>
      </w:r>
      <w:r>
        <w:tab/>
      </w:r>
      <w:r>
        <w:tab/>
        <w:t xml:space="preserve">área </w:t>
      </w:r>
      <w:proofErr w:type="gramStart"/>
      <w:r>
        <w:t>1</w:t>
      </w:r>
      <w:proofErr w:type="gramEnd"/>
      <w:r>
        <w:t>)</w:t>
      </w:r>
    </w:p>
    <w:p w:rsidR="00AD45FE" w:rsidRDefault="00AD45FE" w:rsidP="00AD45FE">
      <w:pPr>
        <w:spacing w:before="60" w:after="60"/>
        <w:ind w:left="1418"/>
        <w:jc w:val="both"/>
      </w:pPr>
      <w:r>
        <w:tab/>
        <w:t>(i) Extensão:</w:t>
      </w:r>
      <w:r>
        <w:tab/>
      </w:r>
      <w:r>
        <w:tab/>
      </w:r>
      <w:r>
        <w:tab/>
      </w:r>
      <w:r>
        <w:tab/>
      </w:r>
      <w:r>
        <w:tab/>
        <w:t>247 m</w:t>
      </w:r>
    </w:p>
    <w:p w:rsidR="00AD45FE" w:rsidRDefault="00AD45FE" w:rsidP="00AD45FE">
      <w:pPr>
        <w:spacing w:before="60" w:after="60"/>
        <w:ind w:left="1418"/>
        <w:jc w:val="both"/>
      </w:pPr>
      <w:r>
        <w:tab/>
        <w:t>(ii) Seção:</w:t>
      </w:r>
      <w:r>
        <w:tab/>
      </w:r>
      <w:r>
        <w:tab/>
      </w:r>
      <w:r>
        <w:tab/>
      </w:r>
      <w:r>
        <w:tab/>
      </w:r>
      <w:r>
        <w:tab/>
        <w:t>largura do fundo: 5 m</w:t>
      </w:r>
    </w:p>
    <w:p w:rsidR="00AD45FE" w:rsidRDefault="00AD45FE" w:rsidP="00AD45FE">
      <w:pPr>
        <w:spacing w:before="60" w:after="60"/>
        <w:ind w:left="1418"/>
        <w:jc w:val="both"/>
      </w:pPr>
      <w:r>
        <w:tab/>
        <w:t>(iii</w:t>
      </w:r>
      <w:proofErr w:type="gramStart"/>
      <w:r>
        <w:t>)Taludes</w:t>
      </w:r>
      <w:proofErr w:type="gramEnd"/>
      <w:r>
        <w:t xml:space="preserve">: </w:t>
      </w:r>
      <w:r>
        <w:tab/>
      </w:r>
      <w:r>
        <w:tab/>
      </w:r>
      <w:r>
        <w:tab/>
      </w:r>
      <w:r>
        <w:tab/>
      </w:r>
      <w:r>
        <w:tab/>
        <w:t xml:space="preserve">4(V):1(H) e 3(V):1(H), </w:t>
      </w:r>
      <w:r>
        <w:tab/>
      </w:r>
      <w:r>
        <w:tab/>
      </w:r>
      <w:r>
        <w:tab/>
      </w:r>
      <w:r>
        <w:tab/>
      </w:r>
      <w:r>
        <w:tab/>
      </w:r>
      <w:r>
        <w:tab/>
      </w:r>
      <w:r>
        <w:tab/>
      </w:r>
      <w:r>
        <w:tab/>
        <w:t xml:space="preserve">com </w:t>
      </w:r>
      <w:proofErr w:type="spellStart"/>
      <w:r>
        <w:t>berma</w:t>
      </w:r>
      <w:proofErr w:type="spellEnd"/>
      <w:r>
        <w:t xml:space="preserve"> </w:t>
      </w:r>
      <w:r>
        <w:tab/>
      </w:r>
      <w:r>
        <w:tab/>
      </w:r>
      <w:r>
        <w:tab/>
      </w:r>
      <w:r>
        <w:tab/>
      </w:r>
      <w:r>
        <w:tab/>
      </w:r>
      <w:r>
        <w:tab/>
      </w:r>
      <w:r>
        <w:tab/>
      </w:r>
      <w:r>
        <w:tab/>
      </w:r>
      <w:r>
        <w:tab/>
      </w:r>
      <w:r>
        <w:tab/>
        <w:t xml:space="preserve">intermediária de 6,0 m </w:t>
      </w:r>
      <w:r>
        <w:tab/>
      </w:r>
      <w:r>
        <w:tab/>
      </w:r>
      <w:r>
        <w:tab/>
      </w:r>
      <w:r>
        <w:tab/>
      </w:r>
      <w:r>
        <w:tab/>
      </w:r>
      <w:r>
        <w:tab/>
      </w:r>
      <w:r>
        <w:tab/>
      </w:r>
      <w:r>
        <w:tab/>
        <w:t>de largura</w:t>
      </w:r>
    </w:p>
    <w:p w:rsidR="00AD45FE" w:rsidRDefault="00AD45FE" w:rsidP="00AD45FE">
      <w:pPr>
        <w:spacing w:before="60" w:after="60"/>
        <w:ind w:left="1418"/>
        <w:jc w:val="both"/>
      </w:pPr>
      <w:r>
        <w:tab/>
        <w:t>(iv) Vazão:</w:t>
      </w:r>
      <w:r>
        <w:tab/>
      </w:r>
      <w:r>
        <w:tab/>
      </w:r>
      <w:r>
        <w:tab/>
      </w:r>
      <w:r>
        <w:tab/>
      </w:r>
      <w:r>
        <w:tab/>
        <w:t>11,2 m</w:t>
      </w:r>
      <w:r>
        <w:rPr>
          <w:vertAlign w:val="superscript"/>
        </w:rPr>
        <w:t>3</w:t>
      </w:r>
      <w:r>
        <w:t xml:space="preserve">/s </w:t>
      </w:r>
    </w:p>
    <w:p w:rsidR="00AD45FE" w:rsidRPr="00CE610D" w:rsidRDefault="00AD45FE" w:rsidP="00AD45FE">
      <w:pPr>
        <w:spacing w:before="60" w:after="60"/>
        <w:jc w:val="both"/>
        <w:rPr>
          <w:sz w:val="20"/>
          <w:szCs w:val="20"/>
        </w:rPr>
      </w:pPr>
    </w:p>
    <w:p w:rsidR="00AD45FE" w:rsidRDefault="00AD45FE" w:rsidP="00AD45FE">
      <w:pPr>
        <w:jc w:val="both"/>
      </w:pPr>
      <w:r>
        <w:t xml:space="preserve">1.3 </w:t>
      </w:r>
      <w:r>
        <w:tab/>
      </w:r>
      <w:r>
        <w:rPr>
          <w:u w:val="single"/>
        </w:rPr>
        <w:t>Estação de Bombeamento Principal (EBP) - Unidade 1</w:t>
      </w:r>
    </w:p>
    <w:p w:rsidR="00AD45FE" w:rsidRDefault="00AD45FE" w:rsidP="00AD45FE">
      <w:pPr>
        <w:spacing w:before="60" w:after="60"/>
        <w:ind w:left="1418"/>
        <w:jc w:val="both"/>
      </w:pPr>
      <w:r>
        <w:tab/>
        <w:t>(a) Vazão:</w:t>
      </w:r>
      <w:r>
        <w:tab/>
      </w:r>
      <w:r>
        <w:tab/>
      </w:r>
      <w:r>
        <w:tab/>
      </w:r>
      <w:r>
        <w:tab/>
      </w:r>
      <w:r>
        <w:tab/>
        <w:t>10,65 m³/s</w:t>
      </w:r>
    </w:p>
    <w:p w:rsidR="00AD45FE" w:rsidRDefault="00AD45FE" w:rsidP="00AD45FE">
      <w:pPr>
        <w:spacing w:before="60" w:after="60"/>
        <w:ind w:left="1418"/>
        <w:jc w:val="both"/>
      </w:pPr>
      <w:r>
        <w:t xml:space="preserve">(b) Nº de Grupos </w:t>
      </w:r>
      <w:proofErr w:type="spellStart"/>
      <w:r>
        <w:t>Moto-bomba</w:t>
      </w:r>
      <w:proofErr w:type="spellEnd"/>
      <w:r>
        <w:tab/>
      </w:r>
      <w:r>
        <w:tab/>
        <w:t xml:space="preserve">3 </w:t>
      </w:r>
      <w:proofErr w:type="spellStart"/>
      <w:r>
        <w:t>unid</w:t>
      </w:r>
      <w:proofErr w:type="spellEnd"/>
      <w:r>
        <w:t xml:space="preserve">. </w:t>
      </w:r>
      <w:proofErr w:type="spellStart"/>
      <w:proofErr w:type="gramStart"/>
      <w:r>
        <w:t>c/Q</w:t>
      </w:r>
      <w:proofErr w:type="spellEnd"/>
      <w:proofErr w:type="gramEnd"/>
      <w:r>
        <w:t xml:space="preserve"> </w:t>
      </w:r>
      <w:proofErr w:type="spellStart"/>
      <w:r>
        <w:t>unit</w:t>
      </w:r>
      <w:proofErr w:type="spellEnd"/>
      <w:r>
        <w:t xml:space="preserve">. </w:t>
      </w:r>
      <w:proofErr w:type="gramStart"/>
      <w:r>
        <w:t>de</w:t>
      </w:r>
      <w:proofErr w:type="gramEnd"/>
      <w:r>
        <w:t xml:space="preserve"> </w:t>
      </w:r>
      <w:r>
        <w:tab/>
      </w:r>
      <w:r>
        <w:tab/>
      </w:r>
      <w:r>
        <w:tab/>
      </w:r>
      <w:r>
        <w:tab/>
      </w:r>
      <w:r>
        <w:tab/>
      </w:r>
      <w:r>
        <w:tab/>
      </w:r>
      <w:r>
        <w:tab/>
      </w:r>
      <w:r>
        <w:tab/>
      </w:r>
      <w:r>
        <w:tab/>
        <w:t>3,55 m³/s</w:t>
      </w:r>
    </w:p>
    <w:p w:rsidR="00AD45FE" w:rsidRDefault="00AD45FE" w:rsidP="00AD45FE">
      <w:pPr>
        <w:spacing w:before="60" w:after="60"/>
        <w:ind w:left="1418"/>
        <w:jc w:val="both"/>
      </w:pPr>
      <w:r>
        <w:tab/>
        <w:t>(c) Altura Manométrica:</w:t>
      </w:r>
      <w:r>
        <w:tab/>
      </w:r>
      <w:r>
        <w:tab/>
      </w:r>
      <w:r>
        <w:tab/>
        <w:t xml:space="preserve">25,5 </w:t>
      </w:r>
      <w:proofErr w:type="spellStart"/>
      <w:r>
        <w:t>m.c.a.</w:t>
      </w:r>
      <w:proofErr w:type="spellEnd"/>
    </w:p>
    <w:p w:rsidR="00AD45FE" w:rsidRDefault="00AD45FE" w:rsidP="00AD45FE">
      <w:pPr>
        <w:spacing w:before="60" w:after="60"/>
        <w:ind w:left="1418"/>
        <w:jc w:val="both"/>
      </w:pPr>
      <w:r>
        <w:tab/>
        <w:t>(d) Potência Nominal por Grupo:</w:t>
      </w:r>
      <w:r>
        <w:tab/>
      </w:r>
      <w:r>
        <w:tab/>
        <w:t xml:space="preserve">1.260 </w:t>
      </w:r>
      <w:proofErr w:type="gramStart"/>
      <w:r>
        <w:t>kW</w:t>
      </w:r>
      <w:proofErr w:type="gramEnd"/>
    </w:p>
    <w:p w:rsidR="00AD45FE" w:rsidRDefault="00AD45FE" w:rsidP="00AD45FE">
      <w:pPr>
        <w:spacing w:before="60" w:after="60"/>
        <w:ind w:left="1418"/>
        <w:jc w:val="both"/>
      </w:pPr>
      <w:r>
        <w:tab/>
        <w:t>(e) Tipo de Bomba:</w:t>
      </w:r>
      <w:r>
        <w:tab/>
      </w:r>
      <w:r>
        <w:tab/>
      </w:r>
      <w:r>
        <w:tab/>
      </w:r>
      <w:r>
        <w:tab/>
        <w:t>Vertical</w:t>
      </w:r>
    </w:p>
    <w:p w:rsidR="00AD45FE" w:rsidRDefault="00AD45FE" w:rsidP="00AD45FE">
      <w:pPr>
        <w:spacing w:before="60" w:after="60"/>
        <w:ind w:left="1418"/>
        <w:jc w:val="both"/>
      </w:pPr>
      <w:r>
        <w:tab/>
        <w:t>(f) Tipo de Motor:</w:t>
      </w:r>
      <w:r>
        <w:tab/>
      </w:r>
      <w:r>
        <w:tab/>
      </w:r>
      <w:r>
        <w:tab/>
      </w:r>
      <w:r>
        <w:tab/>
      </w:r>
      <w:r w:rsidR="00504DDA">
        <w:t>Ass</w:t>
      </w:r>
      <w:r>
        <w:t xml:space="preserve">íncrono de baixa </w:t>
      </w:r>
      <w:r>
        <w:tab/>
      </w:r>
      <w:r>
        <w:tab/>
      </w:r>
      <w:r>
        <w:tab/>
      </w:r>
      <w:r>
        <w:tab/>
      </w:r>
      <w:r>
        <w:tab/>
      </w:r>
      <w:r>
        <w:tab/>
      </w:r>
      <w:r>
        <w:tab/>
      </w:r>
      <w:r>
        <w:tab/>
        <w:t>velocidade</w:t>
      </w:r>
    </w:p>
    <w:p w:rsidR="00AD45FE" w:rsidRDefault="00AD45FE" w:rsidP="00AD45FE">
      <w:pPr>
        <w:spacing w:before="60" w:after="60"/>
        <w:ind w:left="1418"/>
        <w:jc w:val="both"/>
      </w:pPr>
      <w:r>
        <w:tab/>
        <w:t>(g) Proteção contra Transientes Hidráulicos:</w:t>
      </w:r>
      <w:r>
        <w:tab/>
        <w:t>Chaminé de Equilíbrio</w:t>
      </w:r>
    </w:p>
    <w:p w:rsidR="00AD45FE" w:rsidRDefault="00AD45FE" w:rsidP="00AD45FE">
      <w:pPr>
        <w:spacing w:before="60" w:after="60"/>
        <w:ind w:left="1418"/>
        <w:jc w:val="both"/>
      </w:pPr>
      <w:r>
        <w:lastRenderedPageBreak/>
        <w:tab/>
        <w:t>(h) Adutora em aço:</w:t>
      </w:r>
      <w:r>
        <w:tab/>
      </w:r>
      <w:r>
        <w:tab/>
      </w:r>
      <w:r>
        <w:tab/>
      </w:r>
      <w:r>
        <w:tab/>
        <w:t>1 linha com</w:t>
      </w:r>
      <w:proofErr w:type="gramStart"/>
      <w:r>
        <w:t xml:space="preserve">  </w:t>
      </w:r>
      <w:proofErr w:type="gramEnd"/>
      <w:r>
        <w:t>2.100</w:t>
      </w:r>
      <w:r>
        <w:tab/>
      </w:r>
      <w:r>
        <w:tab/>
      </w:r>
      <w:r>
        <w:tab/>
      </w:r>
      <w:r>
        <w:tab/>
      </w:r>
      <w:r>
        <w:tab/>
      </w:r>
      <w:r>
        <w:tab/>
      </w:r>
      <w:r>
        <w:tab/>
      </w:r>
      <w:r>
        <w:tab/>
        <w:t xml:space="preserve">mm e com 275,3m de </w:t>
      </w:r>
      <w:r>
        <w:tab/>
      </w:r>
      <w:r>
        <w:tab/>
      </w:r>
      <w:r>
        <w:tab/>
      </w:r>
      <w:r>
        <w:tab/>
      </w:r>
      <w:r>
        <w:tab/>
      </w:r>
      <w:r>
        <w:tab/>
      </w:r>
      <w:r>
        <w:tab/>
        <w:t>extensão.</w:t>
      </w:r>
    </w:p>
    <w:p w:rsidR="00AD45FE" w:rsidRDefault="00AD45FE" w:rsidP="00AD45FE">
      <w:pPr>
        <w:jc w:val="both"/>
      </w:pPr>
      <w:r>
        <w:t>1.4</w:t>
      </w:r>
      <w:r>
        <w:tab/>
      </w:r>
      <w:r>
        <w:rPr>
          <w:u w:val="single"/>
        </w:rPr>
        <w:t>Canal CP-0</w:t>
      </w:r>
    </w:p>
    <w:p w:rsidR="00AD45FE" w:rsidRDefault="00AD45FE" w:rsidP="00AD45FE">
      <w:pPr>
        <w:pStyle w:val="Corpodetexto"/>
      </w:pPr>
    </w:p>
    <w:p w:rsidR="00AD45FE" w:rsidRDefault="00AD45FE" w:rsidP="00AD45FE">
      <w:pPr>
        <w:pStyle w:val="Corpodetexto"/>
        <w:ind w:left="567"/>
      </w:pPr>
      <w:r>
        <w:t xml:space="preserve">O canal CP-0 foi projetado com seção trapezoidal. Seu revestimento é do tipo rígido-flexível, constituído de uma geomembrana sobreposta de placas de concreto simples com </w:t>
      </w:r>
      <w:proofErr w:type="gramStart"/>
      <w:r>
        <w:t>5</w:t>
      </w:r>
      <w:proofErr w:type="gramEnd"/>
      <w:r>
        <w:t xml:space="preserve"> cm de espessura nos taludes e 7 cm de espessura na base.</w:t>
      </w:r>
    </w:p>
    <w:p w:rsidR="00AD45FE" w:rsidRDefault="00AD45FE" w:rsidP="00AD45FE">
      <w:pPr>
        <w:ind w:left="567"/>
        <w:jc w:val="both"/>
      </w:pPr>
    </w:p>
    <w:p w:rsidR="00AD45FE" w:rsidRDefault="00AD45FE" w:rsidP="00AD45FE">
      <w:pPr>
        <w:ind w:left="567"/>
        <w:jc w:val="both"/>
      </w:pPr>
      <w:r>
        <w:t xml:space="preserve">Nos trechos escavados em rocha, antes da colocação do revestimento, foi executada uma camada suporte de regularização com 20 cm de espessura média teórica, constituída de areia limpa com um teor de cimento. Esta camada tem também funções </w:t>
      </w:r>
      <w:proofErr w:type="spellStart"/>
      <w:r>
        <w:t>drenantes</w:t>
      </w:r>
      <w:proofErr w:type="spellEnd"/>
      <w:r>
        <w:t xml:space="preserve">. </w:t>
      </w:r>
    </w:p>
    <w:p w:rsidR="00AD45FE" w:rsidRDefault="00AD45FE" w:rsidP="00AD45FE">
      <w:pPr>
        <w:ind w:left="567"/>
        <w:jc w:val="both"/>
      </w:pPr>
    </w:p>
    <w:p w:rsidR="00AD45FE" w:rsidRDefault="00AD45FE" w:rsidP="00AD45FE">
      <w:pPr>
        <w:spacing w:before="60" w:after="60"/>
        <w:ind w:left="1418"/>
        <w:jc w:val="both"/>
      </w:pPr>
      <w:r>
        <w:tab/>
        <w:t>(a) Extensão do trecho implantado:</w:t>
      </w:r>
      <w:r>
        <w:tab/>
      </w:r>
      <w:r>
        <w:tab/>
      </w:r>
      <w:r>
        <w:tab/>
      </w:r>
      <w:r w:rsidR="00504DDA">
        <w:t>42,2</w:t>
      </w:r>
      <w:r>
        <w:t xml:space="preserve"> km</w:t>
      </w:r>
    </w:p>
    <w:p w:rsidR="00AD45FE" w:rsidRDefault="00AD45FE" w:rsidP="00AD45FE">
      <w:pPr>
        <w:spacing w:before="60" w:after="60"/>
        <w:ind w:left="1418"/>
        <w:jc w:val="both"/>
      </w:pPr>
      <w:r>
        <w:tab/>
        <w:t>(b) Capacidade máxima:</w:t>
      </w:r>
      <w:r>
        <w:tab/>
      </w:r>
      <w:r>
        <w:tab/>
      </w:r>
      <w:r>
        <w:tab/>
      </w:r>
      <w:r>
        <w:tab/>
        <w:t xml:space="preserve"> 60 m³/s;</w:t>
      </w:r>
    </w:p>
    <w:p w:rsidR="00AD45FE" w:rsidRDefault="00AD45FE" w:rsidP="00AD45FE">
      <w:pPr>
        <w:spacing w:before="60" w:after="60"/>
        <w:ind w:left="1418"/>
        <w:jc w:val="both"/>
      </w:pPr>
      <w:r>
        <w:tab/>
        <w:t>(c) Largura da base maior (boca):</w:t>
      </w:r>
      <w:r>
        <w:tab/>
      </w:r>
      <w:r>
        <w:tab/>
      </w:r>
      <w:r>
        <w:tab/>
        <w:t>30 m;</w:t>
      </w:r>
    </w:p>
    <w:p w:rsidR="00AD45FE" w:rsidRDefault="00AD45FE" w:rsidP="00AD45FE">
      <w:pPr>
        <w:spacing w:before="60" w:after="60"/>
        <w:ind w:left="1418"/>
        <w:jc w:val="both"/>
      </w:pPr>
      <w:r>
        <w:tab/>
        <w:t xml:space="preserve">(d) Largura da base menor (fundo): </w:t>
      </w:r>
      <w:r>
        <w:tab/>
      </w:r>
      <w:r>
        <w:tab/>
      </w:r>
      <w:r>
        <w:tab/>
        <w:t>7 m;</w:t>
      </w:r>
    </w:p>
    <w:p w:rsidR="00AD45FE" w:rsidRDefault="00AD45FE" w:rsidP="00AD45FE">
      <w:pPr>
        <w:spacing w:before="60" w:after="60"/>
        <w:ind w:left="1418"/>
        <w:jc w:val="both"/>
      </w:pPr>
      <w:r>
        <w:tab/>
        <w:t xml:space="preserve">(e) Profundidade média: </w:t>
      </w:r>
      <w:r>
        <w:tab/>
      </w:r>
      <w:r>
        <w:tab/>
      </w:r>
      <w:r>
        <w:tab/>
      </w:r>
      <w:r>
        <w:tab/>
        <w:t>5,75 m</w:t>
      </w:r>
    </w:p>
    <w:p w:rsidR="00AD45FE" w:rsidRDefault="00AD45FE" w:rsidP="00AD45FE">
      <w:pPr>
        <w:spacing w:before="60" w:after="60"/>
        <w:ind w:left="1418"/>
        <w:jc w:val="both"/>
      </w:pPr>
      <w:r>
        <w:tab/>
        <w:t>(f) Taludes internos:</w:t>
      </w:r>
      <w:r>
        <w:tab/>
      </w:r>
      <w:r>
        <w:tab/>
      </w:r>
      <w:r>
        <w:tab/>
      </w:r>
      <w:r>
        <w:tab/>
      </w:r>
      <w:r>
        <w:tab/>
        <w:t>1(V</w:t>
      </w:r>
      <w:proofErr w:type="gramStart"/>
      <w:r>
        <w:t>) :</w:t>
      </w:r>
      <w:proofErr w:type="gramEnd"/>
      <w:r>
        <w:t xml:space="preserve"> 1,5(H) em </w:t>
      </w:r>
      <w:r>
        <w:tab/>
      </w:r>
      <w:r>
        <w:tab/>
      </w:r>
      <w:r>
        <w:tab/>
      </w:r>
      <w:r>
        <w:tab/>
      </w:r>
      <w:r>
        <w:tab/>
      </w:r>
      <w:r>
        <w:tab/>
      </w:r>
      <w:r>
        <w:tab/>
      </w:r>
      <w:r>
        <w:tab/>
        <w:t xml:space="preserve">rocha e solos </w:t>
      </w:r>
      <w:r>
        <w:tab/>
      </w:r>
      <w:r>
        <w:tab/>
      </w:r>
      <w:r>
        <w:tab/>
      </w:r>
      <w:r>
        <w:tab/>
      </w:r>
      <w:r>
        <w:tab/>
      </w:r>
      <w:r>
        <w:tab/>
      </w:r>
      <w:r>
        <w:tab/>
      </w:r>
      <w:r>
        <w:tab/>
      </w:r>
      <w:r>
        <w:tab/>
      </w:r>
      <w:proofErr w:type="spellStart"/>
      <w:r>
        <w:t>argilo</w:t>
      </w:r>
      <w:proofErr w:type="spellEnd"/>
      <w:r>
        <w:t>-</w:t>
      </w:r>
      <w:r>
        <w:tab/>
        <w:t>arenosos</w:t>
      </w:r>
    </w:p>
    <w:p w:rsidR="00AD45FE" w:rsidRDefault="00AD45FE" w:rsidP="00AD45FE">
      <w:pPr>
        <w:ind w:left="1418"/>
        <w:jc w:val="both"/>
      </w:pPr>
      <w:r>
        <w:tab/>
      </w:r>
      <w:r>
        <w:tab/>
      </w:r>
      <w:r>
        <w:tab/>
      </w:r>
      <w:r>
        <w:tab/>
      </w:r>
      <w:r>
        <w:tab/>
      </w:r>
      <w:r>
        <w:tab/>
      </w:r>
      <w:r>
        <w:tab/>
      </w:r>
      <w:r>
        <w:tab/>
      </w:r>
      <w:proofErr w:type="gramStart"/>
      <w:r>
        <w:t>1</w:t>
      </w:r>
      <w:proofErr w:type="gramEnd"/>
      <w:r>
        <w:t xml:space="preserve">(V):2,0(H) em </w:t>
      </w:r>
      <w:r>
        <w:tab/>
      </w:r>
      <w:r>
        <w:tab/>
      </w:r>
      <w:r>
        <w:tab/>
      </w:r>
      <w:r>
        <w:tab/>
      </w:r>
      <w:r>
        <w:tab/>
      </w:r>
      <w:r>
        <w:tab/>
      </w:r>
      <w:r>
        <w:tab/>
      </w:r>
      <w:r>
        <w:tab/>
        <w:t>solo arenoso</w:t>
      </w:r>
    </w:p>
    <w:p w:rsidR="00AD45FE" w:rsidRDefault="00AD45FE" w:rsidP="00AD45FE">
      <w:pPr>
        <w:spacing w:before="60" w:after="60"/>
        <w:ind w:left="1418"/>
        <w:jc w:val="both"/>
      </w:pPr>
      <w:r>
        <w:tab/>
        <w:t xml:space="preserve">(g) </w:t>
      </w:r>
      <w:proofErr w:type="spellStart"/>
      <w:r>
        <w:t>Extravasores</w:t>
      </w:r>
      <w:proofErr w:type="spellEnd"/>
      <w:r>
        <w:t xml:space="preserve"> de emergência:</w:t>
      </w:r>
      <w:r>
        <w:tab/>
      </w:r>
      <w:r>
        <w:tab/>
      </w:r>
      <w:r>
        <w:tab/>
        <w:t xml:space="preserve">1 </w:t>
      </w:r>
      <w:proofErr w:type="spellStart"/>
      <w:r>
        <w:t>unid</w:t>
      </w:r>
      <w:proofErr w:type="spellEnd"/>
    </w:p>
    <w:p w:rsidR="00AD45FE" w:rsidRDefault="00AD45FE" w:rsidP="00AD45FE">
      <w:pPr>
        <w:spacing w:before="60" w:after="60"/>
        <w:ind w:left="1418"/>
        <w:jc w:val="both"/>
      </w:pPr>
      <w:r>
        <w:tab/>
        <w:t xml:space="preserve">(h) Tomada para </w:t>
      </w:r>
      <w:proofErr w:type="spellStart"/>
      <w:r>
        <w:t>EBA´s</w:t>
      </w:r>
      <w:proofErr w:type="spellEnd"/>
      <w:r>
        <w:t>:</w:t>
      </w:r>
      <w:r>
        <w:tab/>
      </w:r>
      <w:r>
        <w:tab/>
      </w:r>
      <w:r>
        <w:tab/>
      </w:r>
      <w:r>
        <w:tab/>
        <w:t xml:space="preserve">1 </w:t>
      </w:r>
      <w:proofErr w:type="spellStart"/>
      <w:r>
        <w:t>unid</w:t>
      </w:r>
      <w:proofErr w:type="spellEnd"/>
      <w:r>
        <w:t>.</w:t>
      </w:r>
    </w:p>
    <w:p w:rsidR="00AD45FE" w:rsidRDefault="00AD45FE" w:rsidP="00AD45FE">
      <w:pPr>
        <w:spacing w:before="60" w:after="60"/>
        <w:ind w:left="1418"/>
        <w:jc w:val="both"/>
      </w:pPr>
      <w:r>
        <w:tab/>
        <w:t>(i) Tomadas para médios produtores e empresas:</w:t>
      </w:r>
      <w:r>
        <w:tab/>
        <w:t xml:space="preserve"> 8 unidades (TE-01 a </w:t>
      </w:r>
      <w:r>
        <w:tab/>
      </w:r>
      <w:r>
        <w:tab/>
      </w:r>
      <w:r>
        <w:tab/>
      </w:r>
      <w:r>
        <w:tab/>
      </w:r>
      <w:r>
        <w:tab/>
      </w:r>
      <w:r>
        <w:tab/>
      </w:r>
      <w:r>
        <w:tab/>
      </w:r>
      <w:r>
        <w:tab/>
        <w:t>TE-08)</w:t>
      </w:r>
    </w:p>
    <w:p w:rsidR="00AD45FE" w:rsidRDefault="00AD45FE" w:rsidP="00AD45FE">
      <w:pPr>
        <w:jc w:val="both"/>
      </w:pPr>
      <w:r>
        <w:tab/>
        <w:t xml:space="preserve">(j) Passarelas: </w:t>
      </w:r>
      <w:r>
        <w:tab/>
      </w:r>
      <w:r>
        <w:tab/>
      </w:r>
      <w:r>
        <w:tab/>
      </w:r>
      <w:r>
        <w:tab/>
      </w:r>
      <w:r>
        <w:tab/>
      </w:r>
      <w:r>
        <w:tab/>
        <w:t xml:space="preserve">9 </w:t>
      </w:r>
      <w:proofErr w:type="spellStart"/>
      <w:r>
        <w:t>unid</w:t>
      </w:r>
      <w:proofErr w:type="spellEnd"/>
      <w:r>
        <w:t xml:space="preserve">. (PA-01 a </w:t>
      </w:r>
      <w:r>
        <w:tab/>
      </w:r>
      <w:r>
        <w:tab/>
      </w:r>
      <w:r>
        <w:tab/>
      </w:r>
      <w:r>
        <w:tab/>
      </w:r>
      <w:r>
        <w:tab/>
      </w:r>
      <w:r>
        <w:tab/>
      </w:r>
      <w:r>
        <w:tab/>
      </w:r>
      <w:r>
        <w:tab/>
      </w:r>
      <w:r>
        <w:tab/>
        <w:t>PA-09)</w:t>
      </w:r>
    </w:p>
    <w:p w:rsidR="00AD45FE" w:rsidRDefault="00AD45FE" w:rsidP="00AD45FE">
      <w:pPr>
        <w:jc w:val="both"/>
      </w:pPr>
      <w:r>
        <w:t>1.5</w:t>
      </w:r>
      <w:r>
        <w:tab/>
      </w:r>
      <w:r>
        <w:rPr>
          <w:u w:val="single"/>
        </w:rPr>
        <w:t>Estação de Bombeamento (EBA A1)</w:t>
      </w:r>
    </w:p>
    <w:p w:rsidR="00AD45FE" w:rsidRDefault="00AD45FE" w:rsidP="00AD45FE">
      <w:pPr>
        <w:jc w:val="both"/>
      </w:pPr>
    </w:p>
    <w:tbl>
      <w:tblPr>
        <w:tblW w:w="0" w:type="auto"/>
        <w:jc w:val="center"/>
        <w:tblBorders>
          <w:top w:val="single" w:sz="6" w:space="0" w:color="00FF00"/>
          <w:left w:val="single" w:sz="6" w:space="0" w:color="00FF00"/>
          <w:bottom w:val="single" w:sz="6" w:space="0" w:color="00FF00"/>
          <w:right w:val="single" w:sz="6" w:space="0" w:color="00FF00"/>
          <w:insideH w:val="single" w:sz="6" w:space="0" w:color="00FF00"/>
          <w:insideV w:val="single" w:sz="6" w:space="0" w:color="00FF00"/>
        </w:tblBorders>
        <w:tblLayout w:type="fixed"/>
        <w:tblCellMar>
          <w:left w:w="30" w:type="dxa"/>
          <w:right w:w="30" w:type="dxa"/>
        </w:tblCellMar>
        <w:tblLook w:val="0000"/>
      </w:tblPr>
      <w:tblGrid>
        <w:gridCol w:w="4587"/>
        <w:gridCol w:w="2776"/>
      </w:tblGrid>
      <w:tr w:rsidR="00AD45FE" w:rsidTr="00606454">
        <w:trPr>
          <w:trHeight w:val="250"/>
          <w:jc w:val="center"/>
        </w:trPr>
        <w:tc>
          <w:tcPr>
            <w:tcW w:w="4587" w:type="dxa"/>
          </w:tcPr>
          <w:p w:rsidR="00AD45FE" w:rsidRDefault="00AD45FE" w:rsidP="002340EC">
            <w:pPr>
              <w:pStyle w:val="Cabealho"/>
            </w:pPr>
            <w:r>
              <w:t>Localização (estaca)</w:t>
            </w:r>
          </w:p>
        </w:tc>
        <w:tc>
          <w:tcPr>
            <w:tcW w:w="2776" w:type="dxa"/>
          </w:tcPr>
          <w:p w:rsidR="00AD45FE" w:rsidRDefault="00504DDA" w:rsidP="002340EC">
            <w:pPr>
              <w:jc w:val="center"/>
              <w:rPr>
                <w:color w:val="000000"/>
              </w:rPr>
            </w:pPr>
            <w:r>
              <w:rPr>
                <w:color w:val="000000"/>
              </w:rPr>
              <w:t>3</w:t>
            </w:r>
            <w:r w:rsidR="00AD45FE">
              <w:rPr>
                <w:color w:val="000000"/>
              </w:rPr>
              <w:t>73 + 0,00</w:t>
            </w:r>
          </w:p>
        </w:tc>
      </w:tr>
      <w:tr w:rsidR="00AD45FE" w:rsidTr="00606454">
        <w:trPr>
          <w:trHeight w:val="250"/>
          <w:jc w:val="center"/>
        </w:trPr>
        <w:tc>
          <w:tcPr>
            <w:tcW w:w="4587" w:type="dxa"/>
          </w:tcPr>
          <w:p w:rsidR="00AD45FE" w:rsidRDefault="00AD45FE" w:rsidP="002340EC">
            <w:r>
              <w:t>SAU (ha)</w:t>
            </w:r>
          </w:p>
        </w:tc>
        <w:tc>
          <w:tcPr>
            <w:tcW w:w="2776" w:type="dxa"/>
          </w:tcPr>
          <w:p w:rsidR="00AD45FE" w:rsidRDefault="00AD45FE" w:rsidP="002340EC">
            <w:pPr>
              <w:jc w:val="center"/>
              <w:rPr>
                <w:color w:val="000000"/>
              </w:rPr>
            </w:pPr>
            <w:r>
              <w:rPr>
                <w:color w:val="000000"/>
              </w:rPr>
              <w:t>281,50</w:t>
            </w:r>
          </w:p>
        </w:tc>
      </w:tr>
      <w:tr w:rsidR="00AD45FE" w:rsidTr="00606454">
        <w:trPr>
          <w:trHeight w:val="250"/>
          <w:jc w:val="center"/>
        </w:trPr>
        <w:tc>
          <w:tcPr>
            <w:tcW w:w="4587" w:type="dxa"/>
          </w:tcPr>
          <w:p w:rsidR="00AD45FE" w:rsidRDefault="00AD45FE" w:rsidP="002340EC">
            <w:r>
              <w:t xml:space="preserve">Número de Conjuntos </w:t>
            </w:r>
            <w:proofErr w:type="spellStart"/>
            <w:r>
              <w:t>Moto-bomba</w:t>
            </w:r>
            <w:proofErr w:type="spellEnd"/>
          </w:p>
        </w:tc>
        <w:tc>
          <w:tcPr>
            <w:tcW w:w="2776" w:type="dxa"/>
          </w:tcPr>
          <w:p w:rsidR="00AD45FE" w:rsidRDefault="00AD45FE" w:rsidP="002340EC">
            <w:pPr>
              <w:jc w:val="center"/>
              <w:rPr>
                <w:color w:val="000000"/>
              </w:rPr>
            </w:pPr>
            <w:proofErr w:type="gramStart"/>
            <w:r>
              <w:rPr>
                <w:color w:val="000000"/>
              </w:rPr>
              <w:t>3</w:t>
            </w:r>
            <w:proofErr w:type="gramEnd"/>
            <w:r>
              <w:rPr>
                <w:color w:val="000000"/>
              </w:rPr>
              <w:t xml:space="preserve"> (*)</w:t>
            </w:r>
          </w:p>
        </w:tc>
      </w:tr>
      <w:tr w:rsidR="00AD45FE" w:rsidTr="00606454">
        <w:trPr>
          <w:trHeight w:val="278"/>
          <w:jc w:val="center"/>
        </w:trPr>
        <w:tc>
          <w:tcPr>
            <w:tcW w:w="4587" w:type="dxa"/>
          </w:tcPr>
          <w:p w:rsidR="00AD45FE" w:rsidRDefault="00AD45FE" w:rsidP="002340EC">
            <w:r>
              <w:t>Vazão Total (m</w:t>
            </w:r>
            <w:r>
              <w:rPr>
                <w:vertAlign w:val="superscript"/>
              </w:rPr>
              <w:t>3</w:t>
            </w:r>
            <w:r>
              <w:t>/h)</w:t>
            </w:r>
          </w:p>
        </w:tc>
        <w:tc>
          <w:tcPr>
            <w:tcW w:w="2776" w:type="dxa"/>
          </w:tcPr>
          <w:p w:rsidR="00AD45FE" w:rsidRDefault="00AD45FE" w:rsidP="002340EC">
            <w:pPr>
              <w:jc w:val="center"/>
              <w:rPr>
                <w:color w:val="000000"/>
              </w:rPr>
            </w:pPr>
            <w:r>
              <w:rPr>
                <w:color w:val="000000"/>
              </w:rPr>
              <w:t>1.231,2</w:t>
            </w:r>
          </w:p>
        </w:tc>
      </w:tr>
      <w:tr w:rsidR="00AD45FE" w:rsidTr="00606454">
        <w:trPr>
          <w:trHeight w:val="278"/>
          <w:jc w:val="center"/>
        </w:trPr>
        <w:tc>
          <w:tcPr>
            <w:tcW w:w="4587" w:type="dxa"/>
          </w:tcPr>
          <w:p w:rsidR="00AD45FE" w:rsidRDefault="00AD45FE" w:rsidP="002340EC">
            <w:r>
              <w:t xml:space="preserve">Vazão por Conjunto </w:t>
            </w:r>
            <w:proofErr w:type="spellStart"/>
            <w:r>
              <w:t>Moto-bomba</w:t>
            </w:r>
            <w:proofErr w:type="spellEnd"/>
            <w:r>
              <w:t xml:space="preserve"> (m</w:t>
            </w:r>
            <w:r>
              <w:rPr>
                <w:vertAlign w:val="superscript"/>
              </w:rPr>
              <w:t>3</w:t>
            </w:r>
            <w:r>
              <w:t>/h)</w:t>
            </w:r>
          </w:p>
        </w:tc>
        <w:tc>
          <w:tcPr>
            <w:tcW w:w="2776" w:type="dxa"/>
          </w:tcPr>
          <w:p w:rsidR="00AD45FE" w:rsidRDefault="00AD45FE" w:rsidP="002340EC">
            <w:pPr>
              <w:jc w:val="center"/>
              <w:rPr>
                <w:color w:val="000000"/>
              </w:rPr>
            </w:pPr>
            <w:r>
              <w:rPr>
                <w:color w:val="000000"/>
              </w:rPr>
              <w:t>410,4</w:t>
            </w:r>
          </w:p>
        </w:tc>
      </w:tr>
      <w:tr w:rsidR="00AD45FE" w:rsidTr="00606454">
        <w:trPr>
          <w:trHeight w:val="250"/>
          <w:jc w:val="center"/>
        </w:trPr>
        <w:tc>
          <w:tcPr>
            <w:tcW w:w="4587" w:type="dxa"/>
          </w:tcPr>
          <w:p w:rsidR="00AD45FE" w:rsidRDefault="00AD45FE" w:rsidP="002340EC">
            <w:r>
              <w:t>Altura Manométrica (</w:t>
            </w:r>
            <w:proofErr w:type="spellStart"/>
            <w:r>
              <w:t>m.c.a.</w:t>
            </w:r>
            <w:proofErr w:type="spellEnd"/>
            <w:r>
              <w:t>)</w:t>
            </w:r>
          </w:p>
        </w:tc>
        <w:tc>
          <w:tcPr>
            <w:tcW w:w="2776" w:type="dxa"/>
          </w:tcPr>
          <w:p w:rsidR="00AD45FE" w:rsidRDefault="00AD45FE" w:rsidP="002340EC">
            <w:pPr>
              <w:jc w:val="center"/>
              <w:rPr>
                <w:color w:val="000000"/>
              </w:rPr>
            </w:pPr>
            <w:r>
              <w:rPr>
                <w:color w:val="000000"/>
              </w:rPr>
              <w:t>43,85</w:t>
            </w:r>
          </w:p>
        </w:tc>
      </w:tr>
      <w:tr w:rsidR="00AD45FE" w:rsidTr="00606454">
        <w:trPr>
          <w:trHeight w:val="250"/>
          <w:jc w:val="center"/>
        </w:trPr>
        <w:tc>
          <w:tcPr>
            <w:tcW w:w="4587" w:type="dxa"/>
          </w:tcPr>
          <w:p w:rsidR="00AD45FE" w:rsidRDefault="00AD45FE" w:rsidP="002340EC">
            <w:r>
              <w:t>Potência Total (</w:t>
            </w:r>
            <w:proofErr w:type="spellStart"/>
            <w:proofErr w:type="gramStart"/>
            <w:r>
              <w:t>kw</w:t>
            </w:r>
            <w:proofErr w:type="spellEnd"/>
            <w:proofErr w:type="gramEnd"/>
            <w:r>
              <w:t>)</w:t>
            </w:r>
          </w:p>
        </w:tc>
        <w:tc>
          <w:tcPr>
            <w:tcW w:w="2776" w:type="dxa"/>
          </w:tcPr>
          <w:p w:rsidR="00AD45FE" w:rsidRDefault="00AD45FE" w:rsidP="002340EC">
            <w:pPr>
              <w:jc w:val="center"/>
              <w:rPr>
                <w:color w:val="000000"/>
              </w:rPr>
            </w:pPr>
            <w:r>
              <w:rPr>
                <w:color w:val="000000"/>
              </w:rPr>
              <w:t>306,5</w:t>
            </w:r>
          </w:p>
        </w:tc>
      </w:tr>
      <w:tr w:rsidR="00AD45FE" w:rsidTr="00606454">
        <w:trPr>
          <w:trHeight w:val="250"/>
          <w:jc w:val="center"/>
        </w:trPr>
        <w:tc>
          <w:tcPr>
            <w:tcW w:w="4587" w:type="dxa"/>
          </w:tcPr>
          <w:p w:rsidR="00AD45FE" w:rsidRDefault="00AD45FE" w:rsidP="002340EC">
            <w:r>
              <w:t>Tensão de Alimentação (V)</w:t>
            </w:r>
          </w:p>
        </w:tc>
        <w:tc>
          <w:tcPr>
            <w:tcW w:w="2776" w:type="dxa"/>
          </w:tcPr>
          <w:p w:rsidR="00AD45FE" w:rsidRDefault="00AD45FE" w:rsidP="002340EC">
            <w:pPr>
              <w:jc w:val="center"/>
              <w:rPr>
                <w:color w:val="000000"/>
              </w:rPr>
            </w:pPr>
            <w:r>
              <w:rPr>
                <w:color w:val="000000"/>
              </w:rPr>
              <w:t>380</w:t>
            </w:r>
          </w:p>
        </w:tc>
      </w:tr>
      <w:tr w:rsidR="00AD45FE" w:rsidTr="00606454">
        <w:trPr>
          <w:trHeight w:val="250"/>
          <w:jc w:val="center"/>
        </w:trPr>
        <w:tc>
          <w:tcPr>
            <w:tcW w:w="4587" w:type="dxa"/>
          </w:tcPr>
          <w:p w:rsidR="00AD45FE" w:rsidRDefault="00AD45FE" w:rsidP="002340EC">
            <w:r>
              <w:t>Extensão da Rede Pressurizada (km)</w:t>
            </w:r>
          </w:p>
        </w:tc>
        <w:tc>
          <w:tcPr>
            <w:tcW w:w="2776" w:type="dxa"/>
          </w:tcPr>
          <w:p w:rsidR="00AD45FE" w:rsidRDefault="00AD45FE" w:rsidP="002340EC">
            <w:pPr>
              <w:jc w:val="center"/>
              <w:rPr>
                <w:color w:val="000000"/>
              </w:rPr>
            </w:pPr>
            <w:r>
              <w:rPr>
                <w:color w:val="000000"/>
              </w:rPr>
              <w:t>6,9</w:t>
            </w:r>
          </w:p>
        </w:tc>
      </w:tr>
      <w:tr w:rsidR="00AD45FE" w:rsidTr="00606454">
        <w:trPr>
          <w:trHeight w:val="250"/>
          <w:jc w:val="center"/>
        </w:trPr>
        <w:tc>
          <w:tcPr>
            <w:tcW w:w="4587" w:type="dxa"/>
          </w:tcPr>
          <w:p w:rsidR="00AD45FE" w:rsidRDefault="00AD45FE" w:rsidP="002340EC">
            <w:r>
              <w:t>Faixa de Diâmetros da Rede (mm)</w:t>
            </w:r>
          </w:p>
        </w:tc>
        <w:tc>
          <w:tcPr>
            <w:tcW w:w="2776" w:type="dxa"/>
          </w:tcPr>
          <w:p w:rsidR="00AD45FE" w:rsidRDefault="00AD45FE" w:rsidP="002340EC">
            <w:pPr>
              <w:jc w:val="center"/>
              <w:rPr>
                <w:color w:val="000000"/>
              </w:rPr>
            </w:pPr>
            <w:r>
              <w:rPr>
                <w:color w:val="000000"/>
              </w:rPr>
              <w:t>100 a 600</w:t>
            </w:r>
          </w:p>
        </w:tc>
      </w:tr>
      <w:tr w:rsidR="00AD45FE" w:rsidTr="00606454">
        <w:trPr>
          <w:trHeight w:val="250"/>
          <w:jc w:val="center"/>
        </w:trPr>
        <w:tc>
          <w:tcPr>
            <w:tcW w:w="4587" w:type="dxa"/>
          </w:tcPr>
          <w:p w:rsidR="00AD45FE" w:rsidRDefault="00AD45FE" w:rsidP="002340EC">
            <w:r>
              <w:t>Sistema de Filtragem</w:t>
            </w:r>
          </w:p>
        </w:tc>
        <w:tc>
          <w:tcPr>
            <w:tcW w:w="2776" w:type="dxa"/>
          </w:tcPr>
          <w:p w:rsidR="00AD45FE" w:rsidRDefault="00AD45FE" w:rsidP="002340EC">
            <w:pPr>
              <w:jc w:val="center"/>
              <w:rPr>
                <w:color w:val="000000"/>
              </w:rPr>
            </w:pPr>
            <w:proofErr w:type="gramStart"/>
            <w:r>
              <w:rPr>
                <w:color w:val="000000"/>
              </w:rPr>
              <w:t>pressurizado</w:t>
            </w:r>
            <w:proofErr w:type="gramEnd"/>
          </w:p>
        </w:tc>
      </w:tr>
      <w:tr w:rsidR="00AD45FE" w:rsidTr="00606454">
        <w:trPr>
          <w:trHeight w:val="250"/>
          <w:jc w:val="center"/>
        </w:trPr>
        <w:tc>
          <w:tcPr>
            <w:tcW w:w="4587" w:type="dxa"/>
          </w:tcPr>
          <w:p w:rsidR="00AD45FE" w:rsidRDefault="00AD45FE" w:rsidP="002340EC">
            <w:r>
              <w:t>Sistema de Medição (Hidrômetro)</w:t>
            </w:r>
          </w:p>
        </w:tc>
        <w:tc>
          <w:tcPr>
            <w:tcW w:w="2776" w:type="dxa"/>
          </w:tcPr>
          <w:p w:rsidR="00AD45FE" w:rsidRDefault="00AD45FE" w:rsidP="002340EC">
            <w:pPr>
              <w:jc w:val="center"/>
              <w:rPr>
                <w:color w:val="000000"/>
              </w:rPr>
            </w:pPr>
            <w:r>
              <w:rPr>
                <w:color w:val="000000"/>
              </w:rPr>
              <w:t xml:space="preserve">Eletromagnético </w:t>
            </w:r>
            <w:proofErr w:type="gramStart"/>
            <w:r>
              <w:rPr>
                <w:color w:val="000000"/>
              </w:rPr>
              <w:t xml:space="preserve">( </w:t>
            </w:r>
            <w:proofErr w:type="gramEnd"/>
            <w:r>
              <w:rPr>
                <w:color w:val="000000"/>
              </w:rPr>
              <w:t>300 mm)</w:t>
            </w:r>
          </w:p>
        </w:tc>
      </w:tr>
    </w:tbl>
    <w:p w:rsidR="00AD45FE" w:rsidRDefault="00AD45FE" w:rsidP="00AD45FE">
      <w:pPr>
        <w:spacing w:before="60" w:after="60"/>
        <w:ind w:left="567"/>
      </w:pPr>
      <w:r>
        <w:lastRenderedPageBreak/>
        <w:t>(*) Um dos grupos motobombas da EBA foi dotado de equipamento variador de velocidade.</w:t>
      </w:r>
    </w:p>
    <w:p w:rsidR="00AD45FE" w:rsidRDefault="00AD45FE" w:rsidP="00AD45FE">
      <w:pPr>
        <w:spacing w:before="60" w:after="60"/>
      </w:pPr>
    </w:p>
    <w:p w:rsidR="00AD45FE" w:rsidRDefault="00AD45FE" w:rsidP="00AD45FE">
      <w:r>
        <w:t>1.6</w:t>
      </w:r>
      <w:r>
        <w:tab/>
      </w:r>
      <w:r>
        <w:rPr>
          <w:u w:val="single"/>
        </w:rPr>
        <w:t>Drenagem Superficial</w:t>
      </w:r>
    </w:p>
    <w:p w:rsidR="00AD45FE" w:rsidRDefault="00AD45FE" w:rsidP="00AD45FE">
      <w:pPr>
        <w:spacing w:before="60" w:after="60"/>
        <w:ind w:left="1418"/>
      </w:pPr>
      <w:r>
        <w:tab/>
        <w:t>(a) Drenos superficiais:</w:t>
      </w:r>
      <w:r>
        <w:tab/>
      </w:r>
      <w:r>
        <w:tab/>
        <w:t>7,8 km</w:t>
      </w:r>
    </w:p>
    <w:p w:rsidR="00AD45FE" w:rsidRDefault="00AD45FE" w:rsidP="00AD45FE">
      <w:pPr>
        <w:spacing w:before="60" w:after="60"/>
        <w:ind w:left="1418"/>
      </w:pPr>
      <w:r>
        <w:tab/>
        <w:t xml:space="preserve">(b) Drenos proteção do canal: </w:t>
      </w:r>
      <w:r>
        <w:tab/>
        <w:t>13,0 km</w:t>
      </w:r>
    </w:p>
    <w:p w:rsidR="00AD45FE" w:rsidRDefault="00AD45FE" w:rsidP="00AD45FE">
      <w:pPr>
        <w:spacing w:before="60" w:after="60"/>
        <w:ind w:left="1418"/>
      </w:pPr>
      <w:r>
        <w:tab/>
        <w:t>(c) Seção:</w:t>
      </w:r>
      <w:r>
        <w:tab/>
      </w:r>
      <w:r>
        <w:tab/>
      </w:r>
      <w:r>
        <w:tab/>
      </w:r>
      <w:r>
        <w:tab/>
        <w:t>trapezoidal sem revestimento</w:t>
      </w:r>
    </w:p>
    <w:p w:rsidR="00AD45FE" w:rsidRDefault="00AD45FE" w:rsidP="00AD45FE">
      <w:pPr>
        <w:spacing w:before="60" w:after="60"/>
        <w:ind w:left="1418"/>
      </w:pPr>
      <w:r>
        <w:tab/>
        <w:t>(d) Taludes:</w:t>
      </w:r>
      <w:r>
        <w:tab/>
      </w:r>
      <w:r>
        <w:tab/>
      </w:r>
      <w:r>
        <w:tab/>
      </w:r>
      <w:r>
        <w:tab/>
        <w:t>2(H</w:t>
      </w:r>
      <w:proofErr w:type="gramStart"/>
      <w:r>
        <w:t>):</w:t>
      </w:r>
      <w:proofErr w:type="gramEnd"/>
      <w:r>
        <w:t xml:space="preserve">1(V) em solos arenosos e </w:t>
      </w:r>
    </w:p>
    <w:p w:rsidR="00AD45FE" w:rsidRDefault="00AD45FE" w:rsidP="00AD45FE">
      <w:pPr>
        <w:spacing w:before="60" w:after="60"/>
        <w:ind w:left="1418" w:firstLine="708"/>
      </w:pPr>
      <w:r>
        <w:tab/>
      </w:r>
      <w:r>
        <w:tab/>
      </w:r>
      <w:r>
        <w:tab/>
      </w:r>
      <w:r>
        <w:tab/>
      </w:r>
      <w:r>
        <w:tab/>
      </w:r>
      <w:r>
        <w:tab/>
      </w:r>
      <w:proofErr w:type="gramStart"/>
      <w:r>
        <w:t>1</w:t>
      </w:r>
      <w:proofErr w:type="gramEnd"/>
      <w:r>
        <w:t>(H):1(V) solos rochosos</w:t>
      </w:r>
    </w:p>
    <w:p w:rsidR="00AD45FE" w:rsidRDefault="00AD45FE" w:rsidP="00AD45FE">
      <w:pPr>
        <w:spacing w:before="60" w:after="60"/>
        <w:ind w:left="1418"/>
      </w:pPr>
      <w:r>
        <w:tab/>
        <w:t>(e) Bueiros Celulares:</w:t>
      </w:r>
      <w:r>
        <w:tab/>
      </w:r>
      <w:r>
        <w:tab/>
      </w:r>
      <w:r>
        <w:tab/>
        <w:t>5 unidades</w:t>
      </w:r>
    </w:p>
    <w:p w:rsidR="00AD45FE" w:rsidRDefault="00AD45FE" w:rsidP="00AD45FE">
      <w:pPr>
        <w:spacing w:before="60" w:after="60"/>
        <w:ind w:left="1418"/>
      </w:pPr>
      <w:r>
        <w:tab/>
        <w:t>(f) Bueiros Tubulares:</w:t>
      </w:r>
      <w:r>
        <w:tab/>
      </w:r>
      <w:r>
        <w:tab/>
        <w:t>3 unidades</w:t>
      </w:r>
    </w:p>
    <w:p w:rsidR="00AD45FE" w:rsidRDefault="00AD45FE" w:rsidP="00AD45FE">
      <w:pPr>
        <w:spacing w:before="60" w:after="60"/>
      </w:pPr>
    </w:p>
    <w:p w:rsidR="00AD45FE" w:rsidRDefault="00AD45FE" w:rsidP="00AD45FE">
      <w:pPr>
        <w:rPr>
          <w:u w:val="single"/>
        </w:rPr>
      </w:pPr>
      <w:r>
        <w:t>1.7</w:t>
      </w:r>
      <w:r>
        <w:tab/>
      </w:r>
      <w:r>
        <w:rPr>
          <w:u w:val="single"/>
        </w:rPr>
        <w:t>Rede Viária</w:t>
      </w:r>
    </w:p>
    <w:p w:rsidR="00AD45FE" w:rsidRDefault="00AD45FE" w:rsidP="00AD45FE"/>
    <w:p w:rsidR="00AD45FE" w:rsidRDefault="00AD45FE" w:rsidP="00AD45FE">
      <w:pPr>
        <w:ind w:left="567"/>
      </w:pPr>
      <w:r>
        <w:rPr>
          <w:u w:val="single"/>
        </w:rPr>
        <w:t>1.7.1 Estradas Principais.</w:t>
      </w:r>
      <w:r>
        <w:t xml:space="preserve"> Localizadas ao longo do canal CP-0, na margem esquerda do mesmo, e no interior dos setores. Têm pista com revestimento primário e com largura de 6,0 m e acostamento de</w:t>
      </w:r>
      <w:proofErr w:type="gramStart"/>
      <w:r>
        <w:t xml:space="preserve">  </w:t>
      </w:r>
      <w:proofErr w:type="gramEnd"/>
      <w:r>
        <w:t xml:space="preserve">2 m. A extensão total é de 13,4km. </w:t>
      </w:r>
    </w:p>
    <w:p w:rsidR="00AD45FE" w:rsidRDefault="00AD45FE" w:rsidP="00AD45FE">
      <w:pPr>
        <w:ind w:left="567"/>
      </w:pPr>
    </w:p>
    <w:p w:rsidR="00AD45FE" w:rsidRDefault="00AD45FE" w:rsidP="00AD45FE">
      <w:pPr>
        <w:pStyle w:val="capbola"/>
        <w:numPr>
          <w:ilvl w:val="0"/>
          <w:numId w:val="0"/>
        </w:numPr>
        <w:ind w:left="567"/>
        <w:rPr>
          <w:rFonts w:ascii="Times New Roman" w:hAnsi="Times New Roman"/>
          <w:sz w:val="24"/>
        </w:rPr>
      </w:pPr>
      <w:r>
        <w:rPr>
          <w:rFonts w:ascii="Times New Roman" w:hAnsi="Times New Roman"/>
          <w:sz w:val="24"/>
          <w:u w:val="single"/>
        </w:rPr>
        <w:t>1.7.2 Estradas Secundárias</w:t>
      </w:r>
      <w:r>
        <w:rPr>
          <w:rFonts w:ascii="Times New Roman" w:hAnsi="Times New Roman"/>
          <w:sz w:val="24"/>
        </w:rPr>
        <w:t xml:space="preserve"> - localizadas ao longo do canal CP-0, na margem direita do mesmo, e no interior dos setores, de forma a permitir o aceso aos lotes irrigados e a interligação com a rede viária principal. Têm pista com revestimento primário e com largura de 4,0 m e acostamento de 2 m. A extensão total é de 13,4km. </w:t>
      </w:r>
    </w:p>
    <w:p w:rsidR="00AD45FE" w:rsidRDefault="00AD45FE" w:rsidP="00AD45FE">
      <w:pPr>
        <w:ind w:left="567"/>
      </w:pPr>
    </w:p>
    <w:p w:rsidR="00AD45FE" w:rsidRDefault="00AD45FE" w:rsidP="00AD45FE">
      <w:pPr>
        <w:pStyle w:val="capbola"/>
        <w:numPr>
          <w:ilvl w:val="0"/>
          <w:numId w:val="0"/>
        </w:numPr>
      </w:pPr>
    </w:p>
    <w:p w:rsidR="000A0FBB" w:rsidRDefault="000A0FBB" w:rsidP="00AD45FE">
      <w:pPr>
        <w:pStyle w:val="capbola"/>
        <w:numPr>
          <w:ilvl w:val="0"/>
          <w:numId w:val="0"/>
        </w:numPr>
      </w:pPr>
    </w:p>
    <w:p w:rsidR="000A0FBB" w:rsidRDefault="000A0FBB" w:rsidP="00AD45FE">
      <w:pPr>
        <w:pStyle w:val="capbola"/>
        <w:numPr>
          <w:ilvl w:val="0"/>
          <w:numId w:val="0"/>
        </w:numPr>
      </w:pPr>
    </w:p>
    <w:p w:rsidR="000A0FBB" w:rsidRDefault="000A0FBB" w:rsidP="00AD45FE">
      <w:pPr>
        <w:pStyle w:val="capbola"/>
        <w:numPr>
          <w:ilvl w:val="0"/>
          <w:numId w:val="0"/>
        </w:numPr>
      </w:pPr>
    </w:p>
    <w:p w:rsidR="000A0FBB" w:rsidRDefault="000A0FBB" w:rsidP="00AD45FE">
      <w:pPr>
        <w:pStyle w:val="capbola"/>
        <w:numPr>
          <w:ilvl w:val="0"/>
          <w:numId w:val="0"/>
        </w:numPr>
      </w:pPr>
    </w:p>
    <w:p w:rsidR="000A0FBB" w:rsidRDefault="000A0FBB" w:rsidP="00AD45FE">
      <w:pPr>
        <w:pStyle w:val="capbola"/>
        <w:numPr>
          <w:ilvl w:val="0"/>
          <w:numId w:val="0"/>
        </w:numPr>
      </w:pPr>
    </w:p>
    <w:p w:rsidR="000A0FBB" w:rsidRDefault="000A0FBB" w:rsidP="00AD45FE">
      <w:pPr>
        <w:pStyle w:val="capbola"/>
        <w:numPr>
          <w:ilvl w:val="0"/>
          <w:numId w:val="0"/>
        </w:numPr>
      </w:pPr>
    </w:p>
    <w:p w:rsidR="000A0FBB" w:rsidRDefault="000A0FBB" w:rsidP="00AD45FE">
      <w:pPr>
        <w:pStyle w:val="capbola"/>
        <w:numPr>
          <w:ilvl w:val="0"/>
          <w:numId w:val="0"/>
        </w:numPr>
      </w:pPr>
    </w:p>
    <w:p w:rsidR="000A0FBB" w:rsidRDefault="000A0FBB" w:rsidP="00AD45FE">
      <w:pPr>
        <w:pStyle w:val="capbola"/>
        <w:numPr>
          <w:ilvl w:val="0"/>
          <w:numId w:val="0"/>
        </w:numPr>
      </w:pPr>
    </w:p>
    <w:p w:rsidR="000A0FBB" w:rsidRDefault="000A0FBB" w:rsidP="00AD45FE">
      <w:pPr>
        <w:pStyle w:val="capbola"/>
        <w:numPr>
          <w:ilvl w:val="0"/>
          <w:numId w:val="0"/>
        </w:numPr>
      </w:pPr>
    </w:p>
    <w:p w:rsidR="002B7AB7" w:rsidRDefault="009773FE" w:rsidP="00AD45FE">
      <w:pPr>
        <w:pStyle w:val="capbola"/>
        <w:numPr>
          <w:ilvl w:val="0"/>
          <w:numId w:val="0"/>
        </w:num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79" type="#_x0000_t75" style="position:absolute;left:0;text-align:left;margin-left:0;margin-top:0;width:446.25pt;height:631.5pt;z-index:251655168;mso-position-horizontal:left">
            <v:imagedata r:id="rId24" o:title=""/>
            <w10:wrap type="square" side="right"/>
          </v:shape>
          <o:OLEObject Type="Embed" ProgID="Acrobat.Document.DC" ShapeID="_x0000_s1079" DrawAspect="Content" ObjectID="_1722920246" r:id="rId25"/>
        </w:pict>
      </w:r>
    </w:p>
    <w:p w:rsidR="002B7AB7" w:rsidRDefault="002B7AB7" w:rsidP="00AD45FE">
      <w:pPr>
        <w:pStyle w:val="capbola"/>
        <w:numPr>
          <w:ilvl w:val="0"/>
          <w:numId w:val="0"/>
        </w:numPr>
      </w:pPr>
    </w:p>
    <w:p w:rsidR="002B7AB7" w:rsidRDefault="002B7AB7" w:rsidP="00AD45FE">
      <w:pPr>
        <w:pStyle w:val="capbola"/>
        <w:numPr>
          <w:ilvl w:val="0"/>
          <w:numId w:val="0"/>
        </w:numPr>
      </w:pPr>
    </w:p>
    <w:p w:rsidR="002B7AB7" w:rsidRDefault="002B7AB7" w:rsidP="00AD45FE">
      <w:pPr>
        <w:pStyle w:val="capbola"/>
        <w:numPr>
          <w:ilvl w:val="0"/>
          <w:numId w:val="0"/>
        </w:numPr>
      </w:pPr>
    </w:p>
    <w:p w:rsidR="002B7AB7" w:rsidRDefault="002B7AB7" w:rsidP="00AD45FE">
      <w:pPr>
        <w:pStyle w:val="capbola"/>
        <w:numPr>
          <w:ilvl w:val="0"/>
          <w:numId w:val="0"/>
        </w:numPr>
      </w:pPr>
    </w:p>
    <w:p w:rsidR="002B7AB7" w:rsidRDefault="002B7AB7" w:rsidP="00AD45FE">
      <w:pPr>
        <w:pStyle w:val="capbola"/>
        <w:numPr>
          <w:ilvl w:val="0"/>
          <w:numId w:val="0"/>
        </w:numPr>
      </w:pPr>
    </w:p>
    <w:p w:rsidR="002B7AB7" w:rsidRDefault="002B7AB7" w:rsidP="00AD45FE">
      <w:pPr>
        <w:pStyle w:val="capbola"/>
        <w:numPr>
          <w:ilvl w:val="0"/>
          <w:numId w:val="0"/>
        </w:numPr>
      </w:pPr>
    </w:p>
    <w:p w:rsidR="002B7AB7" w:rsidRDefault="00A1772F" w:rsidP="000A0FBB">
      <w:pPr>
        <w:pStyle w:val="capbola"/>
        <w:numPr>
          <w:ilvl w:val="0"/>
          <w:numId w:val="0"/>
        </w:numPr>
        <w:jc w:val="center"/>
      </w:pPr>
      <w:r>
        <w:rPr>
          <w:noProof/>
        </w:rPr>
        <w:drawing>
          <wp:inline distT="0" distB="0" distL="0" distR="0">
            <wp:extent cx="3638550" cy="5086350"/>
            <wp:effectExtent l="19050" t="0" r="0" b="0"/>
            <wp:docPr id="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6" cstate="print"/>
                    <a:srcRect/>
                    <a:stretch>
                      <a:fillRect/>
                    </a:stretch>
                  </pic:blipFill>
                  <pic:spPr bwMode="auto">
                    <a:xfrm>
                      <a:off x="0" y="0"/>
                      <a:ext cx="3638550" cy="5086350"/>
                    </a:xfrm>
                    <a:prstGeom prst="rect">
                      <a:avLst/>
                    </a:prstGeom>
                    <a:noFill/>
                    <a:ln w="9525">
                      <a:noFill/>
                      <a:miter lim="800000"/>
                      <a:headEnd/>
                      <a:tailEnd/>
                    </a:ln>
                  </pic:spPr>
                </pic:pic>
              </a:graphicData>
            </a:graphic>
          </wp:inline>
        </w:drawing>
      </w:r>
    </w:p>
    <w:p w:rsidR="002B7AB7" w:rsidRDefault="002B7AB7" w:rsidP="00AD45FE">
      <w:pPr>
        <w:pStyle w:val="capbola"/>
        <w:numPr>
          <w:ilvl w:val="0"/>
          <w:numId w:val="0"/>
        </w:numPr>
      </w:pPr>
    </w:p>
    <w:p w:rsidR="002B7AB7" w:rsidRDefault="009538C3" w:rsidP="009538C3">
      <w:pPr>
        <w:pStyle w:val="capbola"/>
        <w:numPr>
          <w:ilvl w:val="0"/>
          <w:numId w:val="0"/>
        </w:numPr>
        <w:jc w:val="center"/>
      </w:pPr>
      <w:r>
        <w:object w:dxaOrig="8925" w:dyaOrig="12630">
          <v:shape id="_x0000_i1027" type="#_x0000_t75" style="width:403.5pt;height:632.25pt" o:ole="">
            <v:imagedata r:id="rId27" o:title=""/>
          </v:shape>
          <o:OLEObject Type="Embed" ProgID="Acrobat.Document.DC" ShapeID="_x0000_i1027" DrawAspect="Content" ObjectID="_1722920245" r:id="rId28"/>
        </w:object>
      </w:r>
    </w:p>
    <w:p w:rsidR="0058789C" w:rsidRDefault="0058789C" w:rsidP="00AD45FE">
      <w:pPr>
        <w:pStyle w:val="capbola"/>
        <w:numPr>
          <w:ilvl w:val="0"/>
          <w:numId w:val="0"/>
        </w:numPr>
      </w:pPr>
    </w:p>
    <w:p w:rsidR="0058789C" w:rsidRDefault="0058789C" w:rsidP="00AD45FE">
      <w:pPr>
        <w:pStyle w:val="capbola"/>
        <w:numPr>
          <w:ilvl w:val="0"/>
          <w:numId w:val="0"/>
        </w:numPr>
      </w:pPr>
    </w:p>
    <w:p w:rsidR="0058789C" w:rsidRDefault="0058789C" w:rsidP="00AD45FE">
      <w:pPr>
        <w:pStyle w:val="capbola"/>
        <w:numPr>
          <w:ilvl w:val="0"/>
          <w:numId w:val="0"/>
        </w:numPr>
      </w:pPr>
    </w:p>
    <w:p w:rsidR="0058789C" w:rsidRDefault="0058789C" w:rsidP="00AD45FE">
      <w:pPr>
        <w:pStyle w:val="capbola"/>
        <w:numPr>
          <w:ilvl w:val="0"/>
          <w:numId w:val="0"/>
        </w:numPr>
      </w:pPr>
    </w:p>
    <w:p w:rsidR="0058789C" w:rsidRDefault="0058789C" w:rsidP="00AD45FE">
      <w:pPr>
        <w:pStyle w:val="capbola"/>
        <w:numPr>
          <w:ilvl w:val="0"/>
          <w:numId w:val="0"/>
        </w:numPr>
      </w:pPr>
    </w:p>
    <w:p w:rsidR="0058789C" w:rsidRDefault="0058789C" w:rsidP="00AD45FE">
      <w:pPr>
        <w:pStyle w:val="capbola"/>
        <w:numPr>
          <w:ilvl w:val="0"/>
          <w:numId w:val="0"/>
        </w:numPr>
      </w:pPr>
    </w:p>
    <w:p w:rsidR="0058789C" w:rsidRDefault="0058789C" w:rsidP="00AD45FE">
      <w:pPr>
        <w:pStyle w:val="capbola"/>
        <w:numPr>
          <w:ilvl w:val="0"/>
          <w:numId w:val="0"/>
        </w:numPr>
      </w:pPr>
    </w:p>
    <w:p w:rsidR="003A6D7E" w:rsidRDefault="00A1772F" w:rsidP="0058789C">
      <w:pPr>
        <w:jc w:val="center"/>
      </w:pPr>
      <w:r>
        <w:rPr>
          <w:noProof/>
        </w:rPr>
        <w:drawing>
          <wp:inline distT="0" distB="0" distL="0" distR="0">
            <wp:extent cx="3790950" cy="6562725"/>
            <wp:effectExtent l="19050" t="0" r="0" b="0"/>
            <wp:docPr id="3"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29" cstate="print"/>
                    <a:srcRect/>
                    <a:stretch>
                      <a:fillRect/>
                    </a:stretch>
                  </pic:blipFill>
                  <pic:spPr bwMode="auto">
                    <a:xfrm>
                      <a:off x="0" y="0"/>
                      <a:ext cx="3790950" cy="6562725"/>
                    </a:xfrm>
                    <a:prstGeom prst="rect">
                      <a:avLst/>
                    </a:prstGeom>
                    <a:noFill/>
                    <a:ln w="9525">
                      <a:noFill/>
                      <a:miter lim="800000"/>
                      <a:headEnd/>
                      <a:tailEnd/>
                    </a:ln>
                  </pic:spPr>
                </pic:pic>
              </a:graphicData>
            </a:graphic>
          </wp:inline>
        </w:drawing>
      </w: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7F3E13" w:rsidRDefault="007F3E13" w:rsidP="0058789C">
      <w:pPr>
        <w:jc w:val="center"/>
      </w:pPr>
    </w:p>
    <w:p w:rsidR="007F3E13" w:rsidRDefault="007F3E13" w:rsidP="0058789C">
      <w:pPr>
        <w:jc w:val="center"/>
      </w:pPr>
    </w:p>
    <w:p w:rsidR="007F3E13" w:rsidRDefault="007F3E13" w:rsidP="0058789C">
      <w:pPr>
        <w:jc w:val="center"/>
      </w:pPr>
    </w:p>
    <w:p w:rsidR="007F3E13" w:rsidRDefault="007F3E13" w:rsidP="0058789C">
      <w:pPr>
        <w:jc w:val="center"/>
      </w:pPr>
    </w:p>
    <w:p w:rsidR="003A6D7E" w:rsidRDefault="00A1772F" w:rsidP="0058789C">
      <w:pPr>
        <w:jc w:val="center"/>
      </w:pPr>
      <w:r>
        <w:rPr>
          <w:noProof/>
        </w:rPr>
        <w:drawing>
          <wp:inline distT="0" distB="0" distL="0" distR="0">
            <wp:extent cx="3629025" cy="5419725"/>
            <wp:effectExtent l="19050" t="0" r="9525" b="0"/>
            <wp:docPr id="4"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30" cstate="print"/>
                    <a:srcRect/>
                    <a:stretch>
                      <a:fillRect/>
                    </a:stretch>
                  </pic:blipFill>
                  <pic:spPr bwMode="auto">
                    <a:xfrm>
                      <a:off x="0" y="0"/>
                      <a:ext cx="3629025" cy="5419725"/>
                    </a:xfrm>
                    <a:prstGeom prst="rect">
                      <a:avLst/>
                    </a:prstGeom>
                    <a:noFill/>
                    <a:ln w="9525">
                      <a:noFill/>
                      <a:miter lim="800000"/>
                      <a:headEnd/>
                      <a:tailEnd/>
                    </a:ln>
                  </pic:spPr>
                </pic:pic>
              </a:graphicData>
            </a:graphic>
          </wp:inline>
        </w:drawing>
      </w: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3A6D7E" w:rsidRDefault="003A6D7E" w:rsidP="0058789C">
      <w:pPr>
        <w:jc w:val="center"/>
      </w:pPr>
    </w:p>
    <w:p w:rsidR="007F3E13" w:rsidRDefault="007F3E13" w:rsidP="0058789C">
      <w:pPr>
        <w:jc w:val="center"/>
      </w:pPr>
    </w:p>
    <w:p w:rsidR="007F3E13" w:rsidRDefault="007F3E13" w:rsidP="0058789C">
      <w:pPr>
        <w:jc w:val="center"/>
      </w:pPr>
    </w:p>
    <w:p w:rsidR="007F3E13" w:rsidRDefault="007F3E13" w:rsidP="0058789C">
      <w:pPr>
        <w:jc w:val="center"/>
      </w:pPr>
    </w:p>
    <w:p w:rsidR="009538C3" w:rsidRDefault="00A1772F" w:rsidP="0058789C">
      <w:pPr>
        <w:jc w:val="center"/>
      </w:pPr>
      <w:r>
        <w:rPr>
          <w:noProof/>
        </w:rPr>
        <w:drawing>
          <wp:inline distT="0" distB="0" distL="0" distR="0">
            <wp:extent cx="3533775" cy="5362575"/>
            <wp:effectExtent l="19050" t="0" r="9525" b="0"/>
            <wp:docPr id="5"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1" cstate="print"/>
                    <a:srcRect/>
                    <a:stretch>
                      <a:fillRect/>
                    </a:stretch>
                  </pic:blipFill>
                  <pic:spPr bwMode="auto">
                    <a:xfrm>
                      <a:off x="0" y="0"/>
                      <a:ext cx="3533775" cy="5362575"/>
                    </a:xfrm>
                    <a:prstGeom prst="rect">
                      <a:avLst/>
                    </a:prstGeom>
                    <a:noFill/>
                    <a:ln w="9525">
                      <a:noFill/>
                      <a:miter lim="800000"/>
                      <a:headEnd/>
                      <a:tailEnd/>
                    </a:ln>
                  </pic:spPr>
                </pic:pic>
              </a:graphicData>
            </a:graphic>
          </wp:inline>
        </w:drawing>
      </w: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A1772F" w:rsidP="0058789C">
      <w:pPr>
        <w:jc w:val="center"/>
      </w:pPr>
      <w:r>
        <w:rPr>
          <w:noProof/>
        </w:rPr>
        <w:drawing>
          <wp:inline distT="0" distB="0" distL="0" distR="0">
            <wp:extent cx="3533775" cy="5381625"/>
            <wp:effectExtent l="19050" t="0" r="9525" b="0"/>
            <wp:docPr id="6"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32" cstate="print"/>
                    <a:srcRect/>
                    <a:stretch>
                      <a:fillRect/>
                    </a:stretch>
                  </pic:blipFill>
                  <pic:spPr bwMode="auto">
                    <a:xfrm>
                      <a:off x="0" y="0"/>
                      <a:ext cx="3533775" cy="5381625"/>
                    </a:xfrm>
                    <a:prstGeom prst="rect">
                      <a:avLst/>
                    </a:prstGeom>
                    <a:noFill/>
                    <a:ln w="9525">
                      <a:noFill/>
                      <a:miter lim="800000"/>
                      <a:headEnd/>
                      <a:tailEnd/>
                    </a:ln>
                  </pic:spPr>
                </pic:pic>
              </a:graphicData>
            </a:graphic>
          </wp:inline>
        </w:drawing>
      </w: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9538C3" w:rsidRDefault="009538C3" w:rsidP="0058789C">
      <w:pPr>
        <w:jc w:val="center"/>
      </w:pPr>
    </w:p>
    <w:p w:rsidR="00D4424C" w:rsidRDefault="00D4424C" w:rsidP="00D4424C">
      <w:pPr>
        <w:jc w:val="center"/>
      </w:pPr>
    </w:p>
    <w:p w:rsidR="00D4424C" w:rsidRDefault="00D4424C" w:rsidP="00D4424C">
      <w:pPr>
        <w:jc w:val="center"/>
      </w:pPr>
    </w:p>
    <w:p w:rsidR="00D4424C" w:rsidRDefault="00D4424C" w:rsidP="00D4424C">
      <w:pPr>
        <w:jc w:val="center"/>
      </w:pPr>
    </w:p>
    <w:p w:rsidR="007B7069" w:rsidRDefault="00A1772F">
      <w:pPr>
        <w:jc w:val="center"/>
      </w:pPr>
      <w:r>
        <w:rPr>
          <w:noProof/>
        </w:rPr>
        <w:drawing>
          <wp:inline distT="0" distB="0" distL="0" distR="0">
            <wp:extent cx="3514725" cy="3790950"/>
            <wp:effectExtent l="19050" t="0" r="9525" b="0"/>
            <wp:docPr id="7"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33" cstate="print"/>
                    <a:srcRect/>
                    <a:stretch>
                      <a:fillRect/>
                    </a:stretch>
                  </pic:blipFill>
                  <pic:spPr bwMode="auto">
                    <a:xfrm>
                      <a:off x="0" y="0"/>
                      <a:ext cx="3514725" cy="3790950"/>
                    </a:xfrm>
                    <a:prstGeom prst="rect">
                      <a:avLst/>
                    </a:prstGeom>
                    <a:noFill/>
                    <a:ln w="9525">
                      <a:noFill/>
                      <a:miter lim="800000"/>
                      <a:headEnd/>
                      <a:tailEnd/>
                    </a:ln>
                  </pic:spPr>
                </pic:pic>
              </a:graphicData>
            </a:graphic>
          </wp:inline>
        </w:drawing>
      </w:r>
    </w:p>
    <w:p w:rsidR="00D4424C" w:rsidRDefault="00D4424C">
      <w:pPr>
        <w:jc w:val="center"/>
      </w:pPr>
    </w:p>
    <w:p w:rsidR="00D4424C" w:rsidRDefault="00D4424C">
      <w:pPr>
        <w:jc w:val="center"/>
      </w:pPr>
    </w:p>
    <w:p w:rsidR="00D4424C" w:rsidRDefault="00D4424C">
      <w:pPr>
        <w:jc w:val="center"/>
      </w:pPr>
    </w:p>
    <w:p w:rsidR="00D4424C" w:rsidRDefault="00D4424C">
      <w:pPr>
        <w:jc w:val="center"/>
      </w:pPr>
    </w:p>
    <w:p w:rsidR="00D4424C" w:rsidRDefault="00D4424C">
      <w:pPr>
        <w:jc w:val="center"/>
      </w:pPr>
    </w:p>
    <w:p w:rsidR="00D4424C" w:rsidRDefault="00D4424C">
      <w:pPr>
        <w:jc w:val="center"/>
      </w:pPr>
    </w:p>
    <w:p w:rsidR="00D4424C" w:rsidRDefault="00D4424C">
      <w:pPr>
        <w:jc w:val="center"/>
      </w:pPr>
    </w:p>
    <w:p w:rsidR="00D4424C" w:rsidRDefault="00D4424C">
      <w:pPr>
        <w:jc w:val="center"/>
      </w:pPr>
    </w:p>
    <w:p w:rsidR="00D4424C" w:rsidRDefault="00D4424C">
      <w:pPr>
        <w:jc w:val="center"/>
      </w:pPr>
    </w:p>
    <w:p w:rsidR="00D4424C" w:rsidRDefault="00D4424C">
      <w:pPr>
        <w:jc w:val="center"/>
      </w:pPr>
    </w:p>
    <w:p w:rsidR="00D4424C" w:rsidRDefault="00D4424C">
      <w:pPr>
        <w:jc w:val="center"/>
      </w:pPr>
    </w:p>
    <w:p w:rsidR="00D4424C" w:rsidRDefault="00D4424C">
      <w:pPr>
        <w:jc w:val="center"/>
      </w:pPr>
    </w:p>
    <w:p w:rsidR="00D4424C" w:rsidRDefault="00D4424C">
      <w:pPr>
        <w:jc w:val="center"/>
      </w:pPr>
    </w:p>
    <w:p w:rsidR="00D4424C" w:rsidRDefault="00D4424C">
      <w:pPr>
        <w:jc w:val="center"/>
      </w:pPr>
    </w:p>
    <w:p w:rsidR="00D4424C" w:rsidRDefault="00D4424C">
      <w:pPr>
        <w:jc w:val="center"/>
      </w:pPr>
    </w:p>
    <w:p w:rsidR="00D4424C" w:rsidRDefault="00D4424C">
      <w:pPr>
        <w:jc w:val="center"/>
      </w:pPr>
    </w:p>
    <w:p w:rsidR="00D4424C" w:rsidRDefault="00D4424C">
      <w:pPr>
        <w:jc w:val="center"/>
      </w:pPr>
    </w:p>
    <w:p w:rsidR="00767E9D" w:rsidRDefault="00767E9D" w:rsidP="00767E9D">
      <w:pPr>
        <w:pStyle w:val="SchedApps"/>
        <w:spacing w:after="0" w:line="240" w:lineRule="auto"/>
        <w:rPr>
          <w:rFonts w:ascii="Times New Roman" w:hAnsi="Times New Roman"/>
          <w:sz w:val="24"/>
        </w:rPr>
      </w:pPr>
      <w:r w:rsidRPr="00BE5196">
        <w:rPr>
          <w:rFonts w:ascii="Times New Roman" w:hAnsi="Times New Roman"/>
          <w:sz w:val="24"/>
        </w:rPr>
        <w:lastRenderedPageBreak/>
        <w:t xml:space="preserve">ANEXO </w:t>
      </w:r>
      <w:r>
        <w:rPr>
          <w:rFonts w:ascii="Times New Roman" w:hAnsi="Times New Roman"/>
          <w:sz w:val="24"/>
        </w:rPr>
        <w:t>VI</w:t>
      </w:r>
      <w:r w:rsidRPr="00BE5196">
        <w:rPr>
          <w:rFonts w:ascii="Times New Roman" w:hAnsi="Times New Roman"/>
          <w:sz w:val="24"/>
        </w:rPr>
        <w:t>II</w:t>
      </w:r>
      <w:r>
        <w:rPr>
          <w:rFonts w:ascii="Times New Roman" w:hAnsi="Times New Roman"/>
          <w:sz w:val="24"/>
        </w:rPr>
        <w:t xml:space="preserve"> (a)</w:t>
      </w:r>
      <w:r w:rsidRPr="00BE5196">
        <w:rPr>
          <w:rFonts w:ascii="Times New Roman" w:hAnsi="Times New Roman"/>
          <w:sz w:val="24"/>
        </w:rPr>
        <w:t xml:space="preserve"> – FICHA DE </w:t>
      </w:r>
      <w:r>
        <w:rPr>
          <w:rFonts w:ascii="Times New Roman" w:hAnsi="Times New Roman"/>
          <w:sz w:val="24"/>
        </w:rPr>
        <w:t>INSCRIÇÃO</w:t>
      </w:r>
    </w:p>
    <w:p w:rsidR="00767E9D" w:rsidRPr="003C3116" w:rsidRDefault="00767E9D" w:rsidP="00767E9D">
      <w:pPr>
        <w:pStyle w:val="Ttulo"/>
        <w:rPr>
          <w:rFonts w:ascii="Cambria" w:hAnsi="Cambria"/>
          <w:b w:val="0"/>
          <w:bCs w:val="0"/>
          <w:sz w:val="22"/>
          <w:szCs w:val="22"/>
        </w:rPr>
      </w:pPr>
      <w:r w:rsidRPr="003C3116">
        <w:rPr>
          <w:rFonts w:ascii="Cambria" w:hAnsi="Cambria"/>
          <w:b w:val="0"/>
          <w:bCs w:val="0"/>
          <w:sz w:val="22"/>
          <w:szCs w:val="22"/>
        </w:rPr>
        <w:t>FICHA DE INSCRIÇÃO – PESSOAS FÍSICAS</w:t>
      </w:r>
    </w:p>
    <w:tbl>
      <w:tblPr>
        <w:tblW w:w="111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840"/>
        <w:gridCol w:w="94"/>
        <w:gridCol w:w="528"/>
        <w:gridCol w:w="901"/>
        <w:gridCol w:w="165"/>
        <w:gridCol w:w="85"/>
        <w:gridCol w:w="1117"/>
        <w:gridCol w:w="946"/>
        <w:gridCol w:w="370"/>
        <w:gridCol w:w="527"/>
        <w:gridCol w:w="86"/>
        <w:gridCol w:w="198"/>
        <w:gridCol w:w="2338"/>
      </w:tblGrid>
      <w:tr w:rsidR="00767E9D" w:rsidRPr="003C3116" w:rsidTr="00003EE5">
        <w:trPr>
          <w:trHeight w:hRule="exact" w:val="510"/>
          <w:jc w:val="center"/>
        </w:trPr>
        <w:tc>
          <w:tcPr>
            <w:tcW w:w="8573" w:type="dxa"/>
            <w:gridSpan w:val="10"/>
            <w:vAlign w:val="center"/>
          </w:tcPr>
          <w:p w:rsidR="00767E9D" w:rsidRPr="003C3116" w:rsidRDefault="00767E9D" w:rsidP="00003EE5">
            <w:pPr>
              <w:rPr>
                <w:rFonts w:ascii="Cambria" w:hAnsi="Cambria"/>
                <w:sz w:val="22"/>
                <w:szCs w:val="22"/>
              </w:rPr>
            </w:pPr>
            <w:r w:rsidRPr="003C3116">
              <w:rPr>
                <w:rFonts w:ascii="Cambria" w:hAnsi="Cambria"/>
                <w:sz w:val="22"/>
                <w:szCs w:val="22"/>
              </w:rPr>
              <w:t>NOME:</w:t>
            </w:r>
          </w:p>
        </w:tc>
        <w:tc>
          <w:tcPr>
            <w:tcW w:w="2622" w:type="dxa"/>
            <w:gridSpan w:val="3"/>
            <w:vAlign w:val="center"/>
          </w:tcPr>
          <w:p w:rsidR="00767E9D" w:rsidRPr="003C3116" w:rsidRDefault="00767E9D" w:rsidP="00003EE5">
            <w:pPr>
              <w:rPr>
                <w:rFonts w:ascii="Cambria" w:hAnsi="Cambria"/>
                <w:sz w:val="22"/>
                <w:szCs w:val="22"/>
              </w:rPr>
            </w:pPr>
            <w:r w:rsidRPr="003C3116">
              <w:rPr>
                <w:rFonts w:ascii="Cambria" w:hAnsi="Cambria"/>
                <w:sz w:val="22"/>
                <w:szCs w:val="22"/>
              </w:rPr>
              <w:t>CPF:</w:t>
            </w:r>
          </w:p>
        </w:tc>
      </w:tr>
      <w:tr w:rsidR="00767E9D" w:rsidRPr="003C3116" w:rsidTr="00003EE5">
        <w:trPr>
          <w:trHeight w:hRule="exact" w:val="510"/>
          <w:jc w:val="center"/>
        </w:trPr>
        <w:tc>
          <w:tcPr>
            <w:tcW w:w="6730" w:type="dxa"/>
            <w:gridSpan w:val="7"/>
            <w:vAlign w:val="center"/>
          </w:tcPr>
          <w:p w:rsidR="00767E9D" w:rsidRPr="003C3116" w:rsidRDefault="00767E9D" w:rsidP="00003EE5">
            <w:pPr>
              <w:rPr>
                <w:rFonts w:ascii="Cambria" w:hAnsi="Cambria"/>
                <w:sz w:val="22"/>
                <w:szCs w:val="22"/>
              </w:rPr>
            </w:pPr>
            <w:r w:rsidRPr="003C3116">
              <w:rPr>
                <w:rFonts w:ascii="Cambria" w:hAnsi="Cambria"/>
                <w:sz w:val="22"/>
                <w:szCs w:val="22"/>
              </w:rPr>
              <w:t>APELIDO:</w:t>
            </w:r>
          </w:p>
        </w:tc>
        <w:tc>
          <w:tcPr>
            <w:tcW w:w="4465" w:type="dxa"/>
            <w:gridSpan w:val="6"/>
            <w:vAlign w:val="center"/>
          </w:tcPr>
          <w:p w:rsidR="00767E9D" w:rsidRPr="003C3116" w:rsidRDefault="00767E9D" w:rsidP="00003EE5">
            <w:pPr>
              <w:rPr>
                <w:rFonts w:ascii="Cambria" w:hAnsi="Cambria"/>
                <w:sz w:val="22"/>
                <w:szCs w:val="22"/>
              </w:rPr>
            </w:pPr>
            <w:r w:rsidRPr="003C3116">
              <w:rPr>
                <w:rFonts w:ascii="Cambria" w:hAnsi="Cambria"/>
                <w:sz w:val="22"/>
                <w:szCs w:val="22"/>
              </w:rPr>
              <w:t>DATA DE NASCIMENTO: ____ / ____ / _____</w:t>
            </w:r>
          </w:p>
        </w:tc>
      </w:tr>
      <w:tr w:rsidR="00767E9D" w:rsidRPr="003C3116" w:rsidTr="00003EE5">
        <w:trPr>
          <w:trHeight w:hRule="exact" w:val="510"/>
          <w:jc w:val="center"/>
        </w:trPr>
        <w:tc>
          <w:tcPr>
            <w:tcW w:w="5528" w:type="dxa"/>
            <w:gridSpan w:val="5"/>
            <w:vAlign w:val="center"/>
          </w:tcPr>
          <w:p w:rsidR="00767E9D" w:rsidRPr="003C3116" w:rsidRDefault="00767E9D" w:rsidP="00003EE5">
            <w:pPr>
              <w:rPr>
                <w:rFonts w:ascii="Cambria" w:hAnsi="Cambria"/>
                <w:sz w:val="22"/>
                <w:szCs w:val="22"/>
              </w:rPr>
            </w:pPr>
            <w:r w:rsidRPr="003C3116">
              <w:rPr>
                <w:rFonts w:ascii="Cambria" w:hAnsi="Cambria"/>
                <w:sz w:val="22"/>
                <w:szCs w:val="22"/>
              </w:rPr>
              <w:t>DOC. DE IDENTIFICAÇÃO:</w:t>
            </w:r>
          </w:p>
        </w:tc>
        <w:tc>
          <w:tcPr>
            <w:tcW w:w="5667" w:type="dxa"/>
            <w:gridSpan w:val="8"/>
            <w:vAlign w:val="center"/>
          </w:tcPr>
          <w:p w:rsidR="00767E9D" w:rsidRPr="003C3116" w:rsidRDefault="00767E9D" w:rsidP="00003EE5">
            <w:pPr>
              <w:rPr>
                <w:rFonts w:ascii="Cambria" w:hAnsi="Cambria"/>
                <w:sz w:val="22"/>
                <w:szCs w:val="22"/>
              </w:rPr>
            </w:pPr>
            <w:r w:rsidRPr="003C3116">
              <w:rPr>
                <w:rFonts w:ascii="Cambria" w:hAnsi="Cambria"/>
                <w:sz w:val="22"/>
                <w:szCs w:val="22"/>
              </w:rPr>
              <w:t>TIPO DE DOCUMENTO:</w:t>
            </w:r>
          </w:p>
        </w:tc>
      </w:tr>
      <w:tr w:rsidR="00767E9D" w:rsidRPr="003C3116" w:rsidTr="00003EE5">
        <w:trPr>
          <w:trHeight w:hRule="exact" w:val="510"/>
          <w:jc w:val="center"/>
        </w:trPr>
        <w:tc>
          <w:tcPr>
            <w:tcW w:w="5528" w:type="dxa"/>
            <w:gridSpan w:val="5"/>
            <w:vAlign w:val="center"/>
          </w:tcPr>
          <w:p w:rsidR="00767E9D" w:rsidRPr="003C3116" w:rsidRDefault="00767E9D" w:rsidP="00003EE5">
            <w:pPr>
              <w:rPr>
                <w:rFonts w:ascii="Cambria" w:hAnsi="Cambria"/>
                <w:sz w:val="22"/>
                <w:szCs w:val="22"/>
              </w:rPr>
            </w:pPr>
            <w:r w:rsidRPr="003C3116">
              <w:rPr>
                <w:rFonts w:ascii="Cambria" w:hAnsi="Cambria"/>
                <w:sz w:val="22"/>
                <w:szCs w:val="22"/>
              </w:rPr>
              <w:t>ESTADO CIVIL:</w:t>
            </w:r>
          </w:p>
        </w:tc>
        <w:tc>
          <w:tcPr>
            <w:tcW w:w="5667" w:type="dxa"/>
            <w:gridSpan w:val="8"/>
            <w:vAlign w:val="center"/>
          </w:tcPr>
          <w:p w:rsidR="00767E9D" w:rsidRPr="003C3116" w:rsidRDefault="00767E9D" w:rsidP="00003EE5">
            <w:pPr>
              <w:rPr>
                <w:rFonts w:ascii="Cambria" w:hAnsi="Cambria"/>
                <w:sz w:val="22"/>
                <w:szCs w:val="22"/>
              </w:rPr>
            </w:pPr>
            <w:r w:rsidRPr="003C3116">
              <w:rPr>
                <w:rFonts w:ascii="Cambria" w:hAnsi="Cambria"/>
                <w:sz w:val="22"/>
                <w:szCs w:val="22"/>
              </w:rPr>
              <w:t>NATURALIDADE (UF):</w:t>
            </w:r>
          </w:p>
        </w:tc>
      </w:tr>
      <w:tr w:rsidR="00767E9D" w:rsidRPr="003C3116" w:rsidTr="00003EE5">
        <w:trPr>
          <w:trHeight w:hRule="exact" w:val="510"/>
          <w:jc w:val="center"/>
        </w:trPr>
        <w:tc>
          <w:tcPr>
            <w:tcW w:w="8857" w:type="dxa"/>
            <w:gridSpan w:val="12"/>
            <w:vAlign w:val="center"/>
          </w:tcPr>
          <w:p w:rsidR="00767E9D" w:rsidRPr="003C3116" w:rsidRDefault="00767E9D" w:rsidP="00003EE5">
            <w:pPr>
              <w:rPr>
                <w:rFonts w:ascii="Cambria" w:hAnsi="Cambria"/>
                <w:sz w:val="22"/>
                <w:szCs w:val="22"/>
              </w:rPr>
            </w:pPr>
            <w:r w:rsidRPr="003C3116">
              <w:rPr>
                <w:rFonts w:ascii="Cambria" w:hAnsi="Cambria"/>
                <w:sz w:val="22"/>
                <w:szCs w:val="22"/>
              </w:rPr>
              <w:t>ENDEREÇO RESIDENCIAL:</w:t>
            </w:r>
          </w:p>
        </w:tc>
        <w:tc>
          <w:tcPr>
            <w:tcW w:w="2338" w:type="dxa"/>
            <w:vAlign w:val="center"/>
          </w:tcPr>
          <w:p w:rsidR="00767E9D" w:rsidRPr="003C3116" w:rsidRDefault="00767E9D" w:rsidP="00003EE5">
            <w:pPr>
              <w:rPr>
                <w:rFonts w:ascii="Cambria" w:hAnsi="Cambria"/>
                <w:sz w:val="22"/>
                <w:szCs w:val="22"/>
              </w:rPr>
            </w:pPr>
            <w:r w:rsidRPr="003C3116">
              <w:rPr>
                <w:rFonts w:ascii="Cambria" w:hAnsi="Cambria"/>
                <w:sz w:val="22"/>
                <w:szCs w:val="22"/>
              </w:rPr>
              <w:t>UF:</w:t>
            </w:r>
          </w:p>
        </w:tc>
      </w:tr>
      <w:tr w:rsidR="00767E9D" w:rsidRPr="003C3116" w:rsidTr="00003EE5">
        <w:trPr>
          <w:trHeight w:hRule="exact" w:val="510"/>
          <w:jc w:val="center"/>
        </w:trPr>
        <w:tc>
          <w:tcPr>
            <w:tcW w:w="4462" w:type="dxa"/>
            <w:gridSpan w:val="3"/>
            <w:vAlign w:val="center"/>
          </w:tcPr>
          <w:p w:rsidR="00767E9D" w:rsidRPr="003C3116" w:rsidRDefault="00767E9D" w:rsidP="00003EE5">
            <w:pPr>
              <w:rPr>
                <w:rFonts w:ascii="Cambria" w:hAnsi="Cambria"/>
                <w:sz w:val="22"/>
                <w:szCs w:val="22"/>
              </w:rPr>
            </w:pPr>
            <w:r w:rsidRPr="003C3116">
              <w:rPr>
                <w:rFonts w:ascii="Cambria" w:hAnsi="Cambria"/>
                <w:sz w:val="22"/>
                <w:szCs w:val="22"/>
              </w:rPr>
              <w:t>BAIRRO:</w:t>
            </w:r>
          </w:p>
        </w:tc>
        <w:tc>
          <w:tcPr>
            <w:tcW w:w="3584" w:type="dxa"/>
            <w:gridSpan w:val="6"/>
            <w:vAlign w:val="center"/>
          </w:tcPr>
          <w:p w:rsidR="00767E9D" w:rsidRPr="003C3116" w:rsidRDefault="00767E9D" w:rsidP="00003EE5">
            <w:pPr>
              <w:rPr>
                <w:rFonts w:ascii="Cambria" w:hAnsi="Cambria"/>
                <w:sz w:val="22"/>
                <w:szCs w:val="22"/>
              </w:rPr>
            </w:pPr>
            <w:r w:rsidRPr="003C3116">
              <w:rPr>
                <w:rFonts w:ascii="Cambria" w:hAnsi="Cambria"/>
                <w:sz w:val="22"/>
                <w:szCs w:val="22"/>
              </w:rPr>
              <w:t>MUNICIPIO:</w:t>
            </w:r>
          </w:p>
        </w:tc>
        <w:tc>
          <w:tcPr>
            <w:tcW w:w="3149" w:type="dxa"/>
            <w:gridSpan w:val="4"/>
            <w:vAlign w:val="center"/>
          </w:tcPr>
          <w:p w:rsidR="00767E9D" w:rsidRPr="003C3116" w:rsidRDefault="00767E9D" w:rsidP="00003EE5">
            <w:pPr>
              <w:rPr>
                <w:rFonts w:ascii="Cambria" w:hAnsi="Cambria"/>
                <w:sz w:val="22"/>
                <w:szCs w:val="22"/>
              </w:rPr>
            </w:pPr>
            <w:r w:rsidRPr="003C3116">
              <w:rPr>
                <w:rFonts w:ascii="Cambria" w:hAnsi="Cambria"/>
                <w:sz w:val="22"/>
                <w:szCs w:val="22"/>
              </w:rPr>
              <w:t>CEP:</w:t>
            </w:r>
          </w:p>
        </w:tc>
      </w:tr>
      <w:tr w:rsidR="00767E9D" w:rsidRPr="003C3116" w:rsidTr="00003EE5">
        <w:trPr>
          <w:trHeight w:hRule="exact" w:val="510"/>
          <w:jc w:val="center"/>
        </w:trPr>
        <w:tc>
          <w:tcPr>
            <w:tcW w:w="5363" w:type="dxa"/>
            <w:gridSpan w:val="4"/>
            <w:vAlign w:val="center"/>
          </w:tcPr>
          <w:p w:rsidR="00767E9D" w:rsidRPr="003C3116" w:rsidRDefault="00767E9D" w:rsidP="00003EE5">
            <w:pPr>
              <w:rPr>
                <w:rFonts w:ascii="Cambria" w:hAnsi="Cambria"/>
                <w:sz w:val="22"/>
                <w:szCs w:val="22"/>
              </w:rPr>
            </w:pPr>
            <w:r w:rsidRPr="003C3116">
              <w:rPr>
                <w:rFonts w:ascii="Cambria" w:hAnsi="Cambria"/>
                <w:sz w:val="22"/>
                <w:szCs w:val="22"/>
              </w:rPr>
              <w:t>GRAU DE INSTRUÇÃO:</w:t>
            </w:r>
          </w:p>
        </w:tc>
        <w:tc>
          <w:tcPr>
            <w:tcW w:w="5832" w:type="dxa"/>
            <w:gridSpan w:val="9"/>
            <w:vAlign w:val="center"/>
          </w:tcPr>
          <w:p w:rsidR="00767E9D" w:rsidRPr="003C3116" w:rsidRDefault="00767E9D" w:rsidP="00003EE5">
            <w:pPr>
              <w:rPr>
                <w:rFonts w:ascii="Cambria" w:hAnsi="Cambria"/>
                <w:sz w:val="22"/>
                <w:szCs w:val="22"/>
              </w:rPr>
            </w:pPr>
            <w:r w:rsidRPr="003C3116">
              <w:rPr>
                <w:rFonts w:ascii="Cambria" w:hAnsi="Cambria"/>
                <w:sz w:val="22"/>
                <w:szCs w:val="22"/>
              </w:rPr>
              <w:t>LOCAL DE TRABALHO:</w:t>
            </w:r>
          </w:p>
        </w:tc>
      </w:tr>
      <w:tr w:rsidR="00767E9D" w:rsidRPr="003C3116" w:rsidTr="00003EE5">
        <w:trPr>
          <w:trHeight w:hRule="exact" w:val="510"/>
          <w:jc w:val="center"/>
        </w:trPr>
        <w:tc>
          <w:tcPr>
            <w:tcW w:w="3934" w:type="dxa"/>
            <w:gridSpan w:val="2"/>
            <w:vAlign w:val="center"/>
          </w:tcPr>
          <w:p w:rsidR="00767E9D" w:rsidRPr="003C3116" w:rsidRDefault="00767E9D" w:rsidP="00003EE5">
            <w:pPr>
              <w:rPr>
                <w:rFonts w:ascii="Cambria" w:hAnsi="Cambria"/>
                <w:sz w:val="22"/>
                <w:szCs w:val="22"/>
              </w:rPr>
            </w:pPr>
            <w:r w:rsidRPr="003C3116">
              <w:rPr>
                <w:rFonts w:ascii="Cambria" w:hAnsi="Cambria"/>
                <w:sz w:val="22"/>
                <w:szCs w:val="22"/>
              </w:rPr>
              <w:t>TELEFONE RESIDENCIAL:</w:t>
            </w:r>
          </w:p>
        </w:tc>
        <w:tc>
          <w:tcPr>
            <w:tcW w:w="3742" w:type="dxa"/>
            <w:gridSpan w:val="6"/>
            <w:vAlign w:val="center"/>
          </w:tcPr>
          <w:p w:rsidR="00767E9D" w:rsidRPr="003C3116" w:rsidRDefault="00767E9D" w:rsidP="00003EE5">
            <w:pPr>
              <w:rPr>
                <w:rFonts w:ascii="Cambria" w:hAnsi="Cambria"/>
                <w:sz w:val="22"/>
                <w:szCs w:val="22"/>
              </w:rPr>
            </w:pPr>
            <w:r w:rsidRPr="003C3116">
              <w:rPr>
                <w:rFonts w:ascii="Cambria" w:hAnsi="Cambria"/>
                <w:sz w:val="22"/>
                <w:szCs w:val="22"/>
              </w:rPr>
              <w:t>TEL. COMERCIAL:</w:t>
            </w:r>
          </w:p>
        </w:tc>
        <w:tc>
          <w:tcPr>
            <w:tcW w:w="3519" w:type="dxa"/>
            <w:gridSpan w:val="5"/>
            <w:vAlign w:val="center"/>
          </w:tcPr>
          <w:p w:rsidR="00767E9D" w:rsidRPr="003C3116" w:rsidRDefault="00767E9D" w:rsidP="00003EE5">
            <w:pPr>
              <w:rPr>
                <w:rFonts w:ascii="Cambria" w:hAnsi="Cambria"/>
                <w:sz w:val="22"/>
                <w:szCs w:val="22"/>
              </w:rPr>
            </w:pPr>
            <w:r w:rsidRPr="003C3116">
              <w:rPr>
                <w:rFonts w:ascii="Cambria" w:hAnsi="Cambria"/>
                <w:sz w:val="22"/>
                <w:szCs w:val="22"/>
              </w:rPr>
              <w:t>TEL. CELULAR:</w:t>
            </w:r>
          </w:p>
        </w:tc>
      </w:tr>
      <w:tr w:rsidR="00767E9D" w:rsidRPr="003C3116" w:rsidTr="00003EE5">
        <w:trPr>
          <w:trHeight w:hRule="exact" w:val="510"/>
          <w:jc w:val="center"/>
        </w:trPr>
        <w:tc>
          <w:tcPr>
            <w:tcW w:w="8857" w:type="dxa"/>
            <w:gridSpan w:val="12"/>
            <w:vAlign w:val="center"/>
          </w:tcPr>
          <w:p w:rsidR="00767E9D" w:rsidRPr="003C3116" w:rsidRDefault="00767E9D" w:rsidP="00003EE5">
            <w:pPr>
              <w:rPr>
                <w:rFonts w:ascii="Cambria" w:hAnsi="Cambria"/>
                <w:sz w:val="22"/>
                <w:szCs w:val="22"/>
              </w:rPr>
            </w:pPr>
            <w:r w:rsidRPr="003C3116">
              <w:rPr>
                <w:rFonts w:ascii="Cambria" w:hAnsi="Cambria"/>
                <w:sz w:val="22"/>
                <w:szCs w:val="22"/>
              </w:rPr>
              <w:t>ENDEREÇO ELETRÔNICO (E-MAIL):</w:t>
            </w:r>
          </w:p>
        </w:tc>
        <w:tc>
          <w:tcPr>
            <w:tcW w:w="2338" w:type="dxa"/>
            <w:vAlign w:val="center"/>
          </w:tcPr>
          <w:p w:rsidR="00767E9D" w:rsidRPr="003C3116" w:rsidRDefault="00767E9D" w:rsidP="00003EE5">
            <w:pPr>
              <w:rPr>
                <w:rFonts w:ascii="Cambria" w:hAnsi="Cambria"/>
                <w:sz w:val="22"/>
                <w:szCs w:val="22"/>
              </w:rPr>
            </w:pPr>
            <w:r w:rsidRPr="003C3116">
              <w:rPr>
                <w:rFonts w:ascii="Cambria" w:hAnsi="Cambria"/>
                <w:sz w:val="22"/>
                <w:szCs w:val="22"/>
              </w:rPr>
              <w:t>SEXO: ( )M  ( )F</w:t>
            </w:r>
          </w:p>
        </w:tc>
      </w:tr>
      <w:tr w:rsidR="00767E9D" w:rsidRPr="003C3116" w:rsidTr="00003EE5">
        <w:trPr>
          <w:trHeight w:hRule="exact" w:val="510"/>
          <w:jc w:val="center"/>
        </w:trPr>
        <w:tc>
          <w:tcPr>
            <w:tcW w:w="11195" w:type="dxa"/>
            <w:gridSpan w:val="13"/>
            <w:vAlign w:val="center"/>
          </w:tcPr>
          <w:p w:rsidR="00767E9D" w:rsidRPr="003C3116" w:rsidRDefault="00767E9D" w:rsidP="00003EE5">
            <w:pPr>
              <w:rPr>
                <w:rFonts w:ascii="Cambria" w:hAnsi="Cambria"/>
                <w:sz w:val="22"/>
                <w:szCs w:val="22"/>
              </w:rPr>
            </w:pPr>
            <w:r w:rsidRPr="003C3116">
              <w:rPr>
                <w:rFonts w:ascii="Cambria" w:hAnsi="Cambria"/>
                <w:sz w:val="22"/>
                <w:szCs w:val="22"/>
              </w:rPr>
              <w:t>CÔNJUGE:</w:t>
            </w:r>
          </w:p>
        </w:tc>
      </w:tr>
      <w:tr w:rsidR="00767E9D" w:rsidRPr="003C3116" w:rsidTr="00003EE5">
        <w:trPr>
          <w:trHeight w:hRule="exact" w:val="510"/>
          <w:jc w:val="center"/>
        </w:trPr>
        <w:tc>
          <w:tcPr>
            <w:tcW w:w="11195" w:type="dxa"/>
            <w:gridSpan w:val="13"/>
            <w:vAlign w:val="center"/>
          </w:tcPr>
          <w:p w:rsidR="00767E9D" w:rsidRPr="003C3116" w:rsidRDefault="00767E9D" w:rsidP="00003EE5">
            <w:pPr>
              <w:rPr>
                <w:rFonts w:ascii="Cambria" w:hAnsi="Cambria"/>
                <w:sz w:val="22"/>
                <w:szCs w:val="22"/>
              </w:rPr>
            </w:pPr>
            <w:r w:rsidRPr="003C3116">
              <w:rPr>
                <w:rFonts w:ascii="Cambria" w:hAnsi="Cambria"/>
                <w:sz w:val="22"/>
                <w:szCs w:val="22"/>
              </w:rPr>
              <w:t>NOME DO PAI:</w:t>
            </w:r>
          </w:p>
        </w:tc>
      </w:tr>
      <w:tr w:rsidR="00767E9D" w:rsidRPr="003C3116" w:rsidTr="00003EE5">
        <w:trPr>
          <w:trHeight w:hRule="exact" w:val="510"/>
          <w:jc w:val="center"/>
        </w:trPr>
        <w:tc>
          <w:tcPr>
            <w:tcW w:w="11195" w:type="dxa"/>
            <w:gridSpan w:val="13"/>
            <w:vAlign w:val="center"/>
          </w:tcPr>
          <w:p w:rsidR="00767E9D" w:rsidRPr="003C3116" w:rsidRDefault="00767E9D" w:rsidP="00003EE5">
            <w:pPr>
              <w:rPr>
                <w:rFonts w:ascii="Cambria" w:hAnsi="Cambria"/>
                <w:sz w:val="22"/>
                <w:szCs w:val="22"/>
              </w:rPr>
            </w:pPr>
            <w:r w:rsidRPr="003C3116">
              <w:rPr>
                <w:rFonts w:ascii="Cambria" w:hAnsi="Cambria"/>
                <w:sz w:val="22"/>
                <w:szCs w:val="22"/>
              </w:rPr>
              <w:t>NOME DA MÃE:</w:t>
            </w:r>
          </w:p>
        </w:tc>
      </w:tr>
      <w:tr w:rsidR="00767E9D" w:rsidRPr="003C3116" w:rsidTr="00003EE5">
        <w:trPr>
          <w:trHeight w:hRule="exact" w:val="510"/>
          <w:jc w:val="center"/>
        </w:trPr>
        <w:tc>
          <w:tcPr>
            <w:tcW w:w="5613" w:type="dxa"/>
            <w:gridSpan w:val="6"/>
            <w:vAlign w:val="center"/>
          </w:tcPr>
          <w:p w:rsidR="00767E9D" w:rsidRPr="003C3116" w:rsidRDefault="00767E9D" w:rsidP="00003EE5">
            <w:pPr>
              <w:rPr>
                <w:rFonts w:ascii="Cambria" w:hAnsi="Cambria"/>
                <w:sz w:val="22"/>
                <w:szCs w:val="22"/>
              </w:rPr>
            </w:pPr>
            <w:r w:rsidRPr="003C3116">
              <w:rPr>
                <w:rFonts w:ascii="Cambria" w:hAnsi="Cambria"/>
                <w:sz w:val="22"/>
                <w:szCs w:val="22"/>
              </w:rPr>
              <w:t>POSSUI IMÓVEL?   (   ) SIM     (   ) NÃO</w:t>
            </w:r>
          </w:p>
        </w:tc>
        <w:tc>
          <w:tcPr>
            <w:tcW w:w="5582" w:type="dxa"/>
            <w:gridSpan w:val="7"/>
            <w:vAlign w:val="center"/>
          </w:tcPr>
          <w:p w:rsidR="00767E9D" w:rsidRPr="003C3116" w:rsidRDefault="00767E9D" w:rsidP="00003EE5">
            <w:pPr>
              <w:rPr>
                <w:rFonts w:ascii="Cambria" w:hAnsi="Cambria"/>
                <w:sz w:val="22"/>
                <w:szCs w:val="22"/>
              </w:rPr>
            </w:pPr>
            <w:r w:rsidRPr="003C3116">
              <w:rPr>
                <w:rFonts w:ascii="Cambria" w:hAnsi="Cambria"/>
                <w:sz w:val="22"/>
                <w:szCs w:val="22"/>
              </w:rPr>
              <w:t>TIPO DE IMÓVEL:</w:t>
            </w:r>
          </w:p>
        </w:tc>
      </w:tr>
      <w:tr w:rsidR="00767E9D" w:rsidRPr="003C3116" w:rsidTr="00003EE5">
        <w:trPr>
          <w:trHeight w:hRule="exact" w:val="510"/>
          <w:jc w:val="center"/>
        </w:trPr>
        <w:tc>
          <w:tcPr>
            <w:tcW w:w="11195" w:type="dxa"/>
            <w:gridSpan w:val="13"/>
            <w:vAlign w:val="center"/>
          </w:tcPr>
          <w:p w:rsidR="00767E9D" w:rsidRPr="003C3116" w:rsidRDefault="00767E9D" w:rsidP="00003EE5">
            <w:pPr>
              <w:rPr>
                <w:rFonts w:ascii="Cambria" w:hAnsi="Cambria"/>
                <w:sz w:val="22"/>
                <w:szCs w:val="22"/>
              </w:rPr>
            </w:pPr>
            <w:r w:rsidRPr="003C3116">
              <w:rPr>
                <w:rFonts w:ascii="Cambria" w:hAnsi="Cambria"/>
                <w:sz w:val="22"/>
                <w:szCs w:val="22"/>
              </w:rPr>
              <w:t>PATRIMÔNIO LÍQUIDO:</w:t>
            </w:r>
          </w:p>
        </w:tc>
      </w:tr>
      <w:tr w:rsidR="00767E9D" w:rsidRPr="003C3116" w:rsidTr="00003EE5">
        <w:trPr>
          <w:trHeight w:hRule="exact" w:val="510"/>
          <w:jc w:val="center"/>
        </w:trPr>
        <w:tc>
          <w:tcPr>
            <w:tcW w:w="3840" w:type="dxa"/>
            <w:vMerge w:val="restart"/>
            <w:vAlign w:val="center"/>
          </w:tcPr>
          <w:p w:rsidR="00767E9D" w:rsidRPr="003C3116" w:rsidRDefault="00767E9D" w:rsidP="00003EE5">
            <w:pPr>
              <w:rPr>
                <w:rFonts w:ascii="Cambria" w:hAnsi="Cambria"/>
                <w:sz w:val="22"/>
                <w:szCs w:val="22"/>
              </w:rPr>
            </w:pPr>
            <w:r w:rsidRPr="003C3116">
              <w:rPr>
                <w:rFonts w:ascii="Cambria" w:hAnsi="Cambria"/>
                <w:sz w:val="22"/>
                <w:szCs w:val="22"/>
              </w:rPr>
              <w:t>RELACIONAMENTO BANCÁRIO</w:t>
            </w:r>
          </w:p>
        </w:tc>
        <w:tc>
          <w:tcPr>
            <w:tcW w:w="7355" w:type="dxa"/>
            <w:gridSpan w:val="12"/>
            <w:vAlign w:val="center"/>
          </w:tcPr>
          <w:p w:rsidR="00767E9D" w:rsidRPr="003C3116" w:rsidRDefault="00767E9D" w:rsidP="00003EE5">
            <w:pPr>
              <w:rPr>
                <w:rFonts w:ascii="Cambria" w:hAnsi="Cambria"/>
                <w:sz w:val="22"/>
                <w:szCs w:val="22"/>
              </w:rPr>
            </w:pPr>
            <w:r w:rsidRPr="003C3116">
              <w:rPr>
                <w:rFonts w:ascii="Cambria" w:hAnsi="Cambria"/>
                <w:sz w:val="22"/>
                <w:szCs w:val="22"/>
              </w:rPr>
              <w:t>BANCO 1:</w:t>
            </w:r>
          </w:p>
        </w:tc>
      </w:tr>
      <w:tr w:rsidR="00767E9D" w:rsidRPr="003C3116" w:rsidTr="00003EE5">
        <w:trPr>
          <w:trHeight w:hRule="exact" w:val="510"/>
          <w:jc w:val="center"/>
        </w:trPr>
        <w:tc>
          <w:tcPr>
            <w:tcW w:w="3840" w:type="dxa"/>
            <w:vMerge/>
            <w:vAlign w:val="center"/>
          </w:tcPr>
          <w:p w:rsidR="00767E9D" w:rsidRPr="003C3116" w:rsidRDefault="00767E9D" w:rsidP="00003EE5">
            <w:pPr>
              <w:rPr>
                <w:rFonts w:ascii="Cambria" w:hAnsi="Cambria"/>
                <w:sz w:val="22"/>
                <w:szCs w:val="22"/>
              </w:rPr>
            </w:pPr>
          </w:p>
        </w:tc>
        <w:tc>
          <w:tcPr>
            <w:tcW w:w="7355" w:type="dxa"/>
            <w:gridSpan w:val="12"/>
            <w:vAlign w:val="center"/>
          </w:tcPr>
          <w:p w:rsidR="00767E9D" w:rsidRPr="003C3116" w:rsidRDefault="00767E9D" w:rsidP="00003EE5">
            <w:pPr>
              <w:rPr>
                <w:rFonts w:ascii="Cambria" w:hAnsi="Cambria"/>
                <w:sz w:val="22"/>
                <w:szCs w:val="22"/>
              </w:rPr>
            </w:pPr>
            <w:r w:rsidRPr="003C3116">
              <w:rPr>
                <w:rFonts w:ascii="Cambria" w:hAnsi="Cambria"/>
                <w:sz w:val="22"/>
                <w:szCs w:val="22"/>
              </w:rPr>
              <w:t>BANCO 2:</w:t>
            </w:r>
          </w:p>
        </w:tc>
      </w:tr>
      <w:tr w:rsidR="00767E9D" w:rsidRPr="003C3116" w:rsidTr="00003EE5">
        <w:trPr>
          <w:trHeight w:hRule="exact" w:val="510"/>
          <w:jc w:val="center"/>
        </w:trPr>
        <w:tc>
          <w:tcPr>
            <w:tcW w:w="5528" w:type="dxa"/>
            <w:gridSpan w:val="5"/>
            <w:vMerge w:val="restart"/>
            <w:vAlign w:val="center"/>
          </w:tcPr>
          <w:p w:rsidR="00767E9D" w:rsidRPr="003C3116" w:rsidRDefault="00767E9D" w:rsidP="00003EE5">
            <w:pPr>
              <w:rPr>
                <w:rFonts w:ascii="Cambria" w:hAnsi="Cambria"/>
                <w:sz w:val="22"/>
                <w:szCs w:val="22"/>
              </w:rPr>
            </w:pPr>
            <w:r w:rsidRPr="003C3116">
              <w:rPr>
                <w:rFonts w:ascii="Cambria" w:hAnsi="Cambria"/>
                <w:sz w:val="22"/>
                <w:szCs w:val="22"/>
              </w:rPr>
              <w:t>EXPERIENCIA EM AGROPECUÁRIA (EM ANOS)</w:t>
            </w:r>
          </w:p>
        </w:tc>
        <w:tc>
          <w:tcPr>
            <w:tcW w:w="3131" w:type="dxa"/>
            <w:gridSpan w:val="6"/>
            <w:vAlign w:val="center"/>
          </w:tcPr>
          <w:p w:rsidR="00767E9D" w:rsidRPr="003C3116" w:rsidRDefault="00767E9D" w:rsidP="00003EE5">
            <w:pPr>
              <w:rPr>
                <w:rFonts w:ascii="Cambria" w:hAnsi="Cambria"/>
                <w:sz w:val="22"/>
                <w:szCs w:val="22"/>
              </w:rPr>
            </w:pPr>
            <w:r w:rsidRPr="003C3116">
              <w:rPr>
                <w:rFonts w:ascii="Cambria" w:hAnsi="Cambria"/>
                <w:sz w:val="22"/>
                <w:szCs w:val="22"/>
              </w:rPr>
              <w:t>COM IRRIGAÇÃO:</w:t>
            </w:r>
          </w:p>
        </w:tc>
        <w:tc>
          <w:tcPr>
            <w:tcW w:w="2536" w:type="dxa"/>
            <w:gridSpan w:val="2"/>
            <w:vAlign w:val="center"/>
          </w:tcPr>
          <w:p w:rsidR="00767E9D" w:rsidRPr="003C3116" w:rsidRDefault="00767E9D" w:rsidP="00003EE5">
            <w:pPr>
              <w:rPr>
                <w:rFonts w:ascii="Cambria" w:hAnsi="Cambria"/>
                <w:sz w:val="22"/>
                <w:szCs w:val="22"/>
              </w:rPr>
            </w:pPr>
            <w:r w:rsidRPr="003C3116">
              <w:rPr>
                <w:rFonts w:ascii="Cambria" w:hAnsi="Cambria"/>
                <w:sz w:val="22"/>
                <w:szCs w:val="22"/>
              </w:rPr>
              <w:t xml:space="preserve">ÁREA: </w:t>
            </w:r>
          </w:p>
        </w:tc>
      </w:tr>
      <w:tr w:rsidR="00767E9D" w:rsidRPr="003C3116" w:rsidTr="00003EE5">
        <w:trPr>
          <w:trHeight w:hRule="exact" w:val="510"/>
          <w:jc w:val="center"/>
        </w:trPr>
        <w:tc>
          <w:tcPr>
            <w:tcW w:w="5528" w:type="dxa"/>
            <w:gridSpan w:val="5"/>
            <w:vMerge/>
            <w:vAlign w:val="center"/>
          </w:tcPr>
          <w:p w:rsidR="00767E9D" w:rsidRPr="003C3116" w:rsidRDefault="00767E9D" w:rsidP="00003EE5">
            <w:pPr>
              <w:pStyle w:val="Ttulo"/>
              <w:jc w:val="both"/>
              <w:rPr>
                <w:rFonts w:ascii="Cambria" w:hAnsi="Cambria"/>
                <w:sz w:val="22"/>
                <w:szCs w:val="22"/>
              </w:rPr>
            </w:pPr>
          </w:p>
        </w:tc>
        <w:tc>
          <w:tcPr>
            <w:tcW w:w="3131" w:type="dxa"/>
            <w:gridSpan w:val="6"/>
            <w:vAlign w:val="center"/>
          </w:tcPr>
          <w:p w:rsidR="00767E9D" w:rsidRPr="003C3116" w:rsidRDefault="00767E9D" w:rsidP="00003EE5">
            <w:pPr>
              <w:rPr>
                <w:rFonts w:ascii="Cambria" w:hAnsi="Cambria"/>
                <w:sz w:val="22"/>
                <w:szCs w:val="22"/>
              </w:rPr>
            </w:pPr>
            <w:r w:rsidRPr="003C3116">
              <w:rPr>
                <w:rFonts w:ascii="Cambria" w:hAnsi="Cambria"/>
                <w:sz w:val="22"/>
                <w:szCs w:val="22"/>
              </w:rPr>
              <w:t>COM SEQUEIRO:</w:t>
            </w:r>
          </w:p>
        </w:tc>
        <w:tc>
          <w:tcPr>
            <w:tcW w:w="2536" w:type="dxa"/>
            <w:gridSpan w:val="2"/>
            <w:vAlign w:val="center"/>
          </w:tcPr>
          <w:p w:rsidR="00767E9D" w:rsidRPr="003C3116" w:rsidRDefault="00767E9D" w:rsidP="00003EE5">
            <w:pPr>
              <w:rPr>
                <w:rFonts w:ascii="Cambria" w:hAnsi="Cambria"/>
                <w:sz w:val="22"/>
                <w:szCs w:val="22"/>
              </w:rPr>
            </w:pPr>
            <w:r w:rsidRPr="003C3116">
              <w:rPr>
                <w:rFonts w:ascii="Cambria" w:hAnsi="Cambria"/>
                <w:sz w:val="22"/>
                <w:szCs w:val="22"/>
              </w:rPr>
              <w:t>ÁREA</w:t>
            </w:r>
          </w:p>
        </w:tc>
      </w:tr>
      <w:tr w:rsidR="00767E9D" w:rsidRPr="003C3116" w:rsidTr="00020827">
        <w:trPr>
          <w:trHeight w:val="3080"/>
          <w:jc w:val="center"/>
        </w:trPr>
        <w:tc>
          <w:tcPr>
            <w:tcW w:w="5528" w:type="dxa"/>
            <w:gridSpan w:val="5"/>
            <w:vAlign w:val="center"/>
          </w:tcPr>
          <w:p w:rsidR="00767E9D" w:rsidRPr="003C3116" w:rsidRDefault="00767E9D" w:rsidP="00003EE5">
            <w:pPr>
              <w:rPr>
                <w:rFonts w:ascii="Cambria" w:hAnsi="Cambria"/>
                <w:sz w:val="22"/>
                <w:szCs w:val="22"/>
              </w:rPr>
            </w:pPr>
            <w:r>
              <w:rPr>
                <w:rFonts w:ascii="Cambria" w:hAnsi="Cambria"/>
                <w:sz w:val="22"/>
                <w:szCs w:val="22"/>
              </w:rPr>
              <w:t>GRUPO DE LOTES</w:t>
            </w:r>
            <w:r w:rsidRPr="003C3116">
              <w:rPr>
                <w:rFonts w:ascii="Cambria" w:hAnsi="Cambria"/>
                <w:sz w:val="22"/>
                <w:szCs w:val="22"/>
              </w:rPr>
              <w:t xml:space="preserve"> A QUE CONCORRE</w:t>
            </w:r>
            <w:r>
              <w:rPr>
                <w:rFonts w:ascii="Cambria" w:hAnsi="Cambria"/>
                <w:sz w:val="22"/>
                <w:szCs w:val="22"/>
              </w:rPr>
              <w:t>: Nº _________________</w:t>
            </w:r>
          </w:p>
        </w:tc>
        <w:tc>
          <w:tcPr>
            <w:tcW w:w="5667" w:type="dxa"/>
            <w:gridSpan w:val="8"/>
            <w:vAlign w:val="center"/>
          </w:tcPr>
          <w:p w:rsidR="00020827" w:rsidRDefault="00020827" w:rsidP="00003EE5">
            <w:pPr>
              <w:rPr>
                <w:rFonts w:ascii="Cambria" w:hAnsi="Cambria"/>
                <w:sz w:val="22"/>
                <w:szCs w:val="22"/>
              </w:rPr>
            </w:pPr>
          </w:p>
          <w:p w:rsidR="00767E9D" w:rsidRDefault="00767E9D" w:rsidP="00003EE5">
            <w:pPr>
              <w:rPr>
                <w:rFonts w:ascii="Cambria" w:hAnsi="Cambria"/>
                <w:sz w:val="22"/>
                <w:szCs w:val="22"/>
              </w:rPr>
            </w:pPr>
            <w:r>
              <w:rPr>
                <w:rFonts w:ascii="Cambria" w:hAnsi="Cambria"/>
                <w:sz w:val="22"/>
                <w:szCs w:val="22"/>
              </w:rPr>
              <w:t>ÁREA IRRIGÁVEL(HA): _____________________</w:t>
            </w:r>
            <w:r w:rsidR="00020827">
              <w:rPr>
                <w:rFonts w:ascii="Cambria" w:hAnsi="Cambria"/>
                <w:sz w:val="22"/>
                <w:szCs w:val="22"/>
              </w:rPr>
              <w:t>__</w:t>
            </w:r>
            <w:r>
              <w:rPr>
                <w:rFonts w:ascii="Cambria" w:hAnsi="Cambria"/>
                <w:sz w:val="22"/>
                <w:szCs w:val="22"/>
              </w:rPr>
              <w:t>___</w:t>
            </w:r>
          </w:p>
          <w:p w:rsidR="00020827" w:rsidRDefault="00020827" w:rsidP="00003EE5">
            <w:pPr>
              <w:rPr>
                <w:rFonts w:ascii="Cambria" w:hAnsi="Cambria"/>
                <w:sz w:val="22"/>
                <w:szCs w:val="22"/>
              </w:rPr>
            </w:pPr>
          </w:p>
          <w:p w:rsidR="00767E9D" w:rsidRDefault="00767E9D" w:rsidP="00003EE5">
            <w:pPr>
              <w:rPr>
                <w:rFonts w:ascii="Cambria" w:hAnsi="Cambria"/>
                <w:sz w:val="22"/>
                <w:szCs w:val="22"/>
              </w:rPr>
            </w:pPr>
          </w:p>
          <w:p w:rsidR="00767E9D" w:rsidRDefault="00767E9D" w:rsidP="00003EE5">
            <w:pPr>
              <w:rPr>
                <w:rFonts w:ascii="Cambria" w:hAnsi="Cambria"/>
                <w:sz w:val="22"/>
                <w:szCs w:val="22"/>
              </w:rPr>
            </w:pPr>
          </w:p>
          <w:p w:rsidR="00767E9D" w:rsidRDefault="00767E9D" w:rsidP="00003EE5">
            <w:pPr>
              <w:rPr>
                <w:rFonts w:ascii="Cambria" w:hAnsi="Cambria"/>
                <w:sz w:val="22"/>
                <w:szCs w:val="22"/>
              </w:rPr>
            </w:pPr>
            <w:r>
              <w:rPr>
                <w:rFonts w:ascii="Cambria" w:hAnsi="Cambria"/>
                <w:sz w:val="22"/>
                <w:szCs w:val="22"/>
              </w:rPr>
              <w:t>ÁREA NÃO IRRIGÁVEL(HA): ______________________</w:t>
            </w:r>
          </w:p>
          <w:p w:rsidR="00020827" w:rsidRDefault="00020827" w:rsidP="00003EE5">
            <w:pPr>
              <w:rPr>
                <w:rFonts w:ascii="Cambria" w:hAnsi="Cambria"/>
                <w:sz w:val="22"/>
                <w:szCs w:val="22"/>
              </w:rPr>
            </w:pPr>
          </w:p>
          <w:p w:rsidR="00020827" w:rsidRDefault="00020827" w:rsidP="00003EE5">
            <w:pPr>
              <w:rPr>
                <w:rFonts w:ascii="Cambria" w:hAnsi="Cambria"/>
                <w:sz w:val="22"/>
                <w:szCs w:val="22"/>
              </w:rPr>
            </w:pPr>
          </w:p>
          <w:p w:rsidR="00020827" w:rsidRDefault="00020827" w:rsidP="00003EE5">
            <w:pPr>
              <w:rPr>
                <w:rFonts w:ascii="Cambria" w:hAnsi="Cambria"/>
                <w:sz w:val="22"/>
                <w:szCs w:val="22"/>
              </w:rPr>
            </w:pPr>
          </w:p>
          <w:p w:rsidR="00020827" w:rsidRPr="003C3116" w:rsidRDefault="00020827" w:rsidP="00003EE5">
            <w:pPr>
              <w:rPr>
                <w:rFonts w:ascii="Cambria" w:hAnsi="Cambria"/>
                <w:sz w:val="22"/>
                <w:szCs w:val="22"/>
              </w:rPr>
            </w:pPr>
            <w:r>
              <w:rPr>
                <w:rFonts w:ascii="Cambria" w:hAnsi="Cambria"/>
                <w:sz w:val="22"/>
                <w:szCs w:val="22"/>
              </w:rPr>
              <w:t>ÁREA TOTAL (HA): ________________________________</w:t>
            </w:r>
          </w:p>
        </w:tc>
      </w:tr>
    </w:tbl>
    <w:p w:rsidR="00D4424C" w:rsidRDefault="00D4424C">
      <w:pPr>
        <w:jc w:val="center"/>
      </w:pPr>
    </w:p>
    <w:p w:rsidR="00767E9D" w:rsidRDefault="00767E9D" w:rsidP="00767E9D">
      <w:pPr>
        <w:pStyle w:val="SchedApps"/>
        <w:spacing w:after="0" w:line="240" w:lineRule="auto"/>
        <w:rPr>
          <w:rFonts w:ascii="Times New Roman" w:hAnsi="Times New Roman"/>
          <w:sz w:val="24"/>
        </w:rPr>
      </w:pPr>
      <w:r>
        <w:rPr>
          <w:rFonts w:ascii="Times New Roman" w:hAnsi="Times New Roman"/>
          <w:sz w:val="24"/>
        </w:rPr>
        <w:lastRenderedPageBreak/>
        <w:t>A</w:t>
      </w:r>
      <w:r w:rsidRPr="00BE5196">
        <w:rPr>
          <w:rFonts w:ascii="Times New Roman" w:hAnsi="Times New Roman"/>
          <w:sz w:val="24"/>
        </w:rPr>
        <w:t xml:space="preserve">NEXO </w:t>
      </w:r>
      <w:r>
        <w:rPr>
          <w:rFonts w:ascii="Times New Roman" w:hAnsi="Times New Roman"/>
          <w:sz w:val="24"/>
        </w:rPr>
        <w:t>VI</w:t>
      </w:r>
      <w:r w:rsidRPr="00BE5196">
        <w:rPr>
          <w:rFonts w:ascii="Times New Roman" w:hAnsi="Times New Roman"/>
          <w:sz w:val="24"/>
        </w:rPr>
        <w:t>II</w:t>
      </w:r>
      <w:r>
        <w:rPr>
          <w:rFonts w:ascii="Times New Roman" w:hAnsi="Times New Roman"/>
          <w:sz w:val="24"/>
        </w:rPr>
        <w:t xml:space="preserve"> (b)</w:t>
      </w:r>
      <w:r w:rsidRPr="00BE5196">
        <w:rPr>
          <w:rFonts w:ascii="Times New Roman" w:hAnsi="Times New Roman"/>
          <w:sz w:val="24"/>
        </w:rPr>
        <w:t xml:space="preserve"> – FICHA DE </w:t>
      </w:r>
      <w:r>
        <w:rPr>
          <w:rFonts w:ascii="Times New Roman" w:hAnsi="Times New Roman"/>
          <w:sz w:val="24"/>
        </w:rPr>
        <w:t>INSCRIÇÃO</w:t>
      </w:r>
    </w:p>
    <w:p w:rsidR="00767E9D" w:rsidRPr="000E2F7D" w:rsidRDefault="00767E9D" w:rsidP="00767E9D">
      <w:pPr>
        <w:rPr>
          <w:lang w:eastAsia="en-US"/>
        </w:rPr>
      </w:pPr>
    </w:p>
    <w:p w:rsidR="00767E9D" w:rsidRPr="002F0C3F" w:rsidRDefault="00767E9D" w:rsidP="00767E9D">
      <w:pPr>
        <w:rPr>
          <w:rFonts w:ascii="Cambria" w:hAnsi="Cambria"/>
          <w:sz w:val="22"/>
          <w:szCs w:val="22"/>
          <w:lang w:eastAsia="en-US"/>
        </w:rPr>
      </w:pPr>
    </w:p>
    <w:p w:rsidR="00767E9D" w:rsidRPr="002F0C3F" w:rsidRDefault="00767E9D" w:rsidP="00767E9D">
      <w:pPr>
        <w:pStyle w:val="Ttulo"/>
        <w:rPr>
          <w:rFonts w:ascii="Cambria" w:hAnsi="Cambria"/>
          <w:b w:val="0"/>
          <w:bCs w:val="0"/>
          <w:sz w:val="22"/>
          <w:szCs w:val="22"/>
        </w:rPr>
      </w:pPr>
      <w:r w:rsidRPr="002F0C3F">
        <w:rPr>
          <w:rFonts w:ascii="Cambria" w:hAnsi="Cambria"/>
          <w:b w:val="0"/>
          <w:bCs w:val="0"/>
          <w:sz w:val="22"/>
          <w:szCs w:val="22"/>
        </w:rPr>
        <w:t>FICHA DE INSCRIÇÃO – PESSOAS JURÍDICAS</w:t>
      </w:r>
    </w:p>
    <w:tbl>
      <w:tblPr>
        <w:tblW w:w="111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60"/>
        <w:gridCol w:w="580"/>
        <w:gridCol w:w="622"/>
        <w:gridCol w:w="920"/>
        <w:gridCol w:w="1348"/>
        <w:gridCol w:w="946"/>
        <w:gridCol w:w="370"/>
        <w:gridCol w:w="811"/>
        <w:gridCol w:w="2338"/>
      </w:tblGrid>
      <w:tr w:rsidR="00767E9D" w:rsidRPr="002F0C3F" w:rsidTr="00003EE5">
        <w:trPr>
          <w:trHeight w:hRule="exact" w:val="510"/>
          <w:jc w:val="center"/>
        </w:trPr>
        <w:tc>
          <w:tcPr>
            <w:tcW w:w="11195" w:type="dxa"/>
            <w:gridSpan w:val="9"/>
            <w:vAlign w:val="center"/>
          </w:tcPr>
          <w:p w:rsidR="00767E9D" w:rsidRPr="002F0C3F" w:rsidRDefault="00767E9D" w:rsidP="00003EE5">
            <w:pPr>
              <w:rPr>
                <w:rFonts w:ascii="Cambria" w:hAnsi="Cambria"/>
                <w:sz w:val="22"/>
                <w:szCs w:val="22"/>
              </w:rPr>
            </w:pPr>
            <w:r w:rsidRPr="002F0C3F">
              <w:rPr>
                <w:rFonts w:ascii="Cambria" w:hAnsi="Cambria"/>
                <w:sz w:val="22"/>
                <w:szCs w:val="22"/>
              </w:rPr>
              <w:t>NOME/RAZÃO SOCIAL:</w:t>
            </w:r>
          </w:p>
        </w:tc>
      </w:tr>
      <w:tr w:rsidR="00767E9D" w:rsidRPr="002F0C3F" w:rsidTr="00003EE5">
        <w:trPr>
          <w:trHeight w:hRule="exact" w:val="510"/>
          <w:jc w:val="center"/>
        </w:trPr>
        <w:tc>
          <w:tcPr>
            <w:tcW w:w="6730" w:type="dxa"/>
            <w:gridSpan w:val="5"/>
            <w:vAlign w:val="center"/>
          </w:tcPr>
          <w:p w:rsidR="00767E9D" w:rsidRPr="002F0C3F" w:rsidRDefault="00767E9D" w:rsidP="00003EE5">
            <w:pPr>
              <w:rPr>
                <w:rFonts w:ascii="Cambria" w:hAnsi="Cambria"/>
                <w:sz w:val="22"/>
                <w:szCs w:val="22"/>
              </w:rPr>
            </w:pPr>
            <w:r w:rsidRPr="002F0C3F">
              <w:rPr>
                <w:rFonts w:ascii="Cambria" w:hAnsi="Cambria"/>
                <w:sz w:val="22"/>
                <w:szCs w:val="22"/>
              </w:rPr>
              <w:t>NOME FANTASIA:</w:t>
            </w:r>
          </w:p>
        </w:tc>
        <w:tc>
          <w:tcPr>
            <w:tcW w:w="4465" w:type="dxa"/>
            <w:gridSpan w:val="4"/>
            <w:vAlign w:val="center"/>
          </w:tcPr>
          <w:p w:rsidR="00767E9D" w:rsidRPr="002F0C3F" w:rsidRDefault="00767E9D" w:rsidP="00003EE5">
            <w:pPr>
              <w:rPr>
                <w:rFonts w:ascii="Cambria" w:hAnsi="Cambria"/>
                <w:sz w:val="22"/>
                <w:szCs w:val="22"/>
              </w:rPr>
            </w:pPr>
            <w:r w:rsidRPr="002F0C3F">
              <w:rPr>
                <w:rFonts w:ascii="Cambria" w:hAnsi="Cambria"/>
                <w:sz w:val="22"/>
                <w:szCs w:val="22"/>
              </w:rPr>
              <w:t>CNPJ:</w:t>
            </w:r>
          </w:p>
        </w:tc>
      </w:tr>
      <w:tr w:rsidR="00767E9D" w:rsidRPr="002F0C3F" w:rsidTr="00003EE5">
        <w:trPr>
          <w:trHeight w:hRule="exact" w:val="510"/>
          <w:jc w:val="center"/>
        </w:trPr>
        <w:tc>
          <w:tcPr>
            <w:tcW w:w="3260" w:type="dxa"/>
            <w:vAlign w:val="center"/>
          </w:tcPr>
          <w:p w:rsidR="00767E9D" w:rsidRPr="002F0C3F" w:rsidRDefault="00767E9D" w:rsidP="00003EE5">
            <w:pPr>
              <w:rPr>
                <w:rFonts w:ascii="Cambria" w:hAnsi="Cambria"/>
                <w:sz w:val="22"/>
                <w:szCs w:val="22"/>
              </w:rPr>
            </w:pPr>
            <w:r w:rsidRPr="002F0C3F">
              <w:rPr>
                <w:rFonts w:ascii="Cambria" w:hAnsi="Cambria"/>
                <w:sz w:val="22"/>
                <w:szCs w:val="22"/>
              </w:rPr>
              <w:t>TELEFONE (S)</w:t>
            </w:r>
          </w:p>
        </w:tc>
        <w:tc>
          <w:tcPr>
            <w:tcW w:w="4416" w:type="dxa"/>
            <w:gridSpan w:val="5"/>
            <w:vAlign w:val="center"/>
          </w:tcPr>
          <w:p w:rsidR="00767E9D" w:rsidRPr="002F0C3F" w:rsidRDefault="00767E9D" w:rsidP="00003EE5">
            <w:pPr>
              <w:rPr>
                <w:rFonts w:ascii="Cambria" w:hAnsi="Cambria"/>
                <w:sz w:val="22"/>
                <w:szCs w:val="22"/>
              </w:rPr>
            </w:pPr>
            <w:r w:rsidRPr="002F0C3F">
              <w:rPr>
                <w:rFonts w:ascii="Cambria" w:hAnsi="Cambria"/>
                <w:sz w:val="22"/>
                <w:szCs w:val="22"/>
              </w:rPr>
              <w:t>TEL. COMERCIAL:</w:t>
            </w:r>
          </w:p>
        </w:tc>
        <w:tc>
          <w:tcPr>
            <w:tcW w:w="3519" w:type="dxa"/>
            <w:gridSpan w:val="3"/>
            <w:vAlign w:val="center"/>
          </w:tcPr>
          <w:p w:rsidR="00767E9D" w:rsidRPr="002F0C3F" w:rsidRDefault="00767E9D" w:rsidP="00003EE5">
            <w:pPr>
              <w:rPr>
                <w:rFonts w:ascii="Cambria" w:hAnsi="Cambria"/>
                <w:sz w:val="22"/>
                <w:szCs w:val="22"/>
              </w:rPr>
            </w:pPr>
            <w:r w:rsidRPr="002F0C3F">
              <w:rPr>
                <w:rFonts w:ascii="Cambria" w:hAnsi="Cambria"/>
                <w:sz w:val="22"/>
                <w:szCs w:val="22"/>
              </w:rPr>
              <w:t>TEL. CELULAR:</w:t>
            </w:r>
          </w:p>
        </w:tc>
      </w:tr>
      <w:tr w:rsidR="00767E9D" w:rsidRPr="002F0C3F" w:rsidTr="00003EE5">
        <w:trPr>
          <w:trHeight w:hRule="exact" w:val="510"/>
          <w:jc w:val="center"/>
        </w:trPr>
        <w:tc>
          <w:tcPr>
            <w:tcW w:w="11195" w:type="dxa"/>
            <w:gridSpan w:val="9"/>
            <w:vAlign w:val="center"/>
          </w:tcPr>
          <w:p w:rsidR="00767E9D" w:rsidRPr="002F0C3F" w:rsidRDefault="00767E9D" w:rsidP="00003EE5">
            <w:pPr>
              <w:rPr>
                <w:rFonts w:ascii="Cambria" w:hAnsi="Cambria"/>
                <w:sz w:val="22"/>
                <w:szCs w:val="22"/>
              </w:rPr>
            </w:pPr>
            <w:r w:rsidRPr="002F0C3F">
              <w:rPr>
                <w:rFonts w:ascii="Cambria" w:hAnsi="Cambria"/>
                <w:sz w:val="22"/>
                <w:szCs w:val="22"/>
              </w:rPr>
              <w:t>ENDEREÇO ELETRÔNICO (E-MAIL):</w:t>
            </w:r>
          </w:p>
        </w:tc>
      </w:tr>
      <w:tr w:rsidR="00767E9D" w:rsidRPr="002F0C3F" w:rsidTr="00020827">
        <w:trPr>
          <w:trHeight w:hRule="exact" w:val="510"/>
          <w:jc w:val="center"/>
        </w:trPr>
        <w:tc>
          <w:tcPr>
            <w:tcW w:w="5382" w:type="dxa"/>
            <w:gridSpan w:val="4"/>
            <w:vAlign w:val="center"/>
          </w:tcPr>
          <w:p w:rsidR="00767E9D" w:rsidRPr="002F0C3F" w:rsidRDefault="00767E9D" w:rsidP="00003EE5">
            <w:pPr>
              <w:rPr>
                <w:rFonts w:ascii="Cambria" w:hAnsi="Cambria"/>
                <w:sz w:val="22"/>
                <w:szCs w:val="22"/>
              </w:rPr>
            </w:pPr>
            <w:r w:rsidRPr="002F0C3F">
              <w:rPr>
                <w:rFonts w:ascii="Cambria" w:hAnsi="Cambria"/>
                <w:sz w:val="22"/>
                <w:szCs w:val="22"/>
              </w:rPr>
              <w:t>DATA DE CRIAÇÃO: ____ / ____ / _________</w:t>
            </w:r>
          </w:p>
        </w:tc>
        <w:tc>
          <w:tcPr>
            <w:tcW w:w="5813" w:type="dxa"/>
            <w:gridSpan w:val="5"/>
            <w:vAlign w:val="center"/>
          </w:tcPr>
          <w:p w:rsidR="00767E9D" w:rsidRPr="002F0C3F" w:rsidRDefault="00767E9D" w:rsidP="00003EE5">
            <w:pPr>
              <w:rPr>
                <w:rFonts w:ascii="Cambria" w:hAnsi="Cambria"/>
                <w:sz w:val="22"/>
                <w:szCs w:val="22"/>
              </w:rPr>
            </w:pPr>
            <w:r w:rsidRPr="002F0C3F">
              <w:rPr>
                <w:rFonts w:ascii="Cambria" w:hAnsi="Cambria"/>
                <w:sz w:val="22"/>
                <w:szCs w:val="22"/>
              </w:rPr>
              <w:t>LOCAL DA CRIAÇÃO:</w:t>
            </w:r>
          </w:p>
        </w:tc>
      </w:tr>
      <w:tr w:rsidR="00767E9D" w:rsidRPr="002F0C3F" w:rsidTr="00003EE5">
        <w:trPr>
          <w:trHeight w:hRule="exact" w:val="510"/>
          <w:jc w:val="center"/>
        </w:trPr>
        <w:tc>
          <w:tcPr>
            <w:tcW w:w="8857" w:type="dxa"/>
            <w:gridSpan w:val="8"/>
            <w:vAlign w:val="center"/>
          </w:tcPr>
          <w:p w:rsidR="00767E9D" w:rsidRPr="002F0C3F" w:rsidRDefault="00767E9D" w:rsidP="00003EE5">
            <w:pPr>
              <w:rPr>
                <w:rFonts w:ascii="Cambria" w:hAnsi="Cambria"/>
                <w:sz w:val="22"/>
                <w:szCs w:val="22"/>
              </w:rPr>
            </w:pPr>
            <w:r w:rsidRPr="002F0C3F">
              <w:rPr>
                <w:rFonts w:ascii="Cambria" w:hAnsi="Cambria"/>
                <w:sz w:val="22"/>
                <w:szCs w:val="22"/>
              </w:rPr>
              <w:t>ENDEREÇO:</w:t>
            </w:r>
          </w:p>
        </w:tc>
        <w:tc>
          <w:tcPr>
            <w:tcW w:w="2338" w:type="dxa"/>
            <w:vAlign w:val="center"/>
          </w:tcPr>
          <w:p w:rsidR="00767E9D" w:rsidRPr="002F0C3F" w:rsidRDefault="00767E9D" w:rsidP="00003EE5">
            <w:pPr>
              <w:rPr>
                <w:rFonts w:ascii="Cambria" w:hAnsi="Cambria"/>
                <w:sz w:val="22"/>
                <w:szCs w:val="22"/>
              </w:rPr>
            </w:pPr>
            <w:r w:rsidRPr="002F0C3F">
              <w:rPr>
                <w:rFonts w:ascii="Cambria" w:hAnsi="Cambria"/>
                <w:sz w:val="22"/>
                <w:szCs w:val="22"/>
              </w:rPr>
              <w:t>UF:</w:t>
            </w:r>
          </w:p>
        </w:tc>
      </w:tr>
      <w:tr w:rsidR="00767E9D" w:rsidRPr="002F0C3F" w:rsidTr="00003EE5">
        <w:trPr>
          <w:trHeight w:hRule="exact" w:val="510"/>
          <w:jc w:val="center"/>
        </w:trPr>
        <w:tc>
          <w:tcPr>
            <w:tcW w:w="4462" w:type="dxa"/>
            <w:gridSpan w:val="3"/>
            <w:vAlign w:val="center"/>
          </w:tcPr>
          <w:p w:rsidR="00767E9D" w:rsidRPr="002F0C3F" w:rsidRDefault="00767E9D" w:rsidP="00003EE5">
            <w:pPr>
              <w:rPr>
                <w:rFonts w:ascii="Cambria" w:hAnsi="Cambria"/>
                <w:sz w:val="22"/>
                <w:szCs w:val="22"/>
              </w:rPr>
            </w:pPr>
            <w:r w:rsidRPr="002F0C3F">
              <w:rPr>
                <w:rFonts w:ascii="Cambria" w:hAnsi="Cambria"/>
                <w:sz w:val="22"/>
                <w:szCs w:val="22"/>
              </w:rPr>
              <w:t>BAIRRO:</w:t>
            </w:r>
          </w:p>
        </w:tc>
        <w:tc>
          <w:tcPr>
            <w:tcW w:w="3584" w:type="dxa"/>
            <w:gridSpan w:val="4"/>
            <w:vAlign w:val="center"/>
          </w:tcPr>
          <w:p w:rsidR="00767E9D" w:rsidRPr="002F0C3F" w:rsidRDefault="00767E9D" w:rsidP="00003EE5">
            <w:pPr>
              <w:rPr>
                <w:rFonts w:ascii="Cambria" w:hAnsi="Cambria"/>
                <w:sz w:val="22"/>
                <w:szCs w:val="22"/>
              </w:rPr>
            </w:pPr>
            <w:r w:rsidRPr="002F0C3F">
              <w:rPr>
                <w:rFonts w:ascii="Cambria" w:hAnsi="Cambria"/>
                <w:sz w:val="22"/>
                <w:szCs w:val="22"/>
              </w:rPr>
              <w:t>MUNICÍPIO:</w:t>
            </w:r>
          </w:p>
        </w:tc>
        <w:tc>
          <w:tcPr>
            <w:tcW w:w="3149" w:type="dxa"/>
            <w:gridSpan w:val="2"/>
            <w:vAlign w:val="center"/>
          </w:tcPr>
          <w:p w:rsidR="00767E9D" w:rsidRPr="002F0C3F" w:rsidRDefault="00767E9D" w:rsidP="00003EE5">
            <w:pPr>
              <w:rPr>
                <w:rFonts w:ascii="Cambria" w:hAnsi="Cambria"/>
                <w:sz w:val="22"/>
                <w:szCs w:val="22"/>
              </w:rPr>
            </w:pPr>
            <w:r w:rsidRPr="002F0C3F">
              <w:rPr>
                <w:rFonts w:ascii="Cambria" w:hAnsi="Cambria"/>
                <w:sz w:val="22"/>
                <w:szCs w:val="22"/>
              </w:rPr>
              <w:t>CEP:</w:t>
            </w:r>
          </w:p>
        </w:tc>
      </w:tr>
      <w:tr w:rsidR="00767E9D" w:rsidRPr="002F0C3F" w:rsidTr="00003EE5">
        <w:trPr>
          <w:trHeight w:hRule="exact" w:val="510"/>
          <w:jc w:val="center"/>
        </w:trPr>
        <w:tc>
          <w:tcPr>
            <w:tcW w:w="11195" w:type="dxa"/>
            <w:gridSpan w:val="9"/>
            <w:vAlign w:val="center"/>
          </w:tcPr>
          <w:p w:rsidR="00767E9D" w:rsidRPr="002F0C3F" w:rsidRDefault="00767E9D" w:rsidP="00003EE5">
            <w:pPr>
              <w:rPr>
                <w:rFonts w:ascii="Cambria" w:hAnsi="Cambria"/>
                <w:sz w:val="22"/>
                <w:szCs w:val="22"/>
              </w:rPr>
            </w:pPr>
            <w:r w:rsidRPr="002F0C3F">
              <w:rPr>
                <w:rFonts w:ascii="Cambria" w:hAnsi="Cambria"/>
                <w:sz w:val="22"/>
                <w:szCs w:val="22"/>
              </w:rPr>
              <w:t>PATRIMÔNIO LÍQUIDO:</w:t>
            </w:r>
          </w:p>
        </w:tc>
      </w:tr>
      <w:tr w:rsidR="00767E9D" w:rsidRPr="002F0C3F" w:rsidTr="00003EE5">
        <w:trPr>
          <w:trHeight w:hRule="exact" w:val="510"/>
          <w:jc w:val="center"/>
        </w:trPr>
        <w:tc>
          <w:tcPr>
            <w:tcW w:w="3840" w:type="dxa"/>
            <w:gridSpan w:val="2"/>
            <w:vMerge w:val="restart"/>
            <w:vAlign w:val="center"/>
          </w:tcPr>
          <w:p w:rsidR="00767E9D" w:rsidRPr="002F0C3F" w:rsidRDefault="00767E9D" w:rsidP="00003EE5">
            <w:pPr>
              <w:rPr>
                <w:rFonts w:ascii="Cambria" w:hAnsi="Cambria"/>
                <w:sz w:val="22"/>
                <w:szCs w:val="22"/>
              </w:rPr>
            </w:pPr>
            <w:r w:rsidRPr="002F0C3F">
              <w:rPr>
                <w:rFonts w:ascii="Cambria" w:hAnsi="Cambria"/>
                <w:sz w:val="22"/>
                <w:szCs w:val="22"/>
              </w:rPr>
              <w:t>RELACIONAMENTO BANCÁRIO</w:t>
            </w:r>
          </w:p>
        </w:tc>
        <w:tc>
          <w:tcPr>
            <w:tcW w:w="7355" w:type="dxa"/>
            <w:gridSpan w:val="7"/>
            <w:vAlign w:val="center"/>
          </w:tcPr>
          <w:p w:rsidR="00767E9D" w:rsidRPr="002F0C3F" w:rsidRDefault="00767E9D" w:rsidP="00003EE5">
            <w:pPr>
              <w:rPr>
                <w:rFonts w:ascii="Cambria" w:hAnsi="Cambria"/>
                <w:sz w:val="22"/>
                <w:szCs w:val="22"/>
              </w:rPr>
            </w:pPr>
            <w:r w:rsidRPr="002F0C3F">
              <w:rPr>
                <w:rFonts w:ascii="Cambria" w:hAnsi="Cambria"/>
                <w:sz w:val="22"/>
                <w:szCs w:val="22"/>
              </w:rPr>
              <w:t>BANCO 1:</w:t>
            </w:r>
          </w:p>
        </w:tc>
      </w:tr>
      <w:tr w:rsidR="00767E9D" w:rsidRPr="002F0C3F" w:rsidTr="00003EE5">
        <w:trPr>
          <w:trHeight w:hRule="exact" w:val="510"/>
          <w:jc w:val="center"/>
        </w:trPr>
        <w:tc>
          <w:tcPr>
            <w:tcW w:w="3840" w:type="dxa"/>
            <w:gridSpan w:val="2"/>
            <w:vMerge/>
            <w:vAlign w:val="center"/>
          </w:tcPr>
          <w:p w:rsidR="00767E9D" w:rsidRPr="002F0C3F" w:rsidRDefault="00767E9D" w:rsidP="00003EE5">
            <w:pPr>
              <w:rPr>
                <w:rFonts w:ascii="Cambria" w:hAnsi="Cambria"/>
                <w:sz w:val="22"/>
                <w:szCs w:val="22"/>
              </w:rPr>
            </w:pPr>
          </w:p>
        </w:tc>
        <w:tc>
          <w:tcPr>
            <w:tcW w:w="7355" w:type="dxa"/>
            <w:gridSpan w:val="7"/>
            <w:vAlign w:val="center"/>
          </w:tcPr>
          <w:p w:rsidR="00767E9D" w:rsidRPr="002F0C3F" w:rsidRDefault="00767E9D" w:rsidP="00003EE5">
            <w:pPr>
              <w:rPr>
                <w:rFonts w:ascii="Cambria" w:hAnsi="Cambria"/>
                <w:sz w:val="22"/>
                <w:szCs w:val="22"/>
              </w:rPr>
            </w:pPr>
            <w:r w:rsidRPr="002F0C3F">
              <w:rPr>
                <w:rFonts w:ascii="Cambria" w:hAnsi="Cambria"/>
                <w:sz w:val="22"/>
                <w:szCs w:val="22"/>
              </w:rPr>
              <w:t>BANCO 2:</w:t>
            </w:r>
          </w:p>
        </w:tc>
      </w:tr>
      <w:tr w:rsidR="00020827" w:rsidRPr="002F0C3F" w:rsidTr="00003EE5">
        <w:trPr>
          <w:trHeight w:val="3560"/>
          <w:jc w:val="center"/>
        </w:trPr>
        <w:tc>
          <w:tcPr>
            <w:tcW w:w="5382" w:type="dxa"/>
            <w:gridSpan w:val="4"/>
            <w:vAlign w:val="center"/>
          </w:tcPr>
          <w:p w:rsidR="00020827" w:rsidRPr="002F0C3F" w:rsidRDefault="00020827" w:rsidP="00003EE5">
            <w:pPr>
              <w:rPr>
                <w:rFonts w:ascii="Cambria" w:hAnsi="Cambria"/>
                <w:sz w:val="22"/>
                <w:szCs w:val="22"/>
              </w:rPr>
            </w:pPr>
            <w:r>
              <w:rPr>
                <w:rFonts w:ascii="Cambria" w:hAnsi="Cambria"/>
                <w:sz w:val="22"/>
                <w:szCs w:val="22"/>
              </w:rPr>
              <w:t>GRUPO DE LOTES</w:t>
            </w:r>
            <w:r w:rsidRPr="002F0C3F">
              <w:rPr>
                <w:rFonts w:ascii="Cambria" w:hAnsi="Cambria"/>
                <w:sz w:val="22"/>
                <w:szCs w:val="22"/>
              </w:rPr>
              <w:t xml:space="preserve"> A QUE CONCORRE</w:t>
            </w:r>
            <w:r>
              <w:rPr>
                <w:rFonts w:ascii="Cambria" w:hAnsi="Cambria"/>
                <w:sz w:val="22"/>
                <w:szCs w:val="22"/>
              </w:rPr>
              <w:t>: Nº ___________</w:t>
            </w:r>
          </w:p>
        </w:tc>
        <w:tc>
          <w:tcPr>
            <w:tcW w:w="5813" w:type="dxa"/>
            <w:gridSpan w:val="5"/>
            <w:vAlign w:val="center"/>
          </w:tcPr>
          <w:p w:rsidR="00020827" w:rsidRDefault="00020827" w:rsidP="00020827">
            <w:pPr>
              <w:rPr>
                <w:rFonts w:ascii="Cambria" w:hAnsi="Cambria"/>
                <w:sz w:val="22"/>
                <w:szCs w:val="22"/>
              </w:rPr>
            </w:pPr>
            <w:r>
              <w:rPr>
                <w:rFonts w:ascii="Cambria" w:hAnsi="Cambria"/>
                <w:sz w:val="22"/>
                <w:szCs w:val="22"/>
              </w:rPr>
              <w:t>ÁREA IRRIGÁVEL(HA): __________________________</w:t>
            </w:r>
          </w:p>
          <w:p w:rsidR="00020827" w:rsidRDefault="00020827" w:rsidP="00020827">
            <w:pPr>
              <w:rPr>
                <w:rFonts w:ascii="Cambria" w:hAnsi="Cambria"/>
                <w:sz w:val="22"/>
                <w:szCs w:val="22"/>
              </w:rPr>
            </w:pPr>
          </w:p>
          <w:p w:rsidR="00020827" w:rsidRDefault="00020827" w:rsidP="00020827">
            <w:pPr>
              <w:rPr>
                <w:rFonts w:ascii="Cambria" w:hAnsi="Cambria"/>
                <w:sz w:val="22"/>
                <w:szCs w:val="22"/>
              </w:rPr>
            </w:pPr>
          </w:p>
          <w:p w:rsidR="00020827" w:rsidRDefault="00020827" w:rsidP="00020827">
            <w:pPr>
              <w:rPr>
                <w:rFonts w:ascii="Cambria" w:hAnsi="Cambria"/>
                <w:sz w:val="22"/>
                <w:szCs w:val="22"/>
              </w:rPr>
            </w:pPr>
          </w:p>
          <w:p w:rsidR="00020827" w:rsidRDefault="00020827" w:rsidP="00020827">
            <w:pPr>
              <w:rPr>
                <w:rFonts w:ascii="Cambria" w:hAnsi="Cambria"/>
                <w:sz w:val="22"/>
                <w:szCs w:val="22"/>
              </w:rPr>
            </w:pPr>
            <w:r>
              <w:rPr>
                <w:rFonts w:ascii="Cambria" w:hAnsi="Cambria"/>
                <w:sz w:val="22"/>
                <w:szCs w:val="22"/>
              </w:rPr>
              <w:t>ÁREA NÃO IRRIGÁVEL(HA): ______________________</w:t>
            </w:r>
          </w:p>
          <w:p w:rsidR="00020827" w:rsidRDefault="00020827" w:rsidP="00020827">
            <w:pPr>
              <w:rPr>
                <w:rFonts w:ascii="Cambria" w:hAnsi="Cambria"/>
                <w:sz w:val="22"/>
                <w:szCs w:val="22"/>
              </w:rPr>
            </w:pPr>
          </w:p>
          <w:p w:rsidR="00020827" w:rsidRDefault="00020827" w:rsidP="00020827">
            <w:pPr>
              <w:rPr>
                <w:rFonts w:ascii="Cambria" w:hAnsi="Cambria"/>
                <w:sz w:val="22"/>
                <w:szCs w:val="22"/>
              </w:rPr>
            </w:pPr>
          </w:p>
          <w:p w:rsidR="00020827" w:rsidRDefault="00020827" w:rsidP="00020827">
            <w:pPr>
              <w:rPr>
                <w:rFonts w:ascii="Cambria" w:hAnsi="Cambria"/>
                <w:sz w:val="22"/>
                <w:szCs w:val="22"/>
              </w:rPr>
            </w:pPr>
          </w:p>
          <w:p w:rsidR="00020827" w:rsidRPr="002F0C3F" w:rsidRDefault="00020827" w:rsidP="00020827">
            <w:pPr>
              <w:rPr>
                <w:rFonts w:ascii="Cambria" w:hAnsi="Cambria"/>
                <w:sz w:val="22"/>
                <w:szCs w:val="22"/>
              </w:rPr>
            </w:pPr>
            <w:r>
              <w:rPr>
                <w:rFonts w:ascii="Cambria" w:hAnsi="Cambria"/>
                <w:sz w:val="22"/>
                <w:szCs w:val="22"/>
              </w:rPr>
              <w:t>ÁREA TOTAL (HA): ________________________________</w:t>
            </w:r>
          </w:p>
        </w:tc>
      </w:tr>
    </w:tbl>
    <w:p w:rsidR="00767E9D" w:rsidRDefault="00767E9D" w:rsidP="00767E9D"/>
    <w:p w:rsidR="00767E9D" w:rsidRDefault="00767E9D" w:rsidP="00767E9D">
      <w:pPr>
        <w:rPr>
          <w:lang w:eastAsia="en-US"/>
        </w:rPr>
      </w:pPr>
    </w:p>
    <w:p w:rsidR="00D4424C" w:rsidRDefault="00D4424C">
      <w:pPr>
        <w:jc w:val="center"/>
      </w:pPr>
    </w:p>
    <w:p w:rsidR="00D4424C" w:rsidRDefault="00D4424C">
      <w:pPr>
        <w:jc w:val="center"/>
      </w:pPr>
    </w:p>
    <w:p w:rsidR="00D4424C" w:rsidRDefault="00D4424C">
      <w:pPr>
        <w:jc w:val="center"/>
      </w:pPr>
    </w:p>
    <w:p w:rsidR="007B7069" w:rsidRDefault="007B7069">
      <w:pPr>
        <w:jc w:val="center"/>
        <w:rPr>
          <w:b/>
        </w:rPr>
      </w:pPr>
    </w:p>
    <w:p w:rsidR="007B7069" w:rsidRDefault="007B7069">
      <w:pPr>
        <w:jc w:val="center"/>
        <w:rPr>
          <w:b/>
        </w:rPr>
      </w:pPr>
    </w:p>
    <w:p w:rsidR="007B7069" w:rsidRDefault="007B7069">
      <w:pPr>
        <w:jc w:val="center"/>
        <w:rPr>
          <w:b/>
        </w:rPr>
      </w:pPr>
    </w:p>
    <w:p w:rsidR="007B7069" w:rsidRDefault="007B7069">
      <w:pPr>
        <w:jc w:val="center"/>
        <w:rPr>
          <w:b/>
        </w:rPr>
      </w:pPr>
    </w:p>
    <w:p w:rsidR="007B7069" w:rsidRDefault="007B7069">
      <w:pPr>
        <w:jc w:val="center"/>
        <w:rPr>
          <w:b/>
        </w:rPr>
      </w:pPr>
    </w:p>
    <w:p w:rsidR="007B7069" w:rsidRDefault="007B7069">
      <w:pPr>
        <w:jc w:val="center"/>
        <w:rPr>
          <w:b/>
        </w:rPr>
      </w:pPr>
    </w:p>
    <w:p w:rsidR="007B7069" w:rsidRDefault="007B7069">
      <w:pPr>
        <w:jc w:val="center"/>
        <w:rPr>
          <w:b/>
        </w:rPr>
      </w:pPr>
    </w:p>
    <w:p w:rsidR="007B7069" w:rsidRDefault="007B7069">
      <w:pPr>
        <w:jc w:val="center"/>
        <w:rPr>
          <w:b/>
        </w:rPr>
      </w:pPr>
    </w:p>
    <w:p w:rsidR="007B7069" w:rsidRDefault="007B7069">
      <w:pPr>
        <w:jc w:val="center"/>
        <w:rPr>
          <w:b/>
        </w:rPr>
      </w:pPr>
    </w:p>
    <w:p w:rsidR="00821A2F" w:rsidRDefault="00821A2F" w:rsidP="00265898">
      <w:pPr>
        <w:pStyle w:val="SchedApps"/>
        <w:spacing w:after="0" w:line="240" w:lineRule="auto"/>
        <w:rPr>
          <w:rFonts w:ascii="Times New Roman" w:hAnsi="Times New Roman"/>
          <w:sz w:val="24"/>
        </w:rPr>
      </w:pPr>
      <w:bookmarkStart w:id="3612" w:name="_Toc140295509"/>
      <w:bookmarkStart w:id="3613" w:name="_Toc236129063"/>
      <w:bookmarkStart w:id="3614" w:name="_Toc306819585"/>
      <w:bookmarkStart w:id="3615" w:name="_Toc336850618"/>
      <w:bookmarkStart w:id="3616" w:name="_Toc335948206"/>
      <w:r>
        <w:rPr>
          <w:rFonts w:ascii="Times New Roman" w:hAnsi="Times New Roman"/>
          <w:sz w:val="24"/>
        </w:rPr>
        <w:lastRenderedPageBreak/>
        <w:t xml:space="preserve">ANEXO </w:t>
      </w:r>
      <w:r w:rsidR="006144B1">
        <w:rPr>
          <w:rFonts w:ascii="Times New Roman" w:hAnsi="Times New Roman"/>
          <w:sz w:val="24"/>
        </w:rPr>
        <w:t>I</w:t>
      </w:r>
      <w:r>
        <w:rPr>
          <w:rFonts w:ascii="Times New Roman" w:hAnsi="Times New Roman"/>
          <w:sz w:val="24"/>
        </w:rPr>
        <w:t>X</w:t>
      </w:r>
      <w:r>
        <w:rPr>
          <w:rFonts w:ascii="Times New Roman" w:hAnsi="Times New Roman"/>
          <w:sz w:val="24"/>
        </w:rPr>
        <w:br/>
      </w:r>
      <w:bookmarkEnd w:id="3612"/>
      <w:bookmarkEnd w:id="3613"/>
      <w:bookmarkEnd w:id="3614"/>
      <w:r>
        <w:rPr>
          <w:rFonts w:ascii="Times New Roman" w:hAnsi="Times New Roman"/>
          <w:sz w:val="24"/>
        </w:rPr>
        <w:t xml:space="preserve">CARTA DE APRESENTAÇÃO DA PROPOSTA </w:t>
      </w:r>
      <w:r w:rsidR="00906C9D">
        <w:rPr>
          <w:rFonts w:ascii="Times New Roman" w:hAnsi="Times New Roman"/>
          <w:sz w:val="24"/>
        </w:rPr>
        <w:t>FINANCEIRA</w:t>
      </w:r>
      <w:r>
        <w:rPr>
          <w:rFonts w:ascii="Times New Roman" w:hAnsi="Times New Roman"/>
          <w:sz w:val="24"/>
        </w:rPr>
        <w:t xml:space="preserve"> ESCRITA</w:t>
      </w:r>
      <w:bookmarkEnd w:id="3615"/>
    </w:p>
    <w:p w:rsidR="00821A2F" w:rsidRDefault="00821A2F" w:rsidP="00821A2F">
      <w:pPr>
        <w:pStyle w:val="Body"/>
        <w:spacing w:line="283" w:lineRule="auto"/>
        <w:rPr>
          <w:rFonts w:ascii="Times New Roman" w:hAnsi="Times New Roman"/>
          <w:sz w:val="24"/>
        </w:rPr>
      </w:pPr>
    </w:p>
    <w:p w:rsidR="00821A2F" w:rsidRDefault="00821A2F" w:rsidP="00821A2F">
      <w:pPr>
        <w:pStyle w:val="Body"/>
        <w:spacing w:line="283" w:lineRule="auto"/>
        <w:rPr>
          <w:rFonts w:ascii="Times New Roman" w:hAnsi="Times New Roman"/>
          <w:sz w:val="24"/>
        </w:rPr>
      </w:pPr>
      <w:r>
        <w:rPr>
          <w:rFonts w:ascii="Times New Roman" w:hAnsi="Times New Roman"/>
          <w:sz w:val="24"/>
        </w:rPr>
        <w:t>[local], [●] de [●] de [●]</w:t>
      </w:r>
    </w:p>
    <w:p w:rsidR="00821A2F" w:rsidRDefault="00821A2F" w:rsidP="00821A2F">
      <w:pPr>
        <w:pStyle w:val="Body"/>
        <w:spacing w:line="283" w:lineRule="auto"/>
        <w:rPr>
          <w:rFonts w:ascii="Times New Roman" w:hAnsi="Times New Roman"/>
          <w:sz w:val="24"/>
        </w:rPr>
      </w:pPr>
    </w:p>
    <w:p w:rsidR="00821A2F" w:rsidRDefault="00821A2F" w:rsidP="00821A2F">
      <w:pPr>
        <w:pStyle w:val="Body"/>
        <w:spacing w:line="240" w:lineRule="auto"/>
        <w:rPr>
          <w:rFonts w:ascii="Times New Roman" w:hAnsi="Times New Roman"/>
          <w:sz w:val="24"/>
        </w:rPr>
      </w:pPr>
      <w:r>
        <w:rPr>
          <w:rFonts w:ascii="Times New Roman" w:hAnsi="Times New Roman"/>
          <w:sz w:val="24"/>
        </w:rPr>
        <w:t>À</w:t>
      </w:r>
    </w:p>
    <w:p w:rsidR="00821A2F" w:rsidRDefault="00821A2F" w:rsidP="00821A2F">
      <w:pPr>
        <w:pStyle w:val="Body"/>
        <w:spacing w:line="240" w:lineRule="auto"/>
        <w:rPr>
          <w:rFonts w:ascii="Times New Roman" w:hAnsi="Times New Roman"/>
          <w:sz w:val="24"/>
        </w:rPr>
      </w:pPr>
      <w:r>
        <w:rPr>
          <w:rFonts w:ascii="Times New Roman" w:hAnsi="Times New Roman"/>
          <w:sz w:val="24"/>
        </w:rPr>
        <w:t>Comissão de Licitação</w:t>
      </w:r>
    </w:p>
    <w:p w:rsidR="00821A2F" w:rsidRDefault="00821A2F" w:rsidP="00821A2F">
      <w:pPr>
        <w:pStyle w:val="Body"/>
        <w:spacing w:line="240" w:lineRule="auto"/>
        <w:rPr>
          <w:rFonts w:ascii="Times New Roman" w:hAnsi="Times New Roman"/>
          <w:sz w:val="24"/>
        </w:rPr>
      </w:pPr>
      <w:r>
        <w:rPr>
          <w:rFonts w:ascii="Times New Roman" w:hAnsi="Times New Roman"/>
          <w:sz w:val="24"/>
        </w:rPr>
        <w:t>Companhia de Desenvolvimento dos Vales do São Francisco e do Parnaíba – CODEVASF</w:t>
      </w:r>
    </w:p>
    <w:p w:rsidR="00D9720C" w:rsidRPr="008108FE" w:rsidRDefault="00D9720C" w:rsidP="00D9720C">
      <w:pPr>
        <w:spacing w:before="120"/>
        <w:jc w:val="both"/>
        <w:rPr>
          <w:szCs w:val="20"/>
        </w:rPr>
      </w:pPr>
      <w:r w:rsidRPr="008108FE">
        <w:rPr>
          <w:szCs w:val="20"/>
        </w:rPr>
        <w:t>2ª Superintendência Regional da CODEVASF – edifício sede da 2ª/SR -  Avenida Manoel Novaes, s/n, Centro – Bom Jesus da Lapa – BA,</w:t>
      </w:r>
    </w:p>
    <w:p w:rsidR="00906C9D" w:rsidRPr="008108FE" w:rsidRDefault="009773FE" w:rsidP="00D9720C">
      <w:pPr>
        <w:pStyle w:val="Body"/>
        <w:spacing w:line="283" w:lineRule="auto"/>
        <w:rPr>
          <w:rStyle w:val="Hyperlink"/>
          <w:color w:val="1F497D" w:themeColor="text2"/>
          <w:szCs w:val="20"/>
        </w:rPr>
      </w:pPr>
      <w:hyperlink r:id="rId34" w:history="1">
        <w:r w:rsidR="00D9720C" w:rsidRPr="008108FE">
          <w:rPr>
            <w:rStyle w:val="Hyperlink"/>
            <w:color w:val="1F497D" w:themeColor="text2"/>
            <w:szCs w:val="20"/>
          </w:rPr>
          <w:t>2a.sl@codevasf.gov.br</w:t>
        </w:r>
      </w:hyperlink>
    </w:p>
    <w:p w:rsidR="00821A2F" w:rsidRDefault="00821A2F" w:rsidP="00D9720C">
      <w:pPr>
        <w:pStyle w:val="Body"/>
        <w:spacing w:line="283" w:lineRule="auto"/>
        <w:rPr>
          <w:rFonts w:ascii="Times New Roman" w:hAnsi="Times New Roman"/>
          <w:sz w:val="24"/>
        </w:rPr>
      </w:pPr>
      <w:r>
        <w:rPr>
          <w:rFonts w:ascii="Times New Roman" w:hAnsi="Times New Roman"/>
          <w:b/>
          <w:bCs/>
          <w:sz w:val="24"/>
        </w:rPr>
        <w:t>Ref.:</w:t>
      </w:r>
      <w:r>
        <w:rPr>
          <w:rFonts w:ascii="Times New Roman" w:hAnsi="Times New Roman"/>
          <w:sz w:val="24"/>
        </w:rPr>
        <w:t xml:space="preserve"> Edital de Licitação n° [●]</w:t>
      </w:r>
      <w:r w:rsidR="006144B1">
        <w:rPr>
          <w:rFonts w:ascii="Times New Roman" w:hAnsi="Times New Roman"/>
          <w:sz w:val="24"/>
        </w:rPr>
        <w:t>/202</w:t>
      </w:r>
      <w:r w:rsidR="00B05164">
        <w:rPr>
          <w:rFonts w:ascii="Times New Roman" w:hAnsi="Times New Roman"/>
          <w:sz w:val="24"/>
        </w:rPr>
        <w:t>[●]</w:t>
      </w:r>
      <w:r>
        <w:rPr>
          <w:rFonts w:ascii="Times New Roman" w:hAnsi="Times New Roman"/>
          <w:sz w:val="24"/>
        </w:rPr>
        <w:t xml:space="preserve"> – Proposta </w:t>
      </w:r>
      <w:r w:rsidR="00906C9D">
        <w:rPr>
          <w:rFonts w:ascii="Times New Roman" w:hAnsi="Times New Roman"/>
          <w:sz w:val="24"/>
        </w:rPr>
        <w:t>Financeira</w:t>
      </w:r>
      <w:r>
        <w:rPr>
          <w:rFonts w:ascii="Times New Roman" w:hAnsi="Times New Roman"/>
          <w:sz w:val="24"/>
        </w:rPr>
        <w:t xml:space="preserve"> Escrita.</w:t>
      </w:r>
    </w:p>
    <w:p w:rsidR="00821A2F" w:rsidRDefault="00821A2F" w:rsidP="00821A2F">
      <w:pPr>
        <w:pStyle w:val="Body"/>
        <w:spacing w:after="80" w:line="283" w:lineRule="auto"/>
        <w:rPr>
          <w:rFonts w:ascii="Times New Roman" w:hAnsi="Times New Roman"/>
          <w:sz w:val="24"/>
        </w:rPr>
      </w:pPr>
    </w:p>
    <w:p w:rsidR="00821A2F" w:rsidRDefault="00821A2F" w:rsidP="00821A2F">
      <w:pPr>
        <w:pStyle w:val="Body"/>
        <w:spacing w:after="120"/>
        <w:rPr>
          <w:rFonts w:ascii="Times New Roman" w:hAnsi="Times New Roman"/>
          <w:sz w:val="24"/>
        </w:rPr>
      </w:pPr>
      <w:r>
        <w:rPr>
          <w:rFonts w:ascii="Times New Roman" w:hAnsi="Times New Roman"/>
          <w:sz w:val="24"/>
        </w:rPr>
        <w:t>Prezado Senhor Presidente da Comissão de Licitação,</w:t>
      </w:r>
    </w:p>
    <w:p w:rsidR="00821A2F" w:rsidRDefault="00821A2F" w:rsidP="00821A2F">
      <w:pPr>
        <w:pStyle w:val="Body"/>
        <w:spacing w:after="120"/>
        <w:rPr>
          <w:rFonts w:ascii="Times New Roman" w:hAnsi="Times New Roman"/>
          <w:sz w:val="24"/>
        </w:rPr>
      </w:pPr>
    </w:p>
    <w:p w:rsidR="00821A2F" w:rsidRDefault="00821A2F" w:rsidP="00821A2F">
      <w:pPr>
        <w:pStyle w:val="Body"/>
        <w:spacing w:after="120"/>
        <w:rPr>
          <w:rFonts w:ascii="Times New Roman" w:hAnsi="Times New Roman"/>
          <w:sz w:val="24"/>
        </w:rPr>
      </w:pPr>
      <w:r>
        <w:rPr>
          <w:rFonts w:ascii="Times New Roman" w:hAnsi="Times New Roman"/>
          <w:sz w:val="24"/>
        </w:rPr>
        <w:t>Atendendo à convocação de [data] da Comissão de Licitação, apresentamos nossa Proposta</w:t>
      </w:r>
      <w:r w:rsidR="00DD7DC6">
        <w:rPr>
          <w:rFonts w:ascii="Times New Roman" w:hAnsi="Times New Roman"/>
          <w:sz w:val="24"/>
        </w:rPr>
        <w:t xml:space="preserve"> Financeira</w:t>
      </w:r>
      <w:r>
        <w:rPr>
          <w:rFonts w:ascii="Times New Roman" w:hAnsi="Times New Roman"/>
          <w:sz w:val="24"/>
        </w:rPr>
        <w:t xml:space="preserve"> Escrita para execução do objeto da licitação em referência.</w:t>
      </w:r>
    </w:p>
    <w:p w:rsidR="00821A2F" w:rsidRDefault="00821A2F" w:rsidP="00821A2F">
      <w:pPr>
        <w:pStyle w:val="Body"/>
        <w:spacing w:after="120"/>
        <w:rPr>
          <w:rFonts w:ascii="Times New Roman" w:hAnsi="Times New Roman"/>
          <w:sz w:val="24"/>
        </w:rPr>
      </w:pPr>
      <w:r>
        <w:rPr>
          <w:rFonts w:ascii="Times New Roman" w:hAnsi="Times New Roman"/>
          <w:sz w:val="24"/>
        </w:rPr>
        <w:t xml:space="preserve">Propomos, como valor a ser pago pela </w:t>
      </w:r>
      <w:r w:rsidR="004E118B">
        <w:rPr>
          <w:rFonts w:ascii="Times New Roman" w:hAnsi="Times New Roman"/>
          <w:sz w:val="24"/>
        </w:rPr>
        <w:t>Concessão</w:t>
      </w:r>
      <w:r w:rsidR="006144B1">
        <w:rPr>
          <w:rFonts w:ascii="Times New Roman" w:hAnsi="Times New Roman"/>
          <w:sz w:val="24"/>
        </w:rPr>
        <w:t>de  Direito Real de Uso -</w:t>
      </w:r>
      <w:r>
        <w:rPr>
          <w:rFonts w:ascii="Times New Roman" w:hAnsi="Times New Roman"/>
          <w:sz w:val="24"/>
        </w:rPr>
        <w:t xml:space="preserve">CDRU </w:t>
      </w:r>
      <w:r w:rsidR="006144B1">
        <w:rPr>
          <w:rFonts w:ascii="Times New Roman" w:hAnsi="Times New Roman"/>
          <w:sz w:val="24"/>
        </w:rPr>
        <w:t xml:space="preserve"> do grupo de lote nº ______</w:t>
      </w:r>
      <w:r>
        <w:rPr>
          <w:rFonts w:ascii="Times New Roman" w:hAnsi="Times New Roman"/>
          <w:sz w:val="24"/>
        </w:rPr>
        <w:t>, objeto do presente certame licitatório, o valor</w:t>
      </w:r>
      <w:r w:rsidR="006144B1">
        <w:rPr>
          <w:rFonts w:ascii="Times New Roman" w:hAnsi="Times New Roman"/>
          <w:sz w:val="24"/>
        </w:rPr>
        <w:t xml:space="preserve"> total</w:t>
      </w:r>
      <w:r>
        <w:rPr>
          <w:rFonts w:ascii="Times New Roman" w:hAnsi="Times New Roman"/>
          <w:sz w:val="24"/>
        </w:rPr>
        <w:t xml:space="preserve"> de R$ ........... (VALOR POR EXTENSO).</w:t>
      </w:r>
    </w:p>
    <w:p w:rsidR="00821A2F" w:rsidRDefault="00821A2F" w:rsidP="00821A2F">
      <w:pPr>
        <w:pStyle w:val="Body"/>
        <w:spacing w:after="120"/>
        <w:rPr>
          <w:rFonts w:ascii="Times New Roman" w:hAnsi="Times New Roman"/>
          <w:sz w:val="24"/>
        </w:rPr>
      </w:pPr>
      <w:r>
        <w:rPr>
          <w:rFonts w:ascii="Times New Roman" w:hAnsi="Times New Roman"/>
          <w:sz w:val="24"/>
        </w:rPr>
        <w:t>Declaramos, expressamente, que:</w:t>
      </w:r>
    </w:p>
    <w:p w:rsidR="00821A2F" w:rsidRDefault="00821A2F" w:rsidP="00B05164">
      <w:pPr>
        <w:pStyle w:val="Body"/>
        <w:numPr>
          <w:ilvl w:val="0"/>
          <w:numId w:val="45"/>
        </w:numPr>
        <w:spacing w:after="120"/>
        <w:rPr>
          <w:rFonts w:ascii="Times New Roman" w:hAnsi="Times New Roman"/>
          <w:sz w:val="24"/>
        </w:rPr>
      </w:pPr>
      <w:r>
        <w:rPr>
          <w:rFonts w:ascii="Times New Roman" w:hAnsi="Times New Roman"/>
          <w:sz w:val="24"/>
        </w:rPr>
        <w:t xml:space="preserve">a presente Proposta </w:t>
      </w:r>
      <w:r w:rsidR="00FC36D5">
        <w:rPr>
          <w:rFonts w:ascii="Times New Roman" w:hAnsi="Times New Roman"/>
          <w:sz w:val="24"/>
        </w:rPr>
        <w:t>Financeir</w:t>
      </w:r>
      <w:r>
        <w:rPr>
          <w:rFonts w:ascii="Times New Roman" w:hAnsi="Times New Roman"/>
          <w:sz w:val="24"/>
        </w:rPr>
        <w:t>a Escrita é válida por 1 (um) ano, contado da data de abertura do volume contendo a presente proposta na Sessão Pública de Recebimento, Abertura e Julgamento;</w:t>
      </w:r>
    </w:p>
    <w:p w:rsidR="005E4921" w:rsidRDefault="00821A2F" w:rsidP="00B05164">
      <w:pPr>
        <w:pStyle w:val="Body"/>
        <w:numPr>
          <w:ilvl w:val="0"/>
          <w:numId w:val="45"/>
        </w:numPr>
        <w:spacing w:after="120"/>
        <w:rPr>
          <w:rFonts w:ascii="Times New Roman" w:hAnsi="Times New Roman"/>
          <w:sz w:val="24"/>
        </w:rPr>
      </w:pPr>
      <w:r>
        <w:rPr>
          <w:rFonts w:ascii="Times New Roman" w:hAnsi="Times New Roman"/>
          <w:sz w:val="24"/>
        </w:rPr>
        <w:t>concordamos, integralmente e sem qualquer restrição, com as condições da contratação estabelecidas no edital em referência;</w:t>
      </w:r>
    </w:p>
    <w:p w:rsidR="00821A2F" w:rsidRPr="005E4921" w:rsidRDefault="00821A2F" w:rsidP="00B05164">
      <w:pPr>
        <w:pStyle w:val="Body"/>
        <w:numPr>
          <w:ilvl w:val="0"/>
          <w:numId w:val="45"/>
        </w:numPr>
        <w:spacing w:after="120"/>
        <w:rPr>
          <w:rFonts w:ascii="Times New Roman" w:hAnsi="Times New Roman"/>
          <w:sz w:val="24"/>
        </w:rPr>
      </w:pPr>
      <w:r w:rsidRPr="00B05164">
        <w:rPr>
          <w:rFonts w:ascii="Times New Roman" w:hAnsi="Times New Roman"/>
          <w:sz w:val="24"/>
        </w:rPr>
        <w:t xml:space="preserve">temos ciência de que além </w:t>
      </w:r>
      <w:r w:rsidR="006144B1" w:rsidRPr="00B05164">
        <w:rPr>
          <w:rFonts w:ascii="Times New Roman" w:hAnsi="Times New Roman"/>
          <w:sz w:val="24"/>
        </w:rPr>
        <w:t xml:space="preserve">do pagamento da referida </w:t>
      </w:r>
      <w:r w:rsidR="004E118B">
        <w:rPr>
          <w:rFonts w:ascii="Times New Roman" w:hAnsi="Times New Roman"/>
          <w:sz w:val="24"/>
        </w:rPr>
        <w:t>Concessão</w:t>
      </w:r>
      <w:r w:rsidR="005E4921" w:rsidRPr="00B05164">
        <w:rPr>
          <w:rFonts w:ascii="Times New Roman" w:hAnsi="Times New Roman"/>
          <w:sz w:val="24"/>
        </w:rPr>
        <w:t xml:space="preserve"> teremos por obrigação o pagamento da </w:t>
      </w:r>
      <w:r w:rsidRPr="00B05164">
        <w:rPr>
          <w:rFonts w:ascii="Times New Roman" w:hAnsi="Times New Roman"/>
          <w:sz w:val="24"/>
        </w:rPr>
        <w:t xml:space="preserve">Tarifa de </w:t>
      </w:r>
      <w:r w:rsidR="005E4921" w:rsidRPr="00B05164">
        <w:rPr>
          <w:rFonts w:ascii="Times New Roman" w:hAnsi="Times New Roman"/>
          <w:sz w:val="24"/>
        </w:rPr>
        <w:t>uso da água, mediante contrato a ser firmado com a ASSOCIAÇÃO DE PRODUTORES RURAIS IRRIGA BAHIA, ou subsidiária que venha a executar os serviços de operação e manutenção do Projeto</w:t>
      </w:r>
      <w:r w:rsidRPr="00B05164">
        <w:rPr>
          <w:rFonts w:ascii="Times New Roman" w:hAnsi="Times New Roman"/>
          <w:sz w:val="24"/>
        </w:rPr>
        <w:t>;</w:t>
      </w:r>
    </w:p>
    <w:p w:rsidR="00821A2F" w:rsidRDefault="00821A2F" w:rsidP="00B05164">
      <w:pPr>
        <w:pStyle w:val="Body"/>
        <w:numPr>
          <w:ilvl w:val="0"/>
          <w:numId w:val="45"/>
        </w:numPr>
        <w:spacing w:after="120"/>
        <w:rPr>
          <w:rFonts w:ascii="Times New Roman" w:hAnsi="Times New Roman"/>
          <w:sz w:val="24"/>
        </w:rPr>
      </w:pPr>
      <w:r>
        <w:rPr>
          <w:rFonts w:ascii="Times New Roman" w:hAnsi="Times New Roman"/>
          <w:sz w:val="24"/>
        </w:rPr>
        <w:t xml:space="preserve">confirmamos que temos pleno conhecimento da área objeto do direito real de uso licitado e das condições de execução dos trabalhos; </w:t>
      </w:r>
    </w:p>
    <w:p w:rsidR="00821A2F" w:rsidRDefault="00821A2F" w:rsidP="00B05164">
      <w:pPr>
        <w:pStyle w:val="Body"/>
        <w:numPr>
          <w:ilvl w:val="0"/>
          <w:numId w:val="45"/>
        </w:numPr>
        <w:spacing w:after="120"/>
        <w:rPr>
          <w:rFonts w:ascii="Times New Roman" w:hAnsi="Times New Roman"/>
          <w:sz w:val="24"/>
        </w:rPr>
      </w:pPr>
      <w:r>
        <w:rPr>
          <w:rFonts w:ascii="Times New Roman" w:hAnsi="Times New Roman"/>
          <w:sz w:val="24"/>
        </w:rPr>
        <w:t xml:space="preserve">assumimos, desde já, a integral responsabilidade pela realização dos trabalhos em conformidade com as Diretrizes e Termo de Referência do Plano de Ocupação exigidos pelo Contrato de CDRU, pelos regulamentos do Poder Concedente, do </w:t>
      </w:r>
      <w:r>
        <w:rPr>
          <w:rFonts w:ascii="Times New Roman" w:hAnsi="Times New Roman"/>
          <w:sz w:val="24"/>
        </w:rPr>
        <w:lastRenderedPageBreak/>
        <w:t>Ministério d</w:t>
      </w:r>
      <w:r w:rsidR="005E4921">
        <w:rPr>
          <w:rFonts w:ascii="Times New Roman" w:hAnsi="Times New Roman"/>
          <w:sz w:val="24"/>
        </w:rPr>
        <w:t>o Desenvolvimento Regional</w:t>
      </w:r>
      <w:r>
        <w:rPr>
          <w:rFonts w:ascii="Times New Roman" w:hAnsi="Times New Roman"/>
          <w:sz w:val="24"/>
        </w:rPr>
        <w:t xml:space="preserve"> e da Agência Nacional de Águas e por outros diplomas legais aplicáveis;</w:t>
      </w:r>
    </w:p>
    <w:p w:rsidR="00821A2F" w:rsidRDefault="00821A2F" w:rsidP="00B05164">
      <w:pPr>
        <w:pStyle w:val="Body"/>
        <w:numPr>
          <w:ilvl w:val="0"/>
          <w:numId w:val="45"/>
        </w:numPr>
        <w:spacing w:after="120"/>
        <w:rPr>
          <w:rFonts w:ascii="Times New Roman" w:hAnsi="Times New Roman"/>
          <w:sz w:val="24"/>
        </w:rPr>
      </w:pPr>
      <w:r>
        <w:rPr>
          <w:rFonts w:ascii="Times New Roman" w:hAnsi="Times New Roman"/>
          <w:sz w:val="24"/>
        </w:rPr>
        <w:t>cumpri</w:t>
      </w:r>
      <w:r w:rsidR="005E4921">
        <w:rPr>
          <w:rFonts w:ascii="Times New Roman" w:hAnsi="Times New Roman"/>
          <w:sz w:val="24"/>
        </w:rPr>
        <w:t>re</w:t>
      </w:r>
      <w:r>
        <w:rPr>
          <w:rFonts w:ascii="Times New Roman" w:hAnsi="Times New Roman"/>
          <w:sz w:val="24"/>
        </w:rPr>
        <w:t>mos integralmente todas as obrigações e requisitos contidos no Edital em referência; e</w:t>
      </w:r>
    </w:p>
    <w:p w:rsidR="00821A2F" w:rsidRDefault="00821A2F" w:rsidP="00B05164">
      <w:pPr>
        <w:pStyle w:val="Body"/>
        <w:numPr>
          <w:ilvl w:val="0"/>
          <w:numId w:val="45"/>
        </w:numPr>
        <w:spacing w:after="120"/>
        <w:rPr>
          <w:rFonts w:ascii="Times New Roman" w:hAnsi="Times New Roman"/>
          <w:sz w:val="24"/>
        </w:rPr>
      </w:pPr>
      <w:r>
        <w:rPr>
          <w:rFonts w:ascii="Times New Roman" w:hAnsi="Times New Roman"/>
          <w:sz w:val="24"/>
        </w:rPr>
        <w:t>os termos iniciados em letras maiúsculas utilizados nesta carta e não definidos de modo diverso nesta terão os mesmos significados a estes atribuídos no Edital de Licitação nº [●]/20</w:t>
      </w:r>
      <w:r w:rsidR="005E4921">
        <w:rPr>
          <w:rFonts w:ascii="Times New Roman" w:hAnsi="Times New Roman"/>
          <w:sz w:val="24"/>
        </w:rPr>
        <w:t>2</w:t>
      </w:r>
      <w:r w:rsidR="00360BFA">
        <w:rPr>
          <w:rFonts w:ascii="Times New Roman" w:hAnsi="Times New Roman"/>
          <w:sz w:val="24"/>
        </w:rPr>
        <w:t>[●]</w:t>
      </w:r>
      <w:r>
        <w:rPr>
          <w:rFonts w:ascii="Times New Roman" w:hAnsi="Times New Roman"/>
          <w:sz w:val="24"/>
        </w:rPr>
        <w:t>.</w:t>
      </w:r>
    </w:p>
    <w:p w:rsidR="00821A2F" w:rsidRDefault="00821A2F" w:rsidP="00821A2F">
      <w:pPr>
        <w:pStyle w:val="Body"/>
        <w:spacing w:after="120"/>
        <w:rPr>
          <w:rFonts w:ascii="Times New Roman" w:hAnsi="Times New Roman"/>
          <w:sz w:val="24"/>
        </w:rPr>
      </w:pPr>
    </w:p>
    <w:p w:rsidR="00821A2F" w:rsidRDefault="00821A2F" w:rsidP="00821A2F">
      <w:pPr>
        <w:pStyle w:val="Body"/>
        <w:spacing w:after="120"/>
        <w:rPr>
          <w:rFonts w:ascii="Times New Roman" w:hAnsi="Times New Roman"/>
          <w:sz w:val="24"/>
        </w:rPr>
      </w:pPr>
      <w:r>
        <w:rPr>
          <w:rFonts w:ascii="Times New Roman" w:hAnsi="Times New Roman"/>
          <w:sz w:val="24"/>
        </w:rPr>
        <w:t>Atenciosamente,</w:t>
      </w:r>
    </w:p>
    <w:p w:rsidR="00821A2F" w:rsidRDefault="00821A2F" w:rsidP="00821A2F">
      <w:pPr>
        <w:pStyle w:val="Body"/>
        <w:spacing w:after="80" w:line="283" w:lineRule="auto"/>
        <w:rPr>
          <w:rFonts w:ascii="Times New Roman" w:hAnsi="Times New Roman"/>
          <w:sz w:val="24"/>
        </w:rPr>
      </w:pPr>
    </w:p>
    <w:p w:rsidR="00821A2F" w:rsidRDefault="00821A2F" w:rsidP="00821A2F">
      <w:pPr>
        <w:pStyle w:val="Body"/>
        <w:spacing w:line="283" w:lineRule="auto"/>
        <w:rPr>
          <w:rFonts w:ascii="Times New Roman" w:hAnsi="Times New Roman"/>
          <w:sz w:val="24"/>
        </w:rPr>
      </w:pPr>
      <w:r>
        <w:rPr>
          <w:rFonts w:ascii="Times New Roman" w:hAnsi="Times New Roman"/>
          <w:sz w:val="24"/>
        </w:rPr>
        <w:t>________________________________________</w:t>
      </w:r>
      <w:r>
        <w:rPr>
          <w:rFonts w:ascii="Times New Roman" w:hAnsi="Times New Roman"/>
          <w:sz w:val="24"/>
        </w:rPr>
        <w:br/>
        <w:t>[</w:t>
      </w:r>
      <w:r w:rsidR="00911E82">
        <w:rPr>
          <w:rFonts w:ascii="Times New Roman" w:hAnsi="Times New Roman"/>
          <w:sz w:val="24"/>
        </w:rPr>
        <w:t>Proponente</w:t>
      </w:r>
      <w:r>
        <w:rPr>
          <w:rFonts w:ascii="Times New Roman" w:hAnsi="Times New Roman"/>
          <w:sz w:val="24"/>
        </w:rPr>
        <w:t>]</w:t>
      </w:r>
      <w:r>
        <w:rPr>
          <w:rFonts w:ascii="Times New Roman" w:hAnsi="Times New Roman"/>
          <w:sz w:val="24"/>
        </w:rPr>
        <w:br/>
        <w:t xml:space="preserve">[representante legal] </w:t>
      </w:r>
    </w:p>
    <w:p w:rsidR="00821A2F" w:rsidRDefault="00821A2F" w:rsidP="00821A2F">
      <w:pPr>
        <w:pStyle w:val="Body"/>
        <w:spacing w:line="283" w:lineRule="auto"/>
        <w:rPr>
          <w:rFonts w:ascii="Times New Roman" w:hAnsi="Times New Roman"/>
        </w:rPr>
      </w:pPr>
    </w:p>
    <w:p w:rsidR="00821A2F" w:rsidRDefault="00821A2F" w:rsidP="00821A2F">
      <w:pPr>
        <w:pStyle w:val="Body"/>
        <w:spacing w:line="283" w:lineRule="auto"/>
        <w:rPr>
          <w:rFonts w:ascii="Times New Roman" w:hAnsi="Times New Roman"/>
        </w:rPr>
      </w:pPr>
    </w:p>
    <w:p w:rsidR="00821A2F" w:rsidRDefault="00821A2F" w:rsidP="00821A2F">
      <w:pPr>
        <w:pStyle w:val="Body"/>
        <w:spacing w:line="283" w:lineRule="auto"/>
        <w:rPr>
          <w:rFonts w:ascii="Times New Roman" w:hAnsi="Times New Roman"/>
        </w:rPr>
        <w:sectPr w:rsidR="00821A2F" w:rsidSect="00F36B99">
          <w:pgSz w:w="11907" w:h="16839" w:code="9"/>
          <w:pgMar w:top="1304" w:right="1588" w:bottom="1134" w:left="1588" w:header="766" w:footer="482" w:gutter="0"/>
          <w:cols w:space="708"/>
          <w:docGrid w:linePitch="360"/>
        </w:sectPr>
      </w:pPr>
    </w:p>
    <w:p w:rsidR="00BA1974" w:rsidRDefault="00BA1974" w:rsidP="00BA1974">
      <w:pPr>
        <w:jc w:val="center"/>
        <w:rPr>
          <w:b/>
          <w:kern w:val="20"/>
          <w:lang w:eastAsia="en-US"/>
        </w:rPr>
      </w:pPr>
      <w:r>
        <w:rPr>
          <w:b/>
          <w:kern w:val="20"/>
          <w:lang w:eastAsia="en-US"/>
        </w:rPr>
        <w:lastRenderedPageBreak/>
        <w:t>ANEXO X</w:t>
      </w:r>
    </w:p>
    <w:p w:rsidR="00BA1974" w:rsidRDefault="00BA1974" w:rsidP="00BA1974">
      <w:pPr>
        <w:jc w:val="center"/>
        <w:rPr>
          <w:b/>
          <w:kern w:val="20"/>
          <w:lang w:eastAsia="en-US"/>
        </w:rPr>
      </w:pPr>
    </w:p>
    <w:p w:rsidR="00BA1974" w:rsidRDefault="00BA1974" w:rsidP="00BA1974">
      <w:pPr>
        <w:jc w:val="center"/>
        <w:rPr>
          <w:b/>
        </w:rPr>
      </w:pPr>
      <w:r>
        <w:rPr>
          <w:b/>
        </w:rPr>
        <w:t>DIRETRIZES PARA USO DA ÁGUA E DO SOLO</w:t>
      </w:r>
    </w:p>
    <w:p w:rsidR="00BA1974" w:rsidRDefault="00BA1974" w:rsidP="00BA1974">
      <w:pPr>
        <w:jc w:val="both"/>
        <w:rPr>
          <w:b/>
        </w:rPr>
      </w:pPr>
    </w:p>
    <w:p w:rsidR="00BA1974" w:rsidRDefault="00BA1974" w:rsidP="00B05164">
      <w:pPr>
        <w:numPr>
          <w:ilvl w:val="6"/>
          <w:numId w:val="26"/>
        </w:numPr>
        <w:tabs>
          <w:tab w:val="clear" w:pos="5040"/>
          <w:tab w:val="left" w:pos="851"/>
        </w:tabs>
        <w:ind w:left="851" w:hanging="851"/>
        <w:jc w:val="both"/>
        <w:rPr>
          <w:b/>
        </w:rPr>
      </w:pPr>
      <w:r>
        <w:rPr>
          <w:b/>
        </w:rPr>
        <w:t>Introdução</w:t>
      </w:r>
    </w:p>
    <w:p w:rsidR="00BA1974" w:rsidRDefault="00BA1974" w:rsidP="00BA1974">
      <w:pPr>
        <w:jc w:val="both"/>
        <w:rPr>
          <w:b/>
        </w:rPr>
      </w:pPr>
    </w:p>
    <w:p w:rsidR="00BA1974" w:rsidRDefault="00BA1974" w:rsidP="00B05164">
      <w:pPr>
        <w:numPr>
          <w:ilvl w:val="1"/>
          <w:numId w:val="29"/>
        </w:numPr>
        <w:tabs>
          <w:tab w:val="left" w:pos="851"/>
        </w:tabs>
        <w:ind w:left="851" w:hanging="851"/>
        <w:jc w:val="both"/>
      </w:pPr>
      <w:r>
        <w:t>Os concessionários do Projeto de Irrigação deverão obedecer as diretrizes relativas ao uso da água utilizada na irrigação e ao uso do solo de suas respectivas áreas agrícolas. Tais diretrizes encontram</w:t>
      </w:r>
      <w:r w:rsidR="00D32D0B">
        <w:t>-se</w:t>
      </w:r>
      <w:r>
        <w:t xml:space="preserve"> descritas neste anexo.</w:t>
      </w:r>
    </w:p>
    <w:p w:rsidR="00BA1974" w:rsidRDefault="00BA1974" w:rsidP="00BA1974">
      <w:pPr>
        <w:ind w:firstLine="851"/>
        <w:jc w:val="both"/>
      </w:pPr>
    </w:p>
    <w:p w:rsidR="00BA1974" w:rsidRDefault="00BA1974" w:rsidP="00B05164">
      <w:pPr>
        <w:numPr>
          <w:ilvl w:val="1"/>
          <w:numId w:val="29"/>
        </w:numPr>
        <w:tabs>
          <w:tab w:val="left" w:pos="851"/>
        </w:tabs>
        <w:ind w:left="851" w:hanging="851"/>
        <w:jc w:val="both"/>
      </w:pPr>
      <w:r>
        <w:t>As diretrizes abaixo dispostas configuram o padrão mínimo para o desenvolvimento da agricultura irrigada  e do uso da infraestrutura de irrigação de uso comum a ser seguido pelo concessionário, devendo estes buscarem sempre medidas para aprimorar qualidade e eficiência, indo além do mínimo exigido nos termos deste anexo.</w:t>
      </w:r>
    </w:p>
    <w:p w:rsidR="00BA1974" w:rsidRDefault="00BA1974" w:rsidP="00BA1974">
      <w:pPr>
        <w:jc w:val="both"/>
        <w:rPr>
          <w:b/>
        </w:rPr>
      </w:pPr>
    </w:p>
    <w:p w:rsidR="00BA1974" w:rsidRPr="00BA1974" w:rsidRDefault="00BA1974" w:rsidP="00B05164">
      <w:pPr>
        <w:numPr>
          <w:ilvl w:val="6"/>
          <w:numId w:val="26"/>
        </w:numPr>
        <w:tabs>
          <w:tab w:val="clear" w:pos="5040"/>
          <w:tab w:val="left" w:pos="851"/>
        </w:tabs>
        <w:ind w:left="851" w:hanging="851"/>
        <w:jc w:val="both"/>
        <w:rPr>
          <w:b/>
        </w:rPr>
      </w:pPr>
      <w:r w:rsidRPr="00BA1974">
        <w:rPr>
          <w:b/>
        </w:rPr>
        <w:t xml:space="preserve">Diretrizes para Uso Da Água e do Solo </w:t>
      </w:r>
    </w:p>
    <w:p w:rsidR="00BA1974" w:rsidRDefault="00BA1974" w:rsidP="00B05164">
      <w:pPr>
        <w:numPr>
          <w:ilvl w:val="0"/>
          <w:numId w:val="30"/>
        </w:numPr>
        <w:tabs>
          <w:tab w:val="left" w:pos="851"/>
        </w:tabs>
        <w:ind w:left="851" w:hanging="851"/>
        <w:jc w:val="both"/>
        <w:rPr>
          <w:b/>
        </w:rPr>
      </w:pPr>
      <w:r>
        <w:rPr>
          <w:b/>
        </w:rPr>
        <w:t>Padrões e Práticas de Irrigação, Alocação e Distribuição de Água</w:t>
      </w:r>
    </w:p>
    <w:p w:rsidR="00BA1974" w:rsidRDefault="00BA1974" w:rsidP="00BA1974">
      <w:pPr>
        <w:jc w:val="both"/>
        <w:rPr>
          <w:b/>
        </w:rPr>
      </w:pPr>
    </w:p>
    <w:p w:rsidR="00BA1974" w:rsidRDefault="00BA1974" w:rsidP="00B05164">
      <w:pPr>
        <w:numPr>
          <w:ilvl w:val="1"/>
          <w:numId w:val="31"/>
        </w:numPr>
        <w:tabs>
          <w:tab w:val="left" w:pos="851"/>
        </w:tabs>
        <w:ind w:left="851" w:hanging="851"/>
        <w:jc w:val="both"/>
      </w:pPr>
      <w:r>
        <w:t xml:space="preserve">Os concessionários terão liberdade para escolher o sistema de irrigação mais adequado à suas atividades, mas em </w:t>
      </w:r>
      <w:r w:rsidRPr="00BA1974">
        <w:rPr>
          <w:u w:val="single"/>
        </w:rPr>
        <w:t>nenhuma circunstância</w:t>
      </w:r>
      <w:r>
        <w:t xml:space="preserve"> será permitida a utilização de irrigação por sulcos, inundação, aspersores manuais ou sistema de pivô de alta dispersão</w:t>
      </w:r>
      <w:r w:rsidR="00D32D0B">
        <w:t>.</w:t>
      </w:r>
    </w:p>
    <w:p w:rsidR="00BA1974" w:rsidRDefault="00BA1974" w:rsidP="00BA1974">
      <w:pPr>
        <w:tabs>
          <w:tab w:val="left" w:pos="851"/>
        </w:tabs>
        <w:jc w:val="both"/>
      </w:pPr>
    </w:p>
    <w:p w:rsidR="00BA1974" w:rsidRDefault="00BA1974" w:rsidP="00BA1974">
      <w:pPr>
        <w:jc w:val="both"/>
      </w:pPr>
    </w:p>
    <w:p w:rsidR="00BA1974" w:rsidRDefault="00BA1974" w:rsidP="00B05164">
      <w:pPr>
        <w:numPr>
          <w:ilvl w:val="0"/>
          <w:numId w:val="30"/>
        </w:numPr>
        <w:tabs>
          <w:tab w:val="left" w:pos="851"/>
        </w:tabs>
        <w:ind w:left="851" w:hanging="851"/>
        <w:jc w:val="both"/>
        <w:rPr>
          <w:b/>
        </w:rPr>
      </w:pPr>
      <w:r>
        <w:rPr>
          <w:b/>
        </w:rPr>
        <w:t>Programa de Gerenciamento de Resíduos Tóxicos e Práticas de fertilização</w:t>
      </w:r>
    </w:p>
    <w:p w:rsidR="00BA1974" w:rsidRDefault="00BA1974" w:rsidP="00BA1974">
      <w:pPr>
        <w:tabs>
          <w:tab w:val="left" w:pos="851"/>
        </w:tabs>
        <w:ind w:left="851"/>
        <w:jc w:val="both"/>
        <w:rPr>
          <w:b/>
        </w:rPr>
      </w:pPr>
    </w:p>
    <w:p w:rsidR="00BA1974" w:rsidRDefault="00BA1974" w:rsidP="00BA1974">
      <w:pPr>
        <w:tabs>
          <w:tab w:val="left" w:pos="851"/>
        </w:tabs>
        <w:ind w:left="851" w:hanging="851"/>
        <w:jc w:val="both"/>
      </w:pPr>
      <w:r>
        <w:t>2.2.1.    Todas as práticas de fertilização deverão ser conduzidas de forma tal que não resultem em deflúvio de produtos químicos ou fertilizantes em águas residu</w:t>
      </w:r>
      <w:r w:rsidR="00D32D0B">
        <w:t>ária</w:t>
      </w:r>
      <w:r>
        <w:t>s de drenagem subterrânea.</w:t>
      </w:r>
    </w:p>
    <w:p w:rsidR="00BA1974" w:rsidRDefault="00BA1974" w:rsidP="00BA1974">
      <w:pPr>
        <w:tabs>
          <w:tab w:val="left" w:pos="851"/>
        </w:tabs>
        <w:ind w:left="851"/>
        <w:jc w:val="both"/>
      </w:pPr>
    </w:p>
    <w:p w:rsidR="00BA1974" w:rsidRDefault="00BA1974" w:rsidP="00BA1974">
      <w:pPr>
        <w:tabs>
          <w:tab w:val="left" w:pos="851"/>
        </w:tabs>
        <w:ind w:left="851" w:hanging="851"/>
        <w:jc w:val="both"/>
      </w:pPr>
      <w:r>
        <w:t>2.2.2.   Os concessionários serão responsáveis pela qualidade da água residuária de seu respectivo lote/gleba. No ponto de saída das águas residuárias de drenagem (situado no lote/gleba), o usuário das terras deverá construir um reservatório para a descarga de águas residuárias, permitindo assim, a sedimentação e a coleta de todos os resíduos, inclusive os flutuantes.</w:t>
      </w:r>
    </w:p>
    <w:p w:rsidR="00BA1974" w:rsidRDefault="00BA1974" w:rsidP="00BA1974">
      <w:pPr>
        <w:ind w:firstLine="708"/>
        <w:jc w:val="both"/>
        <w:rPr>
          <w:b/>
        </w:rPr>
      </w:pPr>
    </w:p>
    <w:p w:rsidR="00BA1974" w:rsidRDefault="00BA1974" w:rsidP="00B05164">
      <w:pPr>
        <w:numPr>
          <w:ilvl w:val="0"/>
          <w:numId w:val="30"/>
        </w:numPr>
        <w:tabs>
          <w:tab w:val="left" w:pos="851"/>
        </w:tabs>
        <w:ind w:left="851" w:hanging="851"/>
        <w:jc w:val="both"/>
        <w:rPr>
          <w:b/>
        </w:rPr>
      </w:pPr>
      <w:r>
        <w:rPr>
          <w:b/>
        </w:rPr>
        <w:t>Pagamento pela Água</w:t>
      </w:r>
    </w:p>
    <w:p w:rsidR="00BA1974" w:rsidRDefault="00BA1974" w:rsidP="00BA1974">
      <w:pPr>
        <w:tabs>
          <w:tab w:val="left" w:pos="851"/>
        </w:tabs>
        <w:ind w:left="851"/>
        <w:jc w:val="both"/>
        <w:rPr>
          <w:b/>
        </w:rPr>
      </w:pPr>
    </w:p>
    <w:p w:rsidR="00BA1974" w:rsidRDefault="00BA1974" w:rsidP="00B05164">
      <w:pPr>
        <w:numPr>
          <w:ilvl w:val="1"/>
          <w:numId w:val="32"/>
        </w:numPr>
        <w:tabs>
          <w:tab w:val="left" w:pos="851"/>
        </w:tabs>
        <w:ind w:left="851" w:hanging="851"/>
        <w:jc w:val="both"/>
      </w:pPr>
      <w:r>
        <w:t>A Concessionária de CDRU deverá efetuar os pagamentos d</w:t>
      </w:r>
      <w:r w:rsidR="003864B6">
        <w:t>a Tarifa de água</w:t>
      </w:r>
      <w:r>
        <w:t>, nos termos</w:t>
      </w:r>
      <w:r w:rsidR="007679BD">
        <w:t xml:space="preserve"> estabelecidos n</w:t>
      </w:r>
      <w:r w:rsidR="003864B6">
        <w:t>o subitem</w:t>
      </w:r>
      <w:r w:rsidRPr="003864B6">
        <w:t>6.</w:t>
      </w:r>
      <w:r w:rsidR="003864B6" w:rsidRPr="003864B6">
        <w:t>5(iii)</w:t>
      </w:r>
      <w:r w:rsidR="007679BD">
        <w:t xml:space="preserve">deste Termo de Referência, com assinatura de </w:t>
      </w:r>
      <w:r w:rsidR="003864B6">
        <w:t>contrato</w:t>
      </w:r>
      <w:r w:rsidR="007679BD">
        <w:t>com a</w:t>
      </w:r>
      <w:r>
        <w:t xml:space="preserve"> ASSOCIAÇÃO DE PRODUTORES RURAIS IRRIGA BAHIA, ou subsidiária que venha a executar os serviços de operação e manutenção do Projeto.</w:t>
      </w:r>
    </w:p>
    <w:p w:rsidR="00BA1974" w:rsidRDefault="00BA1974" w:rsidP="00BA1974">
      <w:pPr>
        <w:tabs>
          <w:tab w:val="left" w:pos="851"/>
        </w:tabs>
        <w:ind w:left="1440"/>
        <w:jc w:val="both"/>
      </w:pPr>
    </w:p>
    <w:p w:rsidR="00BA1974" w:rsidRDefault="00BA1974" w:rsidP="00B05164">
      <w:pPr>
        <w:numPr>
          <w:ilvl w:val="0"/>
          <w:numId w:val="30"/>
        </w:numPr>
        <w:tabs>
          <w:tab w:val="left" w:pos="851"/>
        </w:tabs>
        <w:ind w:left="851" w:hanging="851"/>
        <w:jc w:val="both"/>
        <w:rPr>
          <w:b/>
        </w:rPr>
      </w:pPr>
      <w:r>
        <w:rPr>
          <w:b/>
        </w:rPr>
        <w:t>Práticas Fitossanitárias</w:t>
      </w:r>
    </w:p>
    <w:p w:rsidR="00BA1974" w:rsidRDefault="00BA1974" w:rsidP="00BA1974">
      <w:pPr>
        <w:jc w:val="both"/>
      </w:pPr>
    </w:p>
    <w:p w:rsidR="00BA1974" w:rsidRDefault="00BA1974" w:rsidP="00B05164">
      <w:pPr>
        <w:numPr>
          <w:ilvl w:val="1"/>
          <w:numId w:val="33"/>
        </w:numPr>
        <w:tabs>
          <w:tab w:val="left" w:pos="851"/>
        </w:tabs>
        <w:ind w:left="851" w:hanging="851"/>
        <w:jc w:val="both"/>
      </w:pPr>
      <w:r>
        <w:t>Quaisquer medidas fitossanitárias tais como a sanitização de contêineres ou veículos na entrada dos lotes/glebas agrícolas ou outras ações relevantes para a segurança fitossanitária deverão ser custeadas pelo usuário que for ser beneficiário/usuário dessas medidas ou ações.</w:t>
      </w:r>
    </w:p>
    <w:p w:rsidR="00BA1974" w:rsidRDefault="00BA1974" w:rsidP="00BA1974">
      <w:pPr>
        <w:tabs>
          <w:tab w:val="left" w:pos="851"/>
        </w:tabs>
        <w:ind w:left="851"/>
        <w:jc w:val="both"/>
      </w:pPr>
    </w:p>
    <w:p w:rsidR="00BA1974" w:rsidRDefault="00BA1974" w:rsidP="00B05164">
      <w:pPr>
        <w:numPr>
          <w:ilvl w:val="1"/>
          <w:numId w:val="33"/>
        </w:numPr>
        <w:tabs>
          <w:tab w:val="left" w:pos="851"/>
        </w:tabs>
        <w:ind w:left="851" w:hanging="851"/>
        <w:jc w:val="both"/>
      </w:pPr>
      <w:r>
        <w:t xml:space="preserve">Cada </w:t>
      </w:r>
      <w:r w:rsidR="007679BD">
        <w:t>concessionário</w:t>
      </w:r>
      <w:r>
        <w:t xml:space="preserve"> deverá controlar a vegetação daninha dos lotes/glebas agrícolas e nas áreas de beneficiamento, quando for o caso.</w:t>
      </w:r>
    </w:p>
    <w:p w:rsidR="00BA1974" w:rsidRDefault="00BA1974" w:rsidP="00BA1974">
      <w:pPr>
        <w:ind w:firstLine="708"/>
        <w:jc w:val="both"/>
        <w:rPr>
          <w:b/>
        </w:rPr>
      </w:pPr>
    </w:p>
    <w:p w:rsidR="00BA1974" w:rsidRDefault="00BA1974" w:rsidP="00B05164">
      <w:pPr>
        <w:numPr>
          <w:ilvl w:val="0"/>
          <w:numId w:val="30"/>
        </w:numPr>
        <w:tabs>
          <w:tab w:val="left" w:pos="851"/>
        </w:tabs>
        <w:ind w:left="851" w:hanging="851"/>
        <w:jc w:val="both"/>
        <w:rPr>
          <w:b/>
        </w:rPr>
      </w:pPr>
      <w:r>
        <w:rPr>
          <w:b/>
        </w:rPr>
        <w:t>Controle da Qualidade do Ar</w:t>
      </w:r>
    </w:p>
    <w:p w:rsidR="00BA1974" w:rsidRDefault="00BA1974" w:rsidP="00BA1974">
      <w:pPr>
        <w:tabs>
          <w:tab w:val="left" w:pos="851"/>
        </w:tabs>
        <w:ind w:left="851"/>
        <w:jc w:val="both"/>
        <w:rPr>
          <w:b/>
        </w:rPr>
      </w:pPr>
    </w:p>
    <w:p w:rsidR="00BA1974" w:rsidRDefault="007679BD" w:rsidP="00B05164">
      <w:pPr>
        <w:numPr>
          <w:ilvl w:val="0"/>
          <w:numId w:val="34"/>
        </w:numPr>
        <w:tabs>
          <w:tab w:val="left" w:pos="851"/>
        </w:tabs>
        <w:ind w:left="851" w:hanging="851"/>
        <w:jc w:val="both"/>
      </w:pPr>
      <w:r>
        <w:t>Os concessionários</w:t>
      </w:r>
      <w:r w:rsidR="00BA1974">
        <w:t xml:space="preserve"> serão responsáveis pelo controle da qualidade do ar, a qual pode ser afetada pela emissão de poeira, cuja composição seja nociva, originada de suas atividades agrícolas (Emissão de Poluentes no Ar).  A Emissão de Poluentes no Ar deverá ser limitada aos poluentes cuja emissão é inerente às atividades de cultivo agrícola.</w:t>
      </w:r>
    </w:p>
    <w:p w:rsidR="00BA1974" w:rsidRDefault="00BA1974" w:rsidP="00BA1974">
      <w:pPr>
        <w:tabs>
          <w:tab w:val="left" w:pos="851"/>
        </w:tabs>
        <w:ind w:left="851"/>
        <w:jc w:val="both"/>
      </w:pPr>
    </w:p>
    <w:p w:rsidR="00BA1974" w:rsidRDefault="00BA1974" w:rsidP="00B05164">
      <w:pPr>
        <w:numPr>
          <w:ilvl w:val="0"/>
          <w:numId w:val="34"/>
        </w:numPr>
        <w:tabs>
          <w:tab w:val="left" w:pos="851"/>
        </w:tabs>
        <w:ind w:left="851" w:hanging="851"/>
        <w:jc w:val="both"/>
      </w:pPr>
      <w:r>
        <w:t>A Emissão de Poluentes no Ar que resultar em danos perigosos para os lotes/glebas agrícolas vizinhos não será permitida e, d</w:t>
      </w:r>
      <w:r w:rsidR="007679BD">
        <w:t>oconcessionário</w:t>
      </w:r>
      <w:r>
        <w:t xml:space="preserve"> que causar tal emissão, poderá ser exigida a interrupção das atividades que estejam dando origem a essa emissão, bem como a adoção de medidas que limitem a Emissão de Poluentes no </w:t>
      </w:r>
      <w:r w:rsidR="00D32D0B">
        <w:t>A</w:t>
      </w:r>
      <w:r>
        <w:t>r.</w:t>
      </w:r>
    </w:p>
    <w:p w:rsidR="00BA1974" w:rsidRDefault="00BA1974" w:rsidP="00BA1974">
      <w:pPr>
        <w:tabs>
          <w:tab w:val="left" w:pos="851"/>
        </w:tabs>
        <w:ind w:left="851"/>
        <w:jc w:val="both"/>
      </w:pPr>
    </w:p>
    <w:p w:rsidR="00BA1974" w:rsidRDefault="00BA1974" w:rsidP="00B05164">
      <w:pPr>
        <w:numPr>
          <w:ilvl w:val="0"/>
          <w:numId w:val="34"/>
        </w:numPr>
        <w:tabs>
          <w:tab w:val="left" w:pos="851"/>
        </w:tabs>
        <w:ind w:left="851" w:hanging="851"/>
        <w:jc w:val="both"/>
      </w:pPr>
      <w:r>
        <w:t>A Emissão de Poluentes no Ar proveniente</w:t>
      </w:r>
      <w:r w:rsidR="00D32D0B">
        <w:t>s</w:t>
      </w:r>
      <w:r>
        <w:t xml:space="preserve"> de estradas situadas no interior dos lotes/glebas agrícolas e cuja manutenção seja precária ou cujo nível de cascalho seja considerado insuficiente para evitar Emissão de Poluentes no Ar é igualmente proibida. Medidas de controle são de responsabilidade d</w:t>
      </w:r>
      <w:r w:rsidR="007679BD">
        <w:t>o</w:t>
      </w:r>
      <w:r>
        <w:t xml:space="preserve">s </w:t>
      </w:r>
      <w:r w:rsidR="007679BD">
        <w:t>Concessionário</w:t>
      </w:r>
      <w:r>
        <w:t>s no âmbito do seu respectivo lote/gleba agrícola.</w:t>
      </w:r>
    </w:p>
    <w:p w:rsidR="00BA1974" w:rsidRDefault="00BA1974" w:rsidP="00BA1974">
      <w:pPr>
        <w:tabs>
          <w:tab w:val="left" w:pos="851"/>
        </w:tabs>
        <w:ind w:left="851"/>
        <w:jc w:val="both"/>
      </w:pPr>
    </w:p>
    <w:p w:rsidR="00BA1974" w:rsidRDefault="00BA1974" w:rsidP="00B05164">
      <w:pPr>
        <w:numPr>
          <w:ilvl w:val="0"/>
          <w:numId w:val="30"/>
        </w:numPr>
        <w:tabs>
          <w:tab w:val="left" w:pos="851"/>
        </w:tabs>
        <w:ind w:left="851" w:hanging="851"/>
        <w:jc w:val="both"/>
        <w:rPr>
          <w:b/>
        </w:rPr>
      </w:pPr>
      <w:r>
        <w:rPr>
          <w:b/>
        </w:rPr>
        <w:t>Utilização da Infraestrutura de Irrigação de Uso Comum</w:t>
      </w:r>
    </w:p>
    <w:p w:rsidR="00BA1974" w:rsidRDefault="00BA1974" w:rsidP="00BA1974">
      <w:pPr>
        <w:ind w:firstLine="708"/>
        <w:jc w:val="both"/>
        <w:rPr>
          <w:b/>
        </w:rPr>
      </w:pPr>
    </w:p>
    <w:p w:rsidR="00BA1974" w:rsidRDefault="00BA1974" w:rsidP="00B05164">
      <w:pPr>
        <w:numPr>
          <w:ilvl w:val="0"/>
          <w:numId w:val="35"/>
        </w:numPr>
        <w:tabs>
          <w:tab w:val="left" w:pos="851"/>
        </w:tabs>
        <w:ind w:left="851" w:hanging="851"/>
        <w:jc w:val="both"/>
        <w:rPr>
          <w:b/>
        </w:rPr>
      </w:pPr>
      <w:r>
        <w:rPr>
          <w:b/>
        </w:rPr>
        <w:t>Infraestrutura de Irrigação de Uso Comum</w:t>
      </w:r>
    </w:p>
    <w:p w:rsidR="00BA1974" w:rsidRDefault="00BA1974" w:rsidP="00BA1974">
      <w:pPr>
        <w:jc w:val="both"/>
        <w:rPr>
          <w:b/>
        </w:rPr>
      </w:pPr>
    </w:p>
    <w:p w:rsidR="00BA1974" w:rsidRDefault="00BA1974" w:rsidP="00B05164">
      <w:pPr>
        <w:numPr>
          <w:ilvl w:val="0"/>
          <w:numId w:val="36"/>
        </w:numPr>
        <w:tabs>
          <w:tab w:val="left" w:pos="851"/>
        </w:tabs>
        <w:ind w:left="851" w:hanging="851"/>
        <w:jc w:val="both"/>
      </w:pPr>
      <w:r>
        <w:t>A utilização da Infraestrutura de Irrigação de Uso Comum do Projeto de Irrigação do Baixio de Irecê deverá ser destinada e exclusivamente para a distribuição, armazenamento e entrega de água nos lotes/glebas agrícolas.</w:t>
      </w:r>
    </w:p>
    <w:p w:rsidR="00BA1974" w:rsidRDefault="00BA1974" w:rsidP="00BA1974">
      <w:pPr>
        <w:tabs>
          <w:tab w:val="left" w:pos="851"/>
        </w:tabs>
        <w:ind w:left="851"/>
        <w:jc w:val="both"/>
      </w:pPr>
    </w:p>
    <w:p w:rsidR="00BA1974" w:rsidRDefault="00BA1974" w:rsidP="00B05164">
      <w:pPr>
        <w:numPr>
          <w:ilvl w:val="0"/>
          <w:numId w:val="36"/>
        </w:numPr>
        <w:tabs>
          <w:tab w:val="left" w:pos="851"/>
        </w:tabs>
        <w:ind w:left="851" w:hanging="851"/>
        <w:jc w:val="both"/>
      </w:pPr>
      <w:r>
        <w:t>A utilização da Infraestrutura de Irrigação de Uso Comum para piscicultura ou qualquer outro propósito, bem como a utilização de modo potencial nocivo à qualidade de água estão expressamente proibidas.</w:t>
      </w:r>
    </w:p>
    <w:p w:rsidR="00BA1974" w:rsidRDefault="00BA1974" w:rsidP="00BA1974">
      <w:pPr>
        <w:ind w:firstLine="708"/>
        <w:jc w:val="both"/>
        <w:rPr>
          <w:b/>
        </w:rPr>
      </w:pPr>
    </w:p>
    <w:p w:rsidR="00BA1974" w:rsidRDefault="00BA1974" w:rsidP="00B05164">
      <w:pPr>
        <w:numPr>
          <w:ilvl w:val="0"/>
          <w:numId w:val="35"/>
        </w:numPr>
        <w:tabs>
          <w:tab w:val="left" w:pos="851"/>
        </w:tabs>
        <w:ind w:left="851" w:hanging="851"/>
        <w:jc w:val="both"/>
        <w:rPr>
          <w:b/>
        </w:rPr>
      </w:pPr>
      <w:r>
        <w:rPr>
          <w:b/>
        </w:rPr>
        <w:t>Resíduos Orgânicos</w:t>
      </w:r>
    </w:p>
    <w:p w:rsidR="00BA1974" w:rsidRDefault="00BA1974" w:rsidP="00BA1974">
      <w:pPr>
        <w:jc w:val="both"/>
      </w:pPr>
    </w:p>
    <w:p w:rsidR="00BA1974" w:rsidRDefault="00BA1974" w:rsidP="00B05164">
      <w:pPr>
        <w:numPr>
          <w:ilvl w:val="0"/>
          <w:numId w:val="37"/>
        </w:numPr>
        <w:tabs>
          <w:tab w:val="left" w:pos="851"/>
        </w:tabs>
        <w:ind w:left="851" w:hanging="851"/>
        <w:jc w:val="both"/>
      </w:pPr>
      <w:r>
        <w:t>É expressamente proibida a incineração dos resíduos orgânicos. Os resíduos orgânicos não reciclados serão removidos pe</w:t>
      </w:r>
      <w:r w:rsidR="007679BD">
        <w:t>lo</w:t>
      </w:r>
      <w:r>
        <w:t xml:space="preserve">s </w:t>
      </w:r>
      <w:r w:rsidR="007679BD">
        <w:t>Concessionários</w:t>
      </w:r>
      <w:r>
        <w:t xml:space="preserve"> dispostos em áreas legalmente designadas para esse fim pela ASSOCIAÇÃO DE PRODUTORES RURAIS IRRIGA BAHIA ou subsidiáriaque venha a executar os serviços de operação e manutenção do Projeto. A compostagem será realizada em áreas internas dos lotes/glebas agrícolas que não interfiram ou representem qualquer tipo de impedimento para as atividades d</w:t>
      </w:r>
      <w:r w:rsidR="007679BD">
        <w:t>o</w:t>
      </w:r>
      <w:r>
        <w:t xml:space="preserve">s demais </w:t>
      </w:r>
      <w:r w:rsidR="007679BD">
        <w:t>Concessionários</w:t>
      </w:r>
      <w:r>
        <w:t>.</w:t>
      </w:r>
    </w:p>
    <w:p w:rsidR="00BA1974" w:rsidRDefault="00BA1974" w:rsidP="00BA1974">
      <w:pPr>
        <w:tabs>
          <w:tab w:val="left" w:pos="851"/>
        </w:tabs>
        <w:ind w:left="851" w:hanging="851"/>
        <w:jc w:val="both"/>
      </w:pPr>
    </w:p>
    <w:p w:rsidR="00BA1974" w:rsidRDefault="00BA1974" w:rsidP="00B05164">
      <w:pPr>
        <w:numPr>
          <w:ilvl w:val="0"/>
          <w:numId w:val="37"/>
        </w:numPr>
        <w:tabs>
          <w:tab w:val="left" w:pos="851"/>
        </w:tabs>
        <w:ind w:left="851" w:hanging="851"/>
        <w:jc w:val="both"/>
      </w:pPr>
      <w:r>
        <w:t>Os resíduos gerados pelas atividades agrícolas serão confinados e descartados em áreas de disposição reservadas exclusivamente para essa finalidade</w:t>
      </w:r>
      <w:r w:rsidR="007679BD">
        <w:t xml:space="preserve">. </w:t>
      </w:r>
      <w:r>
        <w:t>É expressamente proibido enterrar em valas comuns ou queimar os resíduos nos lotes/glebas. Nenhum resíduo deverá ser descartado em drenagens locais onde exista a possibilidade de contaminação da água.</w:t>
      </w:r>
    </w:p>
    <w:p w:rsidR="00BA1974" w:rsidRDefault="00BA1974" w:rsidP="00BA1974">
      <w:pPr>
        <w:pStyle w:val="PargrafodaLista"/>
        <w:widowControl w:val="0"/>
        <w:shd w:val="clear" w:color="auto" w:fill="FFFFFF"/>
        <w:tabs>
          <w:tab w:val="left" w:pos="1843"/>
        </w:tabs>
        <w:autoSpaceDE w:val="0"/>
        <w:autoSpaceDN w:val="0"/>
        <w:adjustRightInd w:val="0"/>
        <w:ind w:left="0"/>
        <w:rPr>
          <w:b/>
        </w:rPr>
      </w:pPr>
    </w:p>
    <w:p w:rsidR="009252FC" w:rsidRDefault="009252FC" w:rsidP="009252FC">
      <w:pPr>
        <w:pStyle w:val="Head"/>
        <w:jc w:val="center"/>
        <w:rPr>
          <w:rFonts w:ascii="Times New Roman" w:hAnsi="Times New Roman"/>
          <w:sz w:val="24"/>
        </w:rPr>
      </w:pPr>
      <w:r>
        <w:rPr>
          <w:rFonts w:ascii="Times New Roman" w:hAnsi="Times New Roman"/>
          <w:sz w:val="24"/>
        </w:rPr>
        <w:t>ANEXO X</w:t>
      </w:r>
      <w:r w:rsidR="00821A2F">
        <w:rPr>
          <w:rFonts w:ascii="Times New Roman" w:hAnsi="Times New Roman"/>
          <w:sz w:val="24"/>
        </w:rPr>
        <w:t>I</w:t>
      </w:r>
    </w:p>
    <w:p w:rsidR="009252FC" w:rsidRDefault="009252FC" w:rsidP="009252FC">
      <w:pPr>
        <w:pStyle w:val="Head"/>
        <w:jc w:val="center"/>
        <w:rPr>
          <w:rFonts w:ascii="Times New Roman" w:hAnsi="Times New Roman"/>
          <w:sz w:val="24"/>
        </w:rPr>
      </w:pPr>
      <w:r>
        <w:rPr>
          <w:rFonts w:ascii="Times New Roman" w:hAnsi="Times New Roman"/>
          <w:sz w:val="24"/>
        </w:rPr>
        <w:t>GRADAÇÃO DAS PENALIDADES</w:t>
      </w:r>
      <w:bookmarkEnd w:id="3616"/>
    </w:p>
    <w:p w:rsidR="009252FC" w:rsidRDefault="009252FC" w:rsidP="009252FC">
      <w:pPr>
        <w:pStyle w:val="Body"/>
        <w:rPr>
          <w:rFonts w:ascii="Times New Roman" w:hAnsi="Times New Roman"/>
        </w:rPr>
      </w:pPr>
    </w:p>
    <w:p w:rsidR="009252FC" w:rsidRDefault="00E40845" w:rsidP="002F34CF">
      <w:pPr>
        <w:widowControl w:val="0"/>
        <w:shd w:val="clear" w:color="auto" w:fill="FFFFFF"/>
        <w:tabs>
          <w:tab w:val="left" w:pos="0"/>
        </w:tabs>
        <w:autoSpaceDE w:val="0"/>
        <w:autoSpaceDN w:val="0"/>
        <w:adjustRightInd w:val="0"/>
        <w:spacing w:afterLines="140" w:line="290" w:lineRule="auto"/>
        <w:jc w:val="both"/>
      </w:pPr>
      <w:r>
        <w:t xml:space="preserve">O Concessionário </w:t>
      </w:r>
      <w:r w:rsidR="009252FC">
        <w:t>de CDRU que infringir as obrigações estabelecidas no item 6</w:t>
      </w:r>
      <w:r w:rsidR="00C252DF">
        <w:t>.5</w:t>
      </w:r>
      <w:r w:rsidR="009252FC">
        <w:t xml:space="preserve"> deste Termo de Referência, bem como as demais obrigações oriundas de disposições legais, regulamentos e contrato est</w:t>
      </w:r>
      <w:r>
        <w:t>á</w:t>
      </w:r>
      <w:r w:rsidR="009252FC">
        <w:t xml:space="preserve"> sujeito à aplicação de penalidades, conforme gradação abaixo:</w:t>
      </w:r>
    </w:p>
    <w:p w:rsidR="009252FC" w:rsidRPr="003A399D" w:rsidRDefault="009252FC" w:rsidP="002F34CF">
      <w:pPr>
        <w:pStyle w:val="PargrafodaLista"/>
        <w:widowControl w:val="0"/>
        <w:numPr>
          <w:ilvl w:val="0"/>
          <w:numId w:val="41"/>
        </w:numPr>
        <w:shd w:val="clear" w:color="auto" w:fill="FFFFFF"/>
        <w:tabs>
          <w:tab w:val="left" w:pos="1440"/>
        </w:tabs>
        <w:autoSpaceDE w:val="0"/>
        <w:autoSpaceDN w:val="0"/>
        <w:adjustRightInd w:val="0"/>
        <w:spacing w:afterLines="140" w:line="290" w:lineRule="auto"/>
        <w:ind w:left="1247" w:hanging="680"/>
        <w:jc w:val="both"/>
        <w:rPr>
          <w:spacing w:val="-1"/>
        </w:rPr>
      </w:pPr>
      <w:r>
        <w:rPr>
          <w:b/>
          <w:bCs/>
          <w:u w:val="single"/>
        </w:rPr>
        <w:t>Infração leve</w:t>
      </w:r>
      <w:r>
        <w:rPr>
          <w:u w:val="single"/>
        </w:rPr>
        <w:t>:</w:t>
      </w:r>
      <w:r>
        <w:t xml:space="preserve"> Caracteriza-se infração leve quando:</w:t>
      </w:r>
    </w:p>
    <w:p w:rsidR="009252FC" w:rsidRPr="003A399D" w:rsidRDefault="009252FC" w:rsidP="002F34CF">
      <w:pPr>
        <w:pStyle w:val="PargrafodaLista"/>
        <w:widowControl w:val="0"/>
        <w:numPr>
          <w:ilvl w:val="0"/>
          <w:numId w:val="42"/>
        </w:numPr>
        <w:shd w:val="clear" w:color="auto" w:fill="FFFFFF"/>
        <w:tabs>
          <w:tab w:val="left" w:pos="1440"/>
        </w:tabs>
        <w:autoSpaceDE w:val="0"/>
        <w:autoSpaceDN w:val="0"/>
        <w:adjustRightInd w:val="0"/>
        <w:spacing w:afterLines="140" w:line="290" w:lineRule="auto"/>
        <w:ind w:left="1843"/>
        <w:jc w:val="both"/>
        <w:rPr>
          <w:spacing w:val="-1"/>
        </w:rPr>
      </w:pPr>
      <w:r>
        <w:t xml:space="preserve">quando decorrer de condutas involuntárias ou escusáveis do </w:t>
      </w:r>
      <w:r w:rsidR="00E40845">
        <w:t xml:space="preserve">Concessionário </w:t>
      </w:r>
      <w:r>
        <w:t>e das quais ele não se beneficie;</w:t>
      </w:r>
    </w:p>
    <w:p w:rsidR="009252FC" w:rsidRPr="003A399D" w:rsidRDefault="009252FC" w:rsidP="002F34CF">
      <w:pPr>
        <w:pStyle w:val="PargrafodaLista"/>
        <w:widowControl w:val="0"/>
        <w:numPr>
          <w:ilvl w:val="0"/>
          <w:numId w:val="41"/>
        </w:numPr>
        <w:shd w:val="clear" w:color="auto" w:fill="FFFFFF"/>
        <w:tabs>
          <w:tab w:val="left" w:pos="1440"/>
        </w:tabs>
        <w:autoSpaceDE w:val="0"/>
        <w:autoSpaceDN w:val="0"/>
        <w:adjustRightInd w:val="0"/>
        <w:spacing w:afterLines="140" w:line="290" w:lineRule="auto"/>
        <w:ind w:left="1247" w:hanging="680"/>
        <w:jc w:val="both"/>
        <w:rPr>
          <w:spacing w:val="-1"/>
        </w:rPr>
      </w:pPr>
      <w:r>
        <w:rPr>
          <w:b/>
          <w:bCs/>
          <w:u w:val="single"/>
        </w:rPr>
        <w:t>Infração média</w:t>
      </w:r>
      <w:r>
        <w:rPr>
          <w:u w:val="single"/>
        </w:rPr>
        <w:t>:</w:t>
      </w:r>
      <w:r>
        <w:t xml:space="preserve"> Caracteriza-se infração leve quando:</w:t>
      </w:r>
    </w:p>
    <w:p w:rsidR="009252FC" w:rsidRDefault="009252FC" w:rsidP="002F34CF">
      <w:pPr>
        <w:pStyle w:val="PargrafodaLista"/>
        <w:widowControl w:val="0"/>
        <w:numPr>
          <w:ilvl w:val="0"/>
          <w:numId w:val="43"/>
        </w:numPr>
        <w:shd w:val="clear" w:color="auto" w:fill="FFFFFF"/>
        <w:tabs>
          <w:tab w:val="left" w:pos="1276"/>
        </w:tabs>
        <w:autoSpaceDE w:val="0"/>
        <w:autoSpaceDN w:val="0"/>
        <w:adjustRightInd w:val="0"/>
        <w:spacing w:afterLines="140" w:line="290" w:lineRule="auto"/>
        <w:ind w:left="1843" w:hanging="425"/>
        <w:jc w:val="both"/>
        <w:rPr>
          <w:spacing w:val="-1"/>
        </w:rPr>
      </w:pPr>
      <w:r>
        <w:t xml:space="preserve">quando decorrer de conduta inescusável do </w:t>
      </w:r>
      <w:r w:rsidR="00E40845">
        <w:t>Concessionário</w:t>
      </w:r>
      <w:r>
        <w:t>, mas efetuada pela primeira vez, sem a ele trazer qualquer benefício ou proveito;</w:t>
      </w:r>
    </w:p>
    <w:p w:rsidR="009252FC" w:rsidRPr="000F4E51" w:rsidRDefault="009252FC" w:rsidP="002F34CF">
      <w:pPr>
        <w:pStyle w:val="PargrafodaLista"/>
        <w:widowControl w:val="0"/>
        <w:numPr>
          <w:ilvl w:val="0"/>
          <w:numId w:val="43"/>
        </w:numPr>
        <w:shd w:val="clear" w:color="auto" w:fill="FFFFFF"/>
        <w:tabs>
          <w:tab w:val="left" w:pos="1276"/>
        </w:tabs>
        <w:autoSpaceDE w:val="0"/>
        <w:autoSpaceDN w:val="0"/>
        <w:adjustRightInd w:val="0"/>
        <w:spacing w:afterLines="140" w:line="290" w:lineRule="auto"/>
        <w:ind w:left="1843" w:hanging="425"/>
        <w:jc w:val="both"/>
        <w:rPr>
          <w:spacing w:val="-1"/>
        </w:rPr>
      </w:pPr>
      <w:r w:rsidRPr="000F4E51">
        <w:t xml:space="preserve">deixar de pagar a </w:t>
      </w:r>
      <w:r w:rsidR="004E118B">
        <w:t>Concessão</w:t>
      </w:r>
      <w:r w:rsidR="00E40845">
        <w:t xml:space="preserve"> de Direito de Uso</w:t>
      </w:r>
      <w:r w:rsidRPr="000F4E51">
        <w:t xml:space="preserve"> e da Tarifa Variável, respeitada a fase de desenvolvimento dos cultivos, se decorridos 30 (trinta) dias de prévia notificação sem a regularização das pendências.</w:t>
      </w:r>
    </w:p>
    <w:p w:rsidR="009252FC" w:rsidRPr="000F4E51" w:rsidRDefault="009252FC" w:rsidP="002F34CF">
      <w:pPr>
        <w:pStyle w:val="PargrafodaLista"/>
        <w:widowControl w:val="0"/>
        <w:numPr>
          <w:ilvl w:val="0"/>
          <w:numId w:val="41"/>
        </w:numPr>
        <w:shd w:val="clear" w:color="auto" w:fill="FFFFFF"/>
        <w:tabs>
          <w:tab w:val="left" w:pos="1276"/>
        </w:tabs>
        <w:autoSpaceDE w:val="0"/>
        <w:autoSpaceDN w:val="0"/>
        <w:adjustRightInd w:val="0"/>
        <w:spacing w:afterLines="140" w:line="290" w:lineRule="auto"/>
        <w:ind w:left="1247" w:hanging="680"/>
        <w:jc w:val="both"/>
        <w:rPr>
          <w:spacing w:val="-1"/>
        </w:rPr>
      </w:pPr>
      <w:r w:rsidRPr="000F4E51">
        <w:rPr>
          <w:b/>
          <w:bCs/>
          <w:u w:val="single"/>
        </w:rPr>
        <w:t>Infração grave</w:t>
      </w:r>
      <w:r>
        <w:t xml:space="preserve"> - Caracteriza-se infração grave quando:</w:t>
      </w:r>
    </w:p>
    <w:p w:rsidR="009252FC" w:rsidRDefault="009252FC" w:rsidP="002F34CF">
      <w:pPr>
        <w:pStyle w:val="PargrafodaLista"/>
        <w:widowControl w:val="0"/>
        <w:numPr>
          <w:ilvl w:val="1"/>
          <w:numId w:val="41"/>
        </w:numPr>
        <w:shd w:val="clear" w:color="auto" w:fill="FFFFFF"/>
        <w:tabs>
          <w:tab w:val="left" w:pos="1843"/>
        </w:tabs>
        <w:autoSpaceDE w:val="0"/>
        <w:autoSpaceDN w:val="0"/>
        <w:adjustRightInd w:val="0"/>
        <w:spacing w:afterLines="140" w:line="290" w:lineRule="auto"/>
        <w:ind w:left="1843" w:hanging="567"/>
        <w:jc w:val="both"/>
        <w:rPr>
          <w:spacing w:val="-1"/>
        </w:rPr>
      </w:pPr>
      <w:r>
        <w:t xml:space="preserve">o </w:t>
      </w:r>
      <w:r w:rsidR="00E40845">
        <w:t>Concessionário</w:t>
      </w:r>
      <w:r>
        <w:t xml:space="preserve"> tiver agido com má-fé;</w:t>
      </w:r>
    </w:p>
    <w:p w:rsidR="009252FC" w:rsidRDefault="009252FC" w:rsidP="002F34CF">
      <w:pPr>
        <w:pStyle w:val="PargrafodaLista"/>
        <w:widowControl w:val="0"/>
        <w:numPr>
          <w:ilvl w:val="1"/>
          <w:numId w:val="41"/>
        </w:numPr>
        <w:shd w:val="clear" w:color="auto" w:fill="FFFFFF"/>
        <w:tabs>
          <w:tab w:val="left" w:pos="1843"/>
        </w:tabs>
        <w:autoSpaceDE w:val="0"/>
        <w:autoSpaceDN w:val="0"/>
        <w:adjustRightInd w:val="0"/>
        <w:spacing w:afterLines="140" w:line="290" w:lineRule="auto"/>
        <w:ind w:left="1843" w:hanging="567"/>
        <w:jc w:val="both"/>
        <w:rPr>
          <w:spacing w:val="-1"/>
        </w:rPr>
      </w:pPr>
      <w:r>
        <w:t xml:space="preserve">da infração decorrer benefício direto ou indireto para o </w:t>
      </w:r>
      <w:r w:rsidR="00E40845">
        <w:t>Concessionário</w:t>
      </w:r>
      <w:r>
        <w:t>;</w:t>
      </w:r>
    </w:p>
    <w:p w:rsidR="009252FC" w:rsidRDefault="009252FC" w:rsidP="002F34CF">
      <w:pPr>
        <w:pStyle w:val="PargrafodaLista"/>
        <w:widowControl w:val="0"/>
        <w:numPr>
          <w:ilvl w:val="1"/>
          <w:numId w:val="41"/>
        </w:numPr>
        <w:shd w:val="clear" w:color="auto" w:fill="FFFFFF"/>
        <w:tabs>
          <w:tab w:val="left" w:pos="1843"/>
        </w:tabs>
        <w:autoSpaceDE w:val="0"/>
        <w:autoSpaceDN w:val="0"/>
        <w:adjustRightInd w:val="0"/>
        <w:spacing w:afterLines="140" w:line="290" w:lineRule="auto"/>
        <w:ind w:left="1843" w:hanging="567"/>
        <w:jc w:val="both"/>
        <w:rPr>
          <w:spacing w:val="-1"/>
        </w:rPr>
      </w:pPr>
      <w:r>
        <w:t xml:space="preserve">se o </w:t>
      </w:r>
      <w:r w:rsidR="00E40845">
        <w:t xml:space="preserve">Concessionário </w:t>
      </w:r>
      <w:r>
        <w:t>de CDRU for reincidente no cometimento de infração média;</w:t>
      </w:r>
    </w:p>
    <w:p w:rsidR="009252FC" w:rsidRPr="003A399D" w:rsidRDefault="009252FC" w:rsidP="002F34CF">
      <w:pPr>
        <w:pStyle w:val="PargrafodaLista"/>
        <w:widowControl w:val="0"/>
        <w:numPr>
          <w:ilvl w:val="1"/>
          <w:numId w:val="41"/>
        </w:numPr>
        <w:shd w:val="clear" w:color="auto" w:fill="FFFFFF"/>
        <w:tabs>
          <w:tab w:val="left" w:pos="1843"/>
        </w:tabs>
        <w:autoSpaceDE w:val="0"/>
        <w:autoSpaceDN w:val="0"/>
        <w:adjustRightInd w:val="0"/>
        <w:spacing w:afterLines="140" w:line="290" w:lineRule="auto"/>
        <w:ind w:left="1843" w:hanging="567"/>
        <w:jc w:val="both"/>
        <w:rPr>
          <w:spacing w:val="-1"/>
        </w:rPr>
      </w:pPr>
      <w:r>
        <w:t xml:space="preserve">forem descumpridas as condições mínimas definidas no anexo do Contrato de CDRU ou omissão quando o descumprimento de referidas condições decorrer da exploração agrícola; </w:t>
      </w:r>
    </w:p>
    <w:p w:rsidR="009252FC" w:rsidRDefault="009252FC" w:rsidP="002F34CF">
      <w:pPr>
        <w:pStyle w:val="PargrafodaLista"/>
        <w:widowControl w:val="0"/>
        <w:numPr>
          <w:ilvl w:val="1"/>
          <w:numId w:val="41"/>
        </w:numPr>
        <w:shd w:val="clear" w:color="auto" w:fill="FFFFFF"/>
        <w:tabs>
          <w:tab w:val="left" w:pos="1843"/>
        </w:tabs>
        <w:autoSpaceDE w:val="0"/>
        <w:autoSpaceDN w:val="0"/>
        <w:adjustRightInd w:val="0"/>
        <w:spacing w:afterLines="140" w:line="290" w:lineRule="auto"/>
        <w:ind w:left="1843" w:hanging="567"/>
        <w:jc w:val="both"/>
        <w:rPr>
          <w:spacing w:val="-1"/>
        </w:rPr>
      </w:pPr>
      <w:r>
        <w:t>houver prejuízo econômico significativo para o Poder Concedente; ou</w:t>
      </w:r>
      <w:bookmarkStart w:id="3617" w:name="_Ref274732196"/>
    </w:p>
    <w:p w:rsidR="009252FC" w:rsidRPr="000F4E51" w:rsidRDefault="009252FC" w:rsidP="002F34CF">
      <w:pPr>
        <w:pStyle w:val="PargrafodaLista"/>
        <w:widowControl w:val="0"/>
        <w:numPr>
          <w:ilvl w:val="1"/>
          <w:numId w:val="41"/>
        </w:numPr>
        <w:shd w:val="clear" w:color="auto" w:fill="FFFFFF"/>
        <w:tabs>
          <w:tab w:val="left" w:pos="1843"/>
        </w:tabs>
        <w:autoSpaceDE w:val="0"/>
        <w:autoSpaceDN w:val="0"/>
        <w:adjustRightInd w:val="0"/>
        <w:spacing w:afterLines="140" w:line="290" w:lineRule="auto"/>
        <w:ind w:left="1843" w:hanging="567"/>
        <w:jc w:val="both"/>
        <w:rPr>
          <w:spacing w:val="-1"/>
        </w:rPr>
      </w:pPr>
      <w:r w:rsidRPr="000F4E51">
        <w:t xml:space="preserve">deixar de pagar a </w:t>
      </w:r>
      <w:r w:rsidR="004E118B">
        <w:t>Concessão</w:t>
      </w:r>
      <w:r w:rsidR="00E40845">
        <w:t xml:space="preserve"> de Direito de Uso</w:t>
      </w:r>
      <w:r w:rsidRPr="000F4E51">
        <w:t xml:space="preserve"> e da Tarifa Variável, </w:t>
      </w:r>
      <w:r w:rsidRPr="000F4E51">
        <w:lastRenderedPageBreak/>
        <w:t xml:space="preserve">respeitada a fase de desenvolvimento dos cultivos, se decorridos </w:t>
      </w:r>
      <w:r>
        <w:t>120</w:t>
      </w:r>
      <w:r w:rsidRPr="000F4E51">
        <w:t>(</w:t>
      </w:r>
      <w:r>
        <w:t>cento e vinte</w:t>
      </w:r>
      <w:r w:rsidRPr="000F4E51">
        <w:t xml:space="preserve">) dias </w:t>
      </w:r>
      <w:r>
        <w:t>da notificação de que trata o prazo inicial da infração média</w:t>
      </w:r>
      <w:r w:rsidRPr="000F4E51">
        <w:t xml:space="preserve"> sem a regularização das pendências.</w:t>
      </w:r>
    </w:p>
    <w:p w:rsidR="009252FC" w:rsidRDefault="009252FC" w:rsidP="002F34CF">
      <w:pPr>
        <w:pStyle w:val="PargrafodaLista"/>
        <w:widowControl w:val="0"/>
        <w:numPr>
          <w:ilvl w:val="0"/>
          <w:numId w:val="41"/>
        </w:numPr>
        <w:shd w:val="clear" w:color="auto" w:fill="FFFFFF"/>
        <w:tabs>
          <w:tab w:val="left" w:pos="1440"/>
        </w:tabs>
        <w:autoSpaceDE w:val="0"/>
        <w:autoSpaceDN w:val="0"/>
        <w:adjustRightInd w:val="0"/>
        <w:spacing w:afterLines="140" w:line="290" w:lineRule="auto"/>
        <w:ind w:left="1247" w:hanging="680"/>
        <w:jc w:val="both"/>
        <w:rPr>
          <w:spacing w:val="-1"/>
        </w:rPr>
      </w:pPr>
      <w:r>
        <w:rPr>
          <w:b/>
          <w:bCs/>
          <w:u w:val="single"/>
        </w:rPr>
        <w:t>Infração gravíssima</w:t>
      </w:r>
      <w:r>
        <w:t xml:space="preserve"> – Caracteriza-se infração gravíssima quando:</w:t>
      </w:r>
      <w:bookmarkEnd w:id="3617"/>
    </w:p>
    <w:p w:rsidR="009252FC" w:rsidRDefault="009252FC" w:rsidP="002F34CF">
      <w:pPr>
        <w:pStyle w:val="PargrafodaLista"/>
        <w:widowControl w:val="0"/>
        <w:numPr>
          <w:ilvl w:val="1"/>
          <w:numId w:val="41"/>
        </w:numPr>
        <w:shd w:val="clear" w:color="auto" w:fill="FFFFFF"/>
        <w:tabs>
          <w:tab w:val="left" w:pos="1843"/>
        </w:tabs>
        <w:autoSpaceDE w:val="0"/>
        <w:autoSpaceDN w:val="0"/>
        <w:adjustRightInd w:val="0"/>
        <w:spacing w:afterLines="140" w:line="290" w:lineRule="auto"/>
        <w:ind w:left="1843" w:hanging="567"/>
        <w:jc w:val="both"/>
      </w:pPr>
      <w:r>
        <w:t xml:space="preserve">o Poder Concedente constatar, diante das circunstâncias do ato praticado pelo </w:t>
      </w:r>
      <w:r w:rsidR="00E40845">
        <w:t>Concessionário</w:t>
      </w:r>
      <w:r>
        <w:t xml:space="preserve">, que seu comportamento reveste-se de grande lesividade ao interesse público, por prejudicar gravemente, efetiva ou potencialmente, o meio ambiente ou o erário público; </w:t>
      </w:r>
      <w:r w:rsidR="00CB141B">
        <w:t>e</w:t>
      </w:r>
    </w:p>
    <w:p w:rsidR="00E40845" w:rsidRPr="00E40845" w:rsidRDefault="009252FC" w:rsidP="002F34CF">
      <w:pPr>
        <w:pStyle w:val="PargrafodaLista"/>
        <w:widowControl w:val="0"/>
        <w:numPr>
          <w:ilvl w:val="0"/>
          <w:numId w:val="44"/>
        </w:numPr>
        <w:shd w:val="clear" w:color="auto" w:fill="FFFFFF"/>
        <w:tabs>
          <w:tab w:val="left" w:pos="1843"/>
        </w:tabs>
        <w:autoSpaceDE w:val="0"/>
        <w:autoSpaceDN w:val="0"/>
        <w:adjustRightInd w:val="0"/>
        <w:spacing w:afterLines="140" w:line="290" w:lineRule="auto"/>
        <w:ind w:left="1843" w:hanging="567"/>
        <w:jc w:val="both"/>
        <w:rPr>
          <w:spacing w:val="-1"/>
        </w:rPr>
      </w:pPr>
      <w:r w:rsidRPr="000F4E51">
        <w:t xml:space="preserve">deixar de pagar a </w:t>
      </w:r>
      <w:r w:rsidR="004E118B">
        <w:t>Concessão</w:t>
      </w:r>
      <w:r w:rsidR="00E40845">
        <w:t xml:space="preserve"> de Direito de Uso</w:t>
      </w:r>
      <w:r w:rsidRPr="000F4E51">
        <w:t xml:space="preserve">e da Tarifa Variável, respeitada a fase de desenvolvimento dos cultivos, se decorridos </w:t>
      </w:r>
      <w:r>
        <w:t>180</w:t>
      </w:r>
      <w:r w:rsidRPr="000F4E51">
        <w:t xml:space="preserve"> (</w:t>
      </w:r>
      <w:r>
        <w:t>cento e oitenta</w:t>
      </w:r>
      <w:r w:rsidRPr="000F4E51">
        <w:t xml:space="preserve">) dias </w:t>
      </w:r>
      <w:r>
        <w:t>da notificação de que trata o prazo inicial da infração média</w:t>
      </w:r>
      <w:r w:rsidRPr="000F4E51">
        <w:t xml:space="preserve"> sem a regularização das pendências</w:t>
      </w:r>
      <w:r w:rsidR="00B05164">
        <w:t>.</w:t>
      </w:r>
    </w:p>
    <w:p w:rsidR="009252FC" w:rsidRDefault="009252FC" w:rsidP="002F34CF">
      <w:pPr>
        <w:pStyle w:val="PargrafodaLista"/>
        <w:widowControl w:val="0"/>
        <w:shd w:val="clear" w:color="auto" w:fill="FFFFFF"/>
        <w:tabs>
          <w:tab w:val="left" w:pos="1843"/>
        </w:tabs>
        <w:autoSpaceDE w:val="0"/>
        <w:autoSpaceDN w:val="0"/>
        <w:adjustRightInd w:val="0"/>
        <w:spacing w:afterLines="140" w:line="290" w:lineRule="auto"/>
        <w:ind w:left="0"/>
        <w:jc w:val="both"/>
      </w:pPr>
    </w:p>
    <w:p w:rsidR="001758E5" w:rsidRDefault="001758E5" w:rsidP="002F34CF">
      <w:pPr>
        <w:pStyle w:val="PargrafodaLista"/>
        <w:widowControl w:val="0"/>
        <w:shd w:val="clear" w:color="auto" w:fill="FFFFFF"/>
        <w:tabs>
          <w:tab w:val="left" w:pos="1843"/>
        </w:tabs>
        <w:autoSpaceDE w:val="0"/>
        <w:autoSpaceDN w:val="0"/>
        <w:adjustRightInd w:val="0"/>
        <w:spacing w:afterLines="140" w:line="290" w:lineRule="auto"/>
        <w:ind w:left="0"/>
        <w:jc w:val="both"/>
      </w:pPr>
    </w:p>
    <w:p w:rsidR="001758E5" w:rsidRDefault="001758E5" w:rsidP="002F34CF">
      <w:pPr>
        <w:pStyle w:val="PargrafodaLista"/>
        <w:widowControl w:val="0"/>
        <w:shd w:val="clear" w:color="auto" w:fill="FFFFFF"/>
        <w:tabs>
          <w:tab w:val="left" w:pos="1843"/>
        </w:tabs>
        <w:autoSpaceDE w:val="0"/>
        <w:autoSpaceDN w:val="0"/>
        <w:adjustRightInd w:val="0"/>
        <w:spacing w:afterLines="140" w:line="290" w:lineRule="auto"/>
        <w:ind w:left="0"/>
        <w:jc w:val="both"/>
      </w:pPr>
    </w:p>
    <w:p w:rsidR="001758E5" w:rsidRDefault="001758E5" w:rsidP="002F34CF">
      <w:pPr>
        <w:pStyle w:val="PargrafodaLista"/>
        <w:widowControl w:val="0"/>
        <w:shd w:val="clear" w:color="auto" w:fill="FFFFFF"/>
        <w:tabs>
          <w:tab w:val="left" w:pos="1843"/>
        </w:tabs>
        <w:autoSpaceDE w:val="0"/>
        <w:autoSpaceDN w:val="0"/>
        <w:adjustRightInd w:val="0"/>
        <w:spacing w:afterLines="140" w:line="290" w:lineRule="auto"/>
        <w:ind w:left="0"/>
        <w:jc w:val="both"/>
      </w:pPr>
    </w:p>
    <w:p w:rsidR="001758E5" w:rsidRDefault="001758E5" w:rsidP="002F34CF">
      <w:pPr>
        <w:pStyle w:val="PargrafodaLista"/>
        <w:widowControl w:val="0"/>
        <w:shd w:val="clear" w:color="auto" w:fill="FFFFFF"/>
        <w:tabs>
          <w:tab w:val="left" w:pos="1843"/>
        </w:tabs>
        <w:autoSpaceDE w:val="0"/>
        <w:autoSpaceDN w:val="0"/>
        <w:adjustRightInd w:val="0"/>
        <w:spacing w:afterLines="140" w:line="290" w:lineRule="auto"/>
        <w:ind w:left="0"/>
        <w:jc w:val="both"/>
      </w:pPr>
    </w:p>
    <w:p w:rsidR="001758E5" w:rsidRDefault="001758E5" w:rsidP="002F34CF">
      <w:pPr>
        <w:pStyle w:val="PargrafodaLista"/>
        <w:widowControl w:val="0"/>
        <w:shd w:val="clear" w:color="auto" w:fill="FFFFFF"/>
        <w:tabs>
          <w:tab w:val="left" w:pos="1843"/>
        </w:tabs>
        <w:autoSpaceDE w:val="0"/>
        <w:autoSpaceDN w:val="0"/>
        <w:adjustRightInd w:val="0"/>
        <w:spacing w:afterLines="140" w:line="290" w:lineRule="auto"/>
        <w:ind w:left="0"/>
        <w:jc w:val="both"/>
      </w:pPr>
    </w:p>
    <w:p w:rsidR="001758E5" w:rsidRDefault="001758E5" w:rsidP="002F34CF">
      <w:pPr>
        <w:pStyle w:val="PargrafodaLista"/>
        <w:widowControl w:val="0"/>
        <w:shd w:val="clear" w:color="auto" w:fill="FFFFFF"/>
        <w:tabs>
          <w:tab w:val="left" w:pos="1843"/>
        </w:tabs>
        <w:autoSpaceDE w:val="0"/>
        <w:autoSpaceDN w:val="0"/>
        <w:adjustRightInd w:val="0"/>
        <w:spacing w:afterLines="140" w:line="290" w:lineRule="auto"/>
        <w:ind w:left="0"/>
        <w:jc w:val="both"/>
      </w:pPr>
    </w:p>
    <w:p w:rsidR="001758E5" w:rsidRDefault="001758E5" w:rsidP="002F34CF">
      <w:pPr>
        <w:pStyle w:val="PargrafodaLista"/>
        <w:widowControl w:val="0"/>
        <w:shd w:val="clear" w:color="auto" w:fill="FFFFFF"/>
        <w:tabs>
          <w:tab w:val="left" w:pos="1843"/>
        </w:tabs>
        <w:autoSpaceDE w:val="0"/>
        <w:autoSpaceDN w:val="0"/>
        <w:adjustRightInd w:val="0"/>
        <w:spacing w:afterLines="140" w:line="290" w:lineRule="auto"/>
        <w:ind w:left="0"/>
        <w:jc w:val="both"/>
      </w:pPr>
    </w:p>
    <w:p w:rsidR="00495BB4" w:rsidRDefault="00495BB4">
      <w:r>
        <w:br w:type="page"/>
      </w:r>
    </w:p>
    <w:p w:rsidR="00302235" w:rsidRPr="00302235" w:rsidRDefault="00302235" w:rsidP="002F34CF">
      <w:pPr>
        <w:pStyle w:val="PargrafodaLista"/>
        <w:widowControl w:val="0"/>
        <w:shd w:val="clear" w:color="auto" w:fill="FFFFFF"/>
        <w:tabs>
          <w:tab w:val="left" w:pos="1843"/>
        </w:tabs>
        <w:autoSpaceDE w:val="0"/>
        <w:autoSpaceDN w:val="0"/>
        <w:adjustRightInd w:val="0"/>
        <w:spacing w:afterLines="140" w:line="290" w:lineRule="auto"/>
        <w:ind w:left="0"/>
        <w:jc w:val="center"/>
        <w:rPr>
          <w:b/>
          <w:bCs/>
        </w:rPr>
      </w:pPr>
      <w:r w:rsidRPr="00302235">
        <w:rPr>
          <w:b/>
          <w:bCs/>
        </w:rPr>
        <w:lastRenderedPageBreak/>
        <w:t>ANEXO XII</w:t>
      </w:r>
    </w:p>
    <w:p w:rsidR="005C375B" w:rsidRPr="00075814" w:rsidRDefault="00075814" w:rsidP="002F34CF">
      <w:pPr>
        <w:pStyle w:val="PargrafodaLista"/>
        <w:widowControl w:val="0"/>
        <w:shd w:val="clear" w:color="auto" w:fill="FFFFFF"/>
        <w:tabs>
          <w:tab w:val="left" w:pos="1843"/>
        </w:tabs>
        <w:autoSpaceDE w:val="0"/>
        <w:autoSpaceDN w:val="0"/>
        <w:adjustRightInd w:val="0"/>
        <w:spacing w:afterLines="140" w:line="290" w:lineRule="auto"/>
        <w:ind w:left="0"/>
        <w:jc w:val="center"/>
        <w:rPr>
          <w:b/>
          <w:bCs/>
        </w:rPr>
      </w:pPr>
      <w:r>
        <w:rPr>
          <w:b/>
          <w:bCs/>
        </w:rPr>
        <w:t xml:space="preserve">MODELO DE </w:t>
      </w:r>
      <w:r w:rsidR="005C375B" w:rsidRPr="00075814">
        <w:rPr>
          <w:b/>
          <w:bCs/>
        </w:rPr>
        <w:t>PROCURAÇÃO</w:t>
      </w:r>
    </w:p>
    <w:p w:rsidR="005C375B" w:rsidRDefault="005C375B" w:rsidP="005C375B">
      <w:pPr>
        <w:pStyle w:val="Body"/>
        <w:spacing w:after="240"/>
        <w:rPr>
          <w:rFonts w:ascii="Times New Roman" w:hAnsi="Times New Roman"/>
          <w:sz w:val="24"/>
        </w:rPr>
      </w:pPr>
      <w:r>
        <w:rPr>
          <w:rFonts w:ascii="Times New Roman" w:hAnsi="Times New Roman"/>
          <w:sz w:val="24"/>
        </w:rPr>
        <w:t xml:space="preserve">Pelo presente instrumento de mandato, </w:t>
      </w:r>
      <w:r>
        <w:rPr>
          <w:rFonts w:ascii="Times New Roman" w:hAnsi="Times New Roman"/>
          <w:b/>
          <w:sz w:val="24"/>
        </w:rPr>
        <w:t>[Proponente]</w:t>
      </w:r>
      <w:r>
        <w:rPr>
          <w:rFonts w:ascii="Times New Roman" w:hAnsi="Times New Roman"/>
          <w:sz w:val="24"/>
        </w:rPr>
        <w:t>, [qualificação], doravante denominada "</w:t>
      </w:r>
      <w:r>
        <w:rPr>
          <w:rFonts w:ascii="Times New Roman" w:hAnsi="Times New Roman"/>
          <w:b/>
          <w:bCs/>
          <w:sz w:val="24"/>
        </w:rPr>
        <w:t>Outorgante</w:t>
      </w:r>
      <w:r>
        <w:rPr>
          <w:rFonts w:ascii="Times New Roman" w:hAnsi="Times New Roman"/>
          <w:sz w:val="24"/>
        </w:rPr>
        <w:t xml:space="preserve">", nomeia e constitui seus bastantes procuradores, os Srs. </w:t>
      </w:r>
      <w:r w:rsidRPr="004E3867">
        <w:rPr>
          <w:rFonts w:ascii="Times New Roman" w:hAnsi="Times New Roman"/>
          <w:bCs/>
          <w:sz w:val="24"/>
          <w:highlight w:val="lightGray"/>
        </w:rPr>
        <w:t>[●]</w:t>
      </w:r>
      <w:r>
        <w:rPr>
          <w:rFonts w:ascii="Times New Roman" w:hAnsi="Times New Roman"/>
          <w:sz w:val="24"/>
        </w:rPr>
        <w:t>, [qualificação], para, em conjunto ou isoladamente, independentemente da ordem de nomeação, praticar os seguintes atos na República Federativa do Brasil, em Juízo e fora dele:</w:t>
      </w:r>
    </w:p>
    <w:p w:rsidR="005C375B" w:rsidRDefault="005C375B" w:rsidP="005C375B">
      <w:pPr>
        <w:pStyle w:val="alpha1"/>
        <w:rPr>
          <w:rFonts w:ascii="Times New Roman" w:hAnsi="Times New Roman"/>
          <w:sz w:val="24"/>
          <w:szCs w:val="24"/>
        </w:rPr>
      </w:pPr>
      <w:r>
        <w:rPr>
          <w:rFonts w:ascii="Times New Roman" w:hAnsi="Times New Roman"/>
          <w:sz w:val="24"/>
          <w:szCs w:val="24"/>
        </w:rPr>
        <w:t>representar a Outorgante perante quaisquer entidades, órgãos ou departamentos governamentais, sociedades abertas ou fechadas e quaisquer agências governamentais, incluindo, mas não se limitando à Companhia de Desenvolvimento dos Vales do São Francisco e do Parnaíba – CODEVASF. e ao Ministério d</w:t>
      </w:r>
      <w:r w:rsidR="00ED71E8">
        <w:rPr>
          <w:rFonts w:ascii="Times New Roman" w:hAnsi="Times New Roman"/>
          <w:sz w:val="24"/>
          <w:szCs w:val="24"/>
        </w:rPr>
        <w:t>o Desenvolvimento Regional</w:t>
      </w:r>
      <w:r>
        <w:rPr>
          <w:rFonts w:ascii="Times New Roman" w:hAnsi="Times New Roman"/>
          <w:sz w:val="24"/>
          <w:szCs w:val="24"/>
        </w:rPr>
        <w:t>, para estabelecer e manter entendimentos com referidas entidades públicas, agências, órgãos ou departamentos, para receber citação e notificação de qualquer natureza, para requerer e/ou promover consultas, para requerer certificados e outros documentos e para praticar os atos necessários durante a realização do certame licitatório descrito no Edital de Licitação nº </w:t>
      </w:r>
      <w:r w:rsidRPr="004E3867">
        <w:rPr>
          <w:rFonts w:ascii="Times New Roman" w:hAnsi="Times New Roman"/>
          <w:sz w:val="24"/>
          <w:szCs w:val="24"/>
          <w:highlight w:val="lightGray"/>
        </w:rPr>
        <w:t>[●]</w:t>
      </w:r>
      <w:r>
        <w:rPr>
          <w:rFonts w:ascii="Times New Roman" w:hAnsi="Times New Roman"/>
          <w:sz w:val="24"/>
          <w:szCs w:val="24"/>
        </w:rPr>
        <w:t>/202</w:t>
      </w:r>
      <w:r w:rsidR="005675C4" w:rsidRPr="004E3867">
        <w:rPr>
          <w:rFonts w:ascii="Times New Roman" w:hAnsi="Times New Roman"/>
          <w:sz w:val="24"/>
          <w:szCs w:val="24"/>
          <w:highlight w:val="lightGray"/>
        </w:rPr>
        <w:t>[●]</w:t>
      </w:r>
      <w:r>
        <w:rPr>
          <w:rFonts w:ascii="Times New Roman" w:hAnsi="Times New Roman"/>
          <w:sz w:val="24"/>
          <w:szCs w:val="24"/>
        </w:rPr>
        <w:t>, inclusive para interpor recursos e renunciar ao direito de interpor recursos;</w:t>
      </w:r>
    </w:p>
    <w:p w:rsidR="005C375B" w:rsidRDefault="005C375B" w:rsidP="005C375B">
      <w:pPr>
        <w:pStyle w:val="alpha1"/>
        <w:rPr>
          <w:rFonts w:ascii="Times New Roman" w:hAnsi="Times New Roman"/>
          <w:sz w:val="24"/>
          <w:szCs w:val="24"/>
        </w:rPr>
      </w:pPr>
      <w:r>
        <w:rPr>
          <w:rFonts w:ascii="Times New Roman" w:hAnsi="Times New Roman"/>
          <w:sz w:val="24"/>
          <w:szCs w:val="24"/>
        </w:rPr>
        <w:t>assumir compromissos e/ou obrigações em nome da Outorgante e de qualquer forma contratar, fazer acordos, dar e receber quitação em nome da Outorgante;</w:t>
      </w:r>
    </w:p>
    <w:p w:rsidR="005C375B" w:rsidRDefault="005C375B" w:rsidP="005C375B">
      <w:pPr>
        <w:pStyle w:val="alpha1"/>
        <w:rPr>
          <w:rFonts w:ascii="Times New Roman" w:hAnsi="Times New Roman"/>
          <w:sz w:val="24"/>
          <w:szCs w:val="24"/>
        </w:rPr>
      </w:pPr>
      <w:r>
        <w:rPr>
          <w:rFonts w:ascii="Times New Roman" w:hAnsi="Times New Roman"/>
          <w:sz w:val="24"/>
          <w:szCs w:val="24"/>
        </w:rPr>
        <w:t>representar a Outorgante na defesa de seus interesses em Juízo, em qualquer instância e perante qualquer Juízo ou Tribunal, inclusive mediante a contratação de advogados, com poderes especiais para confessar, transigir, desistir, fazer acordos, dar e receber quitação; e</w:t>
      </w:r>
    </w:p>
    <w:p w:rsidR="005C375B" w:rsidRDefault="005C375B" w:rsidP="005C375B">
      <w:pPr>
        <w:pStyle w:val="alpha1"/>
        <w:rPr>
          <w:rFonts w:ascii="Times New Roman" w:hAnsi="Times New Roman"/>
          <w:sz w:val="24"/>
          <w:szCs w:val="24"/>
        </w:rPr>
      </w:pPr>
      <w:r>
        <w:rPr>
          <w:rFonts w:ascii="Times New Roman" w:hAnsi="Times New Roman"/>
          <w:sz w:val="24"/>
          <w:szCs w:val="24"/>
        </w:rPr>
        <w:t>a seu critério, substabelecer, no todo ou em parte, com reserva de poderes, qualquer dos poderes aqui conferidos, nas condições que julgar ou que julgarem apropriadas.</w:t>
      </w:r>
    </w:p>
    <w:p w:rsidR="005C375B" w:rsidRDefault="005C375B" w:rsidP="005C375B">
      <w:pPr>
        <w:pStyle w:val="Body"/>
        <w:rPr>
          <w:rFonts w:ascii="Times New Roman" w:hAnsi="Times New Roman"/>
          <w:sz w:val="24"/>
        </w:rPr>
      </w:pPr>
      <w:r>
        <w:rPr>
          <w:rFonts w:ascii="Times New Roman" w:hAnsi="Times New Roman"/>
          <w:sz w:val="24"/>
        </w:rPr>
        <w:t>Esta procuração tem prazo de validade indeterminado.</w:t>
      </w:r>
    </w:p>
    <w:p w:rsidR="005C375B" w:rsidRDefault="005C375B" w:rsidP="005C375B">
      <w:pPr>
        <w:pStyle w:val="Body"/>
        <w:rPr>
          <w:rFonts w:ascii="Times New Roman" w:hAnsi="Times New Roman"/>
          <w:sz w:val="24"/>
        </w:rPr>
      </w:pPr>
    </w:p>
    <w:p w:rsidR="005C375B" w:rsidRDefault="005C375B" w:rsidP="005C375B">
      <w:pPr>
        <w:pStyle w:val="Body"/>
        <w:spacing w:after="0"/>
        <w:rPr>
          <w:rFonts w:ascii="Times New Roman" w:hAnsi="Times New Roman"/>
          <w:b/>
          <w:bCs/>
          <w:sz w:val="24"/>
          <w:shd w:val="clear" w:color="auto" w:fill="E0E0E0"/>
        </w:rPr>
      </w:pPr>
      <w:r>
        <w:rPr>
          <w:rFonts w:ascii="Times New Roman" w:hAnsi="Times New Roman"/>
          <w:sz w:val="24"/>
        </w:rPr>
        <w:t xml:space="preserve">[local], </w:t>
      </w:r>
      <w:r w:rsidRPr="004E3867">
        <w:rPr>
          <w:rFonts w:ascii="Times New Roman" w:hAnsi="Times New Roman"/>
          <w:sz w:val="24"/>
          <w:highlight w:val="lightGray"/>
        </w:rPr>
        <w:t>[●]</w:t>
      </w:r>
      <w:r>
        <w:rPr>
          <w:rFonts w:ascii="Times New Roman" w:hAnsi="Times New Roman"/>
          <w:sz w:val="24"/>
        </w:rPr>
        <w:t xml:space="preserve"> de </w:t>
      </w:r>
      <w:r w:rsidRPr="004E3867">
        <w:rPr>
          <w:rFonts w:ascii="Times New Roman" w:hAnsi="Times New Roman"/>
          <w:sz w:val="24"/>
          <w:highlight w:val="lightGray"/>
        </w:rPr>
        <w:t>[●]</w:t>
      </w:r>
      <w:r>
        <w:rPr>
          <w:rFonts w:ascii="Times New Roman" w:hAnsi="Times New Roman"/>
          <w:sz w:val="24"/>
        </w:rPr>
        <w:t xml:space="preserve"> de </w:t>
      </w:r>
      <w:r w:rsidRPr="004E3867">
        <w:rPr>
          <w:rFonts w:ascii="Times New Roman" w:hAnsi="Times New Roman"/>
          <w:sz w:val="24"/>
          <w:highlight w:val="lightGray"/>
        </w:rPr>
        <w:t>[●]</w:t>
      </w:r>
    </w:p>
    <w:p w:rsidR="005C375B" w:rsidRDefault="005C375B" w:rsidP="005C375B">
      <w:pPr>
        <w:pStyle w:val="Body"/>
        <w:rPr>
          <w:rFonts w:ascii="Times New Roman" w:hAnsi="Times New Roman"/>
          <w:sz w:val="24"/>
        </w:rPr>
      </w:pPr>
    </w:p>
    <w:p w:rsidR="005C375B" w:rsidRDefault="005C375B" w:rsidP="005C375B">
      <w:pPr>
        <w:pStyle w:val="Body"/>
        <w:rPr>
          <w:rFonts w:ascii="Times New Roman" w:hAnsi="Times New Roman"/>
          <w:sz w:val="24"/>
        </w:rPr>
      </w:pPr>
    </w:p>
    <w:p w:rsidR="005C375B" w:rsidRDefault="005C375B" w:rsidP="005C375B">
      <w:pPr>
        <w:pStyle w:val="Body"/>
        <w:rPr>
          <w:rFonts w:ascii="Times New Roman" w:hAnsi="Times New Roman"/>
          <w:sz w:val="24"/>
        </w:rPr>
      </w:pPr>
      <w:r>
        <w:rPr>
          <w:rFonts w:ascii="Times New Roman" w:hAnsi="Times New Roman"/>
          <w:sz w:val="24"/>
        </w:rPr>
        <w:t>_____________________________</w:t>
      </w:r>
      <w:r>
        <w:rPr>
          <w:rFonts w:ascii="Times New Roman" w:hAnsi="Times New Roman"/>
          <w:sz w:val="24"/>
        </w:rPr>
        <w:br/>
        <w:t>[Proponente]</w:t>
      </w:r>
    </w:p>
    <w:p w:rsidR="005C375B" w:rsidRDefault="005C375B" w:rsidP="005C375B">
      <w:pPr>
        <w:pStyle w:val="Body"/>
        <w:rPr>
          <w:rFonts w:ascii="Times New Roman" w:hAnsi="Times New Roman"/>
          <w:sz w:val="24"/>
        </w:rPr>
      </w:pPr>
      <w:r>
        <w:rPr>
          <w:rFonts w:ascii="Times New Roman" w:hAnsi="Times New Roman"/>
          <w:sz w:val="24"/>
        </w:rPr>
        <w:t>[representante legal]</w:t>
      </w:r>
      <w:bookmarkStart w:id="3618" w:name="_Toc319587779"/>
      <w:bookmarkStart w:id="3619" w:name="_Toc319587953"/>
      <w:bookmarkStart w:id="3620" w:name="_Toc161117049"/>
    </w:p>
    <w:p w:rsidR="00FB721C" w:rsidRDefault="00FB721C">
      <w:pPr>
        <w:rPr>
          <w:kern w:val="20"/>
          <w:lang w:eastAsia="en-US"/>
        </w:rPr>
      </w:pPr>
      <w:r>
        <w:br w:type="page"/>
      </w:r>
    </w:p>
    <w:p w:rsidR="005C375B" w:rsidRPr="00075814" w:rsidRDefault="005C375B" w:rsidP="00075814">
      <w:pPr>
        <w:jc w:val="center"/>
        <w:rPr>
          <w:b/>
          <w:bCs/>
        </w:rPr>
      </w:pPr>
      <w:r w:rsidRPr="00075814">
        <w:rPr>
          <w:b/>
          <w:bCs/>
        </w:rPr>
        <w:lastRenderedPageBreak/>
        <w:t xml:space="preserve">ANEXO </w:t>
      </w:r>
      <w:bookmarkEnd w:id="3618"/>
      <w:bookmarkEnd w:id="3619"/>
      <w:r w:rsidR="00ED71E8" w:rsidRPr="00075814">
        <w:rPr>
          <w:b/>
          <w:bCs/>
        </w:rPr>
        <w:t>XII</w:t>
      </w:r>
      <w:r w:rsidRPr="00075814">
        <w:rPr>
          <w:b/>
          <w:bCs/>
        </w:rPr>
        <w:t>I</w:t>
      </w:r>
    </w:p>
    <w:bookmarkEnd w:id="3620"/>
    <w:p w:rsidR="00075814" w:rsidRDefault="00075814" w:rsidP="00075814">
      <w:pPr>
        <w:jc w:val="center"/>
        <w:rPr>
          <w:b/>
          <w:bCs/>
        </w:rPr>
      </w:pPr>
    </w:p>
    <w:p w:rsidR="00075814" w:rsidRDefault="00075814" w:rsidP="00075814">
      <w:pPr>
        <w:jc w:val="center"/>
        <w:rPr>
          <w:b/>
          <w:bCs/>
        </w:rPr>
      </w:pPr>
    </w:p>
    <w:p w:rsidR="005C375B" w:rsidRPr="00075814" w:rsidRDefault="005C375B" w:rsidP="00075814">
      <w:pPr>
        <w:jc w:val="center"/>
        <w:rPr>
          <w:b/>
          <w:bCs/>
        </w:rPr>
      </w:pPr>
      <w:r w:rsidRPr="00075814">
        <w:rPr>
          <w:b/>
          <w:bCs/>
        </w:rPr>
        <w:t>MODELO DE NOTIFICAÇÃO</w:t>
      </w:r>
    </w:p>
    <w:p w:rsidR="005C375B" w:rsidRDefault="005C375B" w:rsidP="00075814">
      <w:pPr>
        <w:jc w:val="center"/>
        <w:rPr>
          <w:color w:val="FF0000"/>
        </w:rPr>
      </w:pPr>
      <w:bookmarkStart w:id="3621" w:name="_Toc161117050"/>
    </w:p>
    <w:p w:rsidR="005C375B" w:rsidRDefault="005C375B" w:rsidP="00075814">
      <w:pPr>
        <w:jc w:val="center"/>
        <w:rPr>
          <w:color w:val="FF0000"/>
        </w:rPr>
      </w:pPr>
    </w:p>
    <w:p w:rsidR="005C375B" w:rsidRDefault="005C375B" w:rsidP="00075814">
      <w:pPr>
        <w:jc w:val="both"/>
      </w:pPr>
    </w:p>
    <w:p w:rsidR="005C375B" w:rsidRPr="00075814" w:rsidRDefault="005C375B" w:rsidP="00075814">
      <w:pPr>
        <w:jc w:val="both"/>
        <w:rPr>
          <w:b/>
          <w:bCs/>
        </w:rPr>
      </w:pPr>
      <w:bookmarkStart w:id="3622" w:name="_Toc319587781"/>
      <w:bookmarkStart w:id="3623" w:name="_Toc319587955"/>
      <w:r w:rsidRPr="00075814">
        <w:rPr>
          <w:b/>
          <w:bCs/>
        </w:rPr>
        <w:t>Início de Operação</w:t>
      </w:r>
      <w:bookmarkEnd w:id="3621"/>
      <w:bookmarkEnd w:id="3622"/>
      <w:bookmarkEnd w:id="3623"/>
    </w:p>
    <w:p w:rsidR="005C375B" w:rsidRDefault="005C375B" w:rsidP="00075814">
      <w:pPr>
        <w:jc w:val="both"/>
      </w:pPr>
    </w:p>
    <w:p w:rsidR="005C375B" w:rsidRDefault="005C375B" w:rsidP="00075814">
      <w:pPr>
        <w:jc w:val="both"/>
      </w:pPr>
      <w:r>
        <w:t>[Inserir data da Notificação]</w:t>
      </w:r>
    </w:p>
    <w:p w:rsidR="005C375B" w:rsidRDefault="005C375B" w:rsidP="00075814">
      <w:pPr>
        <w:jc w:val="both"/>
      </w:pPr>
    </w:p>
    <w:p w:rsidR="005C375B" w:rsidRDefault="005C375B" w:rsidP="00075814">
      <w:pPr>
        <w:jc w:val="both"/>
      </w:pPr>
    </w:p>
    <w:p w:rsidR="005C375B" w:rsidRDefault="005C375B" w:rsidP="00075814">
      <w:pPr>
        <w:jc w:val="both"/>
      </w:pPr>
    </w:p>
    <w:p w:rsidR="005C375B" w:rsidRDefault="005C375B" w:rsidP="00075814">
      <w:pPr>
        <w:jc w:val="both"/>
        <w:rPr>
          <w:b/>
        </w:rPr>
      </w:pPr>
      <w:r>
        <w:rPr>
          <w:b/>
        </w:rPr>
        <w:t>Ref.:</w:t>
      </w:r>
      <w:r>
        <w:rPr>
          <w:b/>
        </w:rPr>
        <w:tab/>
        <w:t>Contrato de Concessão de Direito Real de Uso – Projeto de Irrigação do Ba</w:t>
      </w:r>
      <w:r w:rsidR="00ED71E8">
        <w:rPr>
          <w:b/>
        </w:rPr>
        <w:t>i</w:t>
      </w:r>
      <w:r>
        <w:rPr>
          <w:b/>
        </w:rPr>
        <w:t>xio de Irecê - Notificação para Início de Operação</w:t>
      </w:r>
    </w:p>
    <w:p w:rsidR="005C375B" w:rsidRDefault="005C375B" w:rsidP="005C375B">
      <w:pPr>
        <w:jc w:val="both"/>
      </w:pPr>
    </w:p>
    <w:p w:rsidR="005C375B" w:rsidRDefault="005C375B" w:rsidP="005C375B">
      <w:pPr>
        <w:jc w:val="both"/>
      </w:pPr>
    </w:p>
    <w:p w:rsidR="005C375B" w:rsidRDefault="005C375B" w:rsidP="005C375B">
      <w:pPr>
        <w:jc w:val="both"/>
      </w:pPr>
      <w:r>
        <w:t>Prezado Senhor,</w:t>
      </w:r>
    </w:p>
    <w:p w:rsidR="005C375B" w:rsidRDefault="005C375B" w:rsidP="005C375B">
      <w:pPr>
        <w:pStyle w:val="PARGRAFOCharCharCharChar"/>
      </w:pPr>
    </w:p>
    <w:p w:rsidR="005C375B" w:rsidRDefault="005C375B" w:rsidP="005C375B">
      <w:pPr>
        <w:pStyle w:val="PARGRAFOCharCharCharChar"/>
      </w:pPr>
    </w:p>
    <w:p w:rsidR="005C375B" w:rsidRDefault="005C375B" w:rsidP="005C375B">
      <w:pPr>
        <w:jc w:val="both"/>
      </w:pPr>
      <w:r>
        <w:t xml:space="preserve">Fazemos referência ao Contrato de Concessão de Direito Real de Uso celebrado em [inserir data] (“Contrato”) em atenção ao disposto no Contrato, servimo-nos da presente para informar-lhes </w:t>
      </w:r>
      <w:r w:rsidR="00ED71E8">
        <w:t xml:space="preserve">que o grupo de lote  __________ está em </w:t>
      </w:r>
      <w:r>
        <w:t xml:space="preserve">condições </w:t>
      </w:r>
      <w:r w:rsidR="00ED71E8">
        <w:t>de ocupação. Assim,  V</w:t>
      </w:r>
      <w:r w:rsidR="0087387E">
        <w:t>.</w:t>
      </w:r>
      <w:r w:rsidR="00ED71E8">
        <w:t xml:space="preserve">Sa. </w:t>
      </w:r>
      <w:r w:rsidR="008E0857">
        <w:t>f</w:t>
      </w:r>
      <w:r w:rsidR="00ED71E8">
        <w:t xml:space="preserve">ica notificada a iniciar a implantação </w:t>
      </w:r>
      <w:r w:rsidR="008E0857">
        <w:t>da infraestrutura de irrigação parcelar e início da produção, conforme o Plano de Gestão da Produção apresentado no processo licitatório</w:t>
      </w:r>
      <w:r>
        <w:t>.</w:t>
      </w:r>
    </w:p>
    <w:p w:rsidR="008E0857" w:rsidRDefault="008E0857" w:rsidP="005C375B">
      <w:pPr>
        <w:jc w:val="both"/>
      </w:pPr>
    </w:p>
    <w:p w:rsidR="005C375B" w:rsidRDefault="005C375B" w:rsidP="005C375B">
      <w:pPr>
        <w:jc w:val="both"/>
      </w:pPr>
      <w:r>
        <w:t>Tendo em vista que o cumprimento das condições acima referidas, consideramos atingida na presente a Data de Início de Operação relativo a área...</w:t>
      </w:r>
    </w:p>
    <w:p w:rsidR="005C375B" w:rsidRDefault="005C375B" w:rsidP="005C375B">
      <w:pPr>
        <w:jc w:val="both"/>
      </w:pPr>
    </w:p>
    <w:p w:rsidR="005C375B" w:rsidRDefault="005C375B" w:rsidP="005C375B">
      <w:pPr>
        <w:jc w:val="both"/>
      </w:pPr>
      <w:r>
        <w:t>Sendo só o que nos cumpria para o momento e permanecendo à disposição para os esclarecimentos que se fizerem necessários, subscrevemo-nos.</w:t>
      </w:r>
    </w:p>
    <w:p w:rsidR="005C375B" w:rsidRDefault="005C375B" w:rsidP="005C375B">
      <w:pPr>
        <w:jc w:val="both"/>
      </w:pPr>
    </w:p>
    <w:p w:rsidR="005C375B" w:rsidRDefault="005C375B" w:rsidP="005C375B">
      <w:pPr>
        <w:jc w:val="both"/>
      </w:pPr>
    </w:p>
    <w:p w:rsidR="005C375B" w:rsidRDefault="005C375B" w:rsidP="005C375B">
      <w:pPr>
        <w:jc w:val="both"/>
      </w:pPr>
    </w:p>
    <w:p w:rsidR="005C375B" w:rsidRDefault="005C375B" w:rsidP="005C375B">
      <w:pPr>
        <w:jc w:val="both"/>
      </w:pPr>
      <w:r>
        <w:t>Atenciosamente,</w:t>
      </w:r>
      <w:bookmarkStart w:id="3624" w:name="_Toc161117052"/>
      <w:bookmarkEnd w:id="3624"/>
    </w:p>
    <w:p w:rsidR="005C375B" w:rsidRDefault="005C375B" w:rsidP="005C375B">
      <w:pPr>
        <w:jc w:val="both"/>
      </w:pPr>
    </w:p>
    <w:p w:rsidR="00743AA4" w:rsidRDefault="00743AA4" w:rsidP="00581115">
      <w:pPr>
        <w:pStyle w:val="Rodap"/>
        <w:tabs>
          <w:tab w:val="clear" w:pos="4419"/>
          <w:tab w:val="clear" w:pos="8838"/>
        </w:tabs>
        <w:jc w:val="center"/>
        <w:rPr>
          <w:b/>
        </w:rPr>
      </w:pPr>
    </w:p>
    <w:p w:rsidR="008108FE" w:rsidRDefault="008108FE" w:rsidP="00581115">
      <w:pPr>
        <w:pStyle w:val="Rodap"/>
        <w:tabs>
          <w:tab w:val="clear" w:pos="4419"/>
          <w:tab w:val="clear" w:pos="8838"/>
        </w:tabs>
        <w:jc w:val="center"/>
        <w:rPr>
          <w:b/>
        </w:rPr>
      </w:pPr>
    </w:p>
    <w:p w:rsidR="008108FE" w:rsidRDefault="008108FE" w:rsidP="00581115">
      <w:pPr>
        <w:pStyle w:val="Rodap"/>
        <w:tabs>
          <w:tab w:val="clear" w:pos="4419"/>
          <w:tab w:val="clear" w:pos="8838"/>
        </w:tabs>
        <w:jc w:val="center"/>
        <w:rPr>
          <w:b/>
        </w:rPr>
      </w:pPr>
    </w:p>
    <w:p w:rsidR="008108FE" w:rsidRDefault="008108FE" w:rsidP="00581115">
      <w:pPr>
        <w:pStyle w:val="Rodap"/>
        <w:tabs>
          <w:tab w:val="clear" w:pos="4419"/>
          <w:tab w:val="clear" w:pos="8838"/>
        </w:tabs>
        <w:jc w:val="center"/>
        <w:rPr>
          <w:b/>
        </w:rPr>
      </w:pPr>
    </w:p>
    <w:p w:rsidR="008108FE" w:rsidRDefault="008108FE" w:rsidP="00581115">
      <w:pPr>
        <w:pStyle w:val="Rodap"/>
        <w:tabs>
          <w:tab w:val="clear" w:pos="4419"/>
          <w:tab w:val="clear" w:pos="8838"/>
        </w:tabs>
        <w:jc w:val="center"/>
        <w:rPr>
          <w:b/>
        </w:rPr>
      </w:pPr>
    </w:p>
    <w:p w:rsidR="008108FE" w:rsidRDefault="008108FE" w:rsidP="00581115">
      <w:pPr>
        <w:pStyle w:val="Rodap"/>
        <w:tabs>
          <w:tab w:val="clear" w:pos="4419"/>
          <w:tab w:val="clear" w:pos="8838"/>
        </w:tabs>
        <w:jc w:val="center"/>
        <w:rPr>
          <w:b/>
        </w:rPr>
      </w:pPr>
    </w:p>
    <w:p w:rsidR="008108FE" w:rsidRDefault="008108FE" w:rsidP="00581115">
      <w:pPr>
        <w:pStyle w:val="Rodap"/>
        <w:tabs>
          <w:tab w:val="clear" w:pos="4419"/>
          <w:tab w:val="clear" w:pos="8838"/>
        </w:tabs>
        <w:jc w:val="center"/>
        <w:rPr>
          <w:b/>
        </w:rPr>
      </w:pPr>
    </w:p>
    <w:p w:rsidR="008108FE" w:rsidRDefault="008108FE" w:rsidP="00581115">
      <w:pPr>
        <w:pStyle w:val="Rodap"/>
        <w:tabs>
          <w:tab w:val="clear" w:pos="4419"/>
          <w:tab w:val="clear" w:pos="8838"/>
        </w:tabs>
        <w:jc w:val="center"/>
        <w:rPr>
          <w:b/>
        </w:rPr>
      </w:pPr>
    </w:p>
    <w:p w:rsidR="008108FE" w:rsidRDefault="008108FE" w:rsidP="00581115">
      <w:pPr>
        <w:pStyle w:val="Rodap"/>
        <w:tabs>
          <w:tab w:val="clear" w:pos="4419"/>
          <w:tab w:val="clear" w:pos="8838"/>
        </w:tabs>
        <w:jc w:val="center"/>
        <w:rPr>
          <w:b/>
        </w:rPr>
      </w:pPr>
    </w:p>
    <w:p w:rsidR="008108FE" w:rsidRDefault="008108FE" w:rsidP="00581115">
      <w:pPr>
        <w:pStyle w:val="Rodap"/>
        <w:tabs>
          <w:tab w:val="clear" w:pos="4419"/>
          <w:tab w:val="clear" w:pos="8838"/>
        </w:tabs>
        <w:jc w:val="center"/>
        <w:rPr>
          <w:b/>
        </w:rPr>
      </w:pPr>
    </w:p>
    <w:p w:rsidR="008108FE" w:rsidRDefault="008108FE" w:rsidP="00581115">
      <w:pPr>
        <w:pStyle w:val="Rodap"/>
        <w:tabs>
          <w:tab w:val="clear" w:pos="4419"/>
          <w:tab w:val="clear" w:pos="8838"/>
        </w:tabs>
        <w:jc w:val="center"/>
        <w:rPr>
          <w:b/>
        </w:rPr>
      </w:pPr>
    </w:p>
    <w:p w:rsidR="008108FE" w:rsidRDefault="008108FE" w:rsidP="00581115">
      <w:pPr>
        <w:pStyle w:val="Rodap"/>
        <w:tabs>
          <w:tab w:val="clear" w:pos="4419"/>
          <w:tab w:val="clear" w:pos="8838"/>
        </w:tabs>
        <w:jc w:val="center"/>
        <w:rPr>
          <w:b/>
        </w:rPr>
      </w:pPr>
    </w:p>
    <w:p w:rsidR="008108FE" w:rsidRDefault="008108FE" w:rsidP="00581115">
      <w:pPr>
        <w:pStyle w:val="Rodap"/>
        <w:tabs>
          <w:tab w:val="clear" w:pos="4419"/>
          <w:tab w:val="clear" w:pos="8838"/>
        </w:tabs>
        <w:jc w:val="center"/>
        <w:rPr>
          <w:b/>
        </w:rPr>
      </w:pPr>
    </w:p>
    <w:p w:rsidR="008108FE" w:rsidRDefault="008108FE" w:rsidP="00581115">
      <w:pPr>
        <w:pStyle w:val="Rodap"/>
        <w:tabs>
          <w:tab w:val="clear" w:pos="4419"/>
          <w:tab w:val="clear" w:pos="8838"/>
        </w:tabs>
        <w:jc w:val="center"/>
        <w:rPr>
          <w:b/>
        </w:rPr>
      </w:pPr>
    </w:p>
    <w:p w:rsidR="008108FE" w:rsidRDefault="008108FE" w:rsidP="00581115">
      <w:pPr>
        <w:pStyle w:val="Rodap"/>
        <w:tabs>
          <w:tab w:val="clear" w:pos="4419"/>
          <w:tab w:val="clear" w:pos="8838"/>
        </w:tabs>
        <w:jc w:val="center"/>
        <w:rPr>
          <w:b/>
        </w:rPr>
      </w:pPr>
    </w:p>
    <w:p w:rsidR="0095596B" w:rsidRDefault="0095596B" w:rsidP="00581115">
      <w:pPr>
        <w:pStyle w:val="Rodap"/>
        <w:tabs>
          <w:tab w:val="clear" w:pos="4419"/>
          <w:tab w:val="clear" w:pos="8838"/>
        </w:tabs>
        <w:jc w:val="center"/>
        <w:rPr>
          <w:b/>
        </w:rPr>
      </w:pPr>
    </w:p>
    <w:p w:rsidR="0095596B" w:rsidRDefault="0095596B" w:rsidP="00581115">
      <w:pPr>
        <w:pStyle w:val="Rodap"/>
        <w:tabs>
          <w:tab w:val="clear" w:pos="4419"/>
          <w:tab w:val="clear" w:pos="8838"/>
        </w:tabs>
        <w:jc w:val="center"/>
        <w:rPr>
          <w:b/>
        </w:rPr>
      </w:pPr>
    </w:p>
    <w:p w:rsidR="0095596B" w:rsidRDefault="0095596B" w:rsidP="00581115">
      <w:pPr>
        <w:pStyle w:val="Rodap"/>
        <w:tabs>
          <w:tab w:val="clear" w:pos="4419"/>
          <w:tab w:val="clear" w:pos="8838"/>
        </w:tabs>
        <w:jc w:val="center"/>
        <w:rPr>
          <w:b/>
        </w:rPr>
      </w:pPr>
    </w:p>
    <w:p w:rsidR="0095596B" w:rsidRDefault="0095596B" w:rsidP="00581115">
      <w:pPr>
        <w:pStyle w:val="Rodap"/>
        <w:tabs>
          <w:tab w:val="clear" w:pos="4419"/>
          <w:tab w:val="clear" w:pos="8838"/>
        </w:tabs>
        <w:jc w:val="center"/>
        <w:rPr>
          <w:b/>
        </w:rPr>
      </w:pPr>
    </w:p>
    <w:p w:rsidR="0095596B" w:rsidRDefault="0095596B" w:rsidP="00581115">
      <w:pPr>
        <w:pStyle w:val="Rodap"/>
        <w:tabs>
          <w:tab w:val="clear" w:pos="4419"/>
          <w:tab w:val="clear" w:pos="8838"/>
        </w:tabs>
        <w:jc w:val="center"/>
        <w:rPr>
          <w:b/>
        </w:rPr>
      </w:pPr>
    </w:p>
    <w:p w:rsidR="0095596B" w:rsidRDefault="0095596B" w:rsidP="00581115">
      <w:pPr>
        <w:pStyle w:val="Rodap"/>
        <w:tabs>
          <w:tab w:val="clear" w:pos="4419"/>
          <w:tab w:val="clear" w:pos="8838"/>
        </w:tabs>
        <w:jc w:val="center"/>
        <w:rPr>
          <w:b/>
        </w:rPr>
      </w:pPr>
    </w:p>
    <w:p w:rsidR="0095596B" w:rsidRDefault="0095596B" w:rsidP="00581115">
      <w:pPr>
        <w:pStyle w:val="Rodap"/>
        <w:tabs>
          <w:tab w:val="clear" w:pos="4419"/>
          <w:tab w:val="clear" w:pos="8838"/>
        </w:tabs>
        <w:jc w:val="center"/>
        <w:rPr>
          <w:b/>
        </w:rPr>
      </w:pPr>
    </w:p>
    <w:p w:rsidR="0095596B" w:rsidRDefault="0095596B" w:rsidP="00581115">
      <w:pPr>
        <w:pStyle w:val="Rodap"/>
        <w:tabs>
          <w:tab w:val="clear" w:pos="4419"/>
          <w:tab w:val="clear" w:pos="8838"/>
        </w:tabs>
        <w:jc w:val="center"/>
        <w:rPr>
          <w:b/>
        </w:rPr>
      </w:pPr>
    </w:p>
    <w:p w:rsidR="0095596B" w:rsidRDefault="0095596B" w:rsidP="00581115">
      <w:pPr>
        <w:pStyle w:val="Rodap"/>
        <w:tabs>
          <w:tab w:val="clear" w:pos="4419"/>
          <w:tab w:val="clear" w:pos="8838"/>
        </w:tabs>
        <w:jc w:val="center"/>
        <w:rPr>
          <w:b/>
        </w:rPr>
      </w:pPr>
    </w:p>
    <w:p w:rsidR="0095596B" w:rsidRDefault="0095596B" w:rsidP="00581115">
      <w:pPr>
        <w:pStyle w:val="Rodap"/>
        <w:tabs>
          <w:tab w:val="clear" w:pos="4419"/>
          <w:tab w:val="clear" w:pos="8838"/>
        </w:tabs>
        <w:jc w:val="center"/>
        <w:rPr>
          <w:b/>
        </w:rPr>
      </w:pPr>
    </w:p>
    <w:p w:rsidR="0095596B" w:rsidRDefault="0095596B" w:rsidP="00581115">
      <w:pPr>
        <w:pStyle w:val="Rodap"/>
        <w:tabs>
          <w:tab w:val="clear" w:pos="4419"/>
          <w:tab w:val="clear" w:pos="8838"/>
        </w:tabs>
        <w:jc w:val="center"/>
        <w:rPr>
          <w:b/>
        </w:rPr>
      </w:pPr>
    </w:p>
    <w:p w:rsidR="0095596B" w:rsidRDefault="0095596B" w:rsidP="00581115">
      <w:pPr>
        <w:pStyle w:val="Rodap"/>
        <w:tabs>
          <w:tab w:val="clear" w:pos="4419"/>
          <w:tab w:val="clear" w:pos="8838"/>
        </w:tabs>
        <w:jc w:val="center"/>
        <w:rPr>
          <w:b/>
        </w:rPr>
      </w:pPr>
    </w:p>
    <w:p w:rsidR="0095596B" w:rsidRDefault="0095596B" w:rsidP="00581115">
      <w:pPr>
        <w:pStyle w:val="Rodap"/>
        <w:tabs>
          <w:tab w:val="clear" w:pos="4419"/>
          <w:tab w:val="clear" w:pos="8838"/>
        </w:tabs>
        <w:jc w:val="center"/>
        <w:rPr>
          <w:b/>
        </w:rPr>
      </w:pPr>
    </w:p>
    <w:p w:rsidR="00743AA4" w:rsidRDefault="00743AA4" w:rsidP="00581115">
      <w:pPr>
        <w:pStyle w:val="Rodap"/>
        <w:tabs>
          <w:tab w:val="clear" w:pos="4419"/>
          <w:tab w:val="clear" w:pos="8838"/>
        </w:tabs>
        <w:jc w:val="center"/>
        <w:rPr>
          <w:b/>
        </w:rPr>
      </w:pPr>
      <w:r>
        <w:rPr>
          <w:b/>
        </w:rPr>
        <w:t>ANEXO X</w:t>
      </w:r>
      <w:r w:rsidR="004E118B">
        <w:rPr>
          <w:b/>
        </w:rPr>
        <w:t>I</w:t>
      </w:r>
      <w:r>
        <w:rPr>
          <w:b/>
        </w:rPr>
        <w:t>V</w:t>
      </w:r>
    </w:p>
    <w:p w:rsidR="00743AA4" w:rsidRDefault="00743AA4" w:rsidP="00581115">
      <w:pPr>
        <w:pStyle w:val="Rodap"/>
        <w:tabs>
          <w:tab w:val="clear" w:pos="4419"/>
          <w:tab w:val="clear" w:pos="8838"/>
        </w:tabs>
        <w:jc w:val="center"/>
        <w:rPr>
          <w:b/>
        </w:rPr>
      </w:pPr>
    </w:p>
    <w:p w:rsidR="00743AA4" w:rsidRDefault="00743AA4" w:rsidP="00581115">
      <w:pPr>
        <w:pStyle w:val="Rodap"/>
        <w:tabs>
          <w:tab w:val="clear" w:pos="4419"/>
          <w:tab w:val="clear" w:pos="8838"/>
        </w:tabs>
        <w:jc w:val="center"/>
        <w:rPr>
          <w:b/>
        </w:rPr>
      </w:pPr>
    </w:p>
    <w:p w:rsidR="00743AA4" w:rsidRDefault="00743AA4" w:rsidP="00581115">
      <w:pPr>
        <w:pStyle w:val="Rodap"/>
        <w:tabs>
          <w:tab w:val="clear" w:pos="4419"/>
          <w:tab w:val="clear" w:pos="8838"/>
        </w:tabs>
        <w:jc w:val="center"/>
        <w:rPr>
          <w:b/>
        </w:rPr>
      </w:pPr>
    </w:p>
    <w:p w:rsidR="00A208A2" w:rsidRDefault="00A208A2" w:rsidP="00A208A2">
      <w:pPr>
        <w:pStyle w:val="PargrafodaLista"/>
        <w:widowControl w:val="0"/>
        <w:shd w:val="clear" w:color="auto" w:fill="FFFFFF"/>
        <w:tabs>
          <w:tab w:val="left" w:pos="1843"/>
        </w:tabs>
        <w:autoSpaceDE w:val="0"/>
        <w:autoSpaceDN w:val="0"/>
        <w:adjustRightInd w:val="0"/>
        <w:ind w:left="0"/>
        <w:jc w:val="center"/>
        <w:rPr>
          <w:b/>
          <w:spacing w:val="8"/>
          <w:sz w:val="26"/>
          <w:szCs w:val="26"/>
        </w:rPr>
      </w:pPr>
      <w:bookmarkStart w:id="3625" w:name="_Toc140295499"/>
      <w:bookmarkStart w:id="3626" w:name="_Toc306819582"/>
      <w:bookmarkStart w:id="3627" w:name="_Toc316224642"/>
      <w:r w:rsidRPr="00D45FA7">
        <w:rPr>
          <w:b/>
          <w:spacing w:val="8"/>
          <w:sz w:val="26"/>
          <w:szCs w:val="26"/>
        </w:rPr>
        <w:t>MODELO DE FORMULÁRIO E ORIENTATIVO PARA ADIANTAMENTO/ GARANTIA DE PROPOSTA – CAIXA ECONÔMICA FEDERAL</w:t>
      </w:r>
    </w:p>
    <w:p w:rsidR="00A208A2" w:rsidRDefault="00A208A2">
      <w:pPr>
        <w:rPr>
          <w:b/>
        </w:rPr>
      </w:pPr>
      <w:r>
        <w:rPr>
          <w:b/>
        </w:rPr>
        <w:br w:type="page"/>
      </w:r>
    </w:p>
    <w:p w:rsidR="00A208A2" w:rsidRDefault="00A208A2" w:rsidP="00A208A2">
      <w:pPr>
        <w:pStyle w:val="PargrafodaLista"/>
        <w:widowControl w:val="0"/>
        <w:shd w:val="clear" w:color="auto" w:fill="FFFFFF"/>
        <w:tabs>
          <w:tab w:val="left" w:pos="1843"/>
        </w:tabs>
        <w:autoSpaceDE w:val="0"/>
        <w:autoSpaceDN w:val="0"/>
        <w:adjustRightInd w:val="0"/>
        <w:ind w:left="0"/>
        <w:jc w:val="both"/>
        <w:rPr>
          <w:b/>
        </w:rPr>
      </w:pPr>
    </w:p>
    <w:p w:rsidR="00A208A2" w:rsidRDefault="00A208A2" w:rsidP="00A208A2">
      <w:pPr>
        <w:pStyle w:val="PargrafodaLista"/>
        <w:widowControl w:val="0"/>
        <w:shd w:val="clear" w:color="auto" w:fill="FFFFFF"/>
        <w:tabs>
          <w:tab w:val="left" w:pos="1843"/>
        </w:tabs>
        <w:autoSpaceDE w:val="0"/>
        <w:autoSpaceDN w:val="0"/>
        <w:adjustRightInd w:val="0"/>
        <w:ind w:left="0"/>
        <w:jc w:val="both"/>
        <w:rPr>
          <w:b/>
        </w:rPr>
      </w:pPr>
      <w:r w:rsidRPr="00D45FA7">
        <w:rPr>
          <w:b/>
          <w:noProof/>
        </w:rPr>
        <w:drawing>
          <wp:inline distT="0" distB="0" distL="0" distR="0">
            <wp:extent cx="5544185" cy="8287154"/>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44185" cy="8287154"/>
                    </a:xfrm>
                    <a:prstGeom prst="rect">
                      <a:avLst/>
                    </a:prstGeom>
                    <a:noFill/>
                    <a:ln>
                      <a:noFill/>
                    </a:ln>
                  </pic:spPr>
                </pic:pic>
              </a:graphicData>
            </a:graphic>
          </wp:inline>
        </w:drawing>
      </w:r>
    </w:p>
    <w:p w:rsidR="00A208A2" w:rsidRDefault="00A208A2" w:rsidP="00A208A2">
      <w:pPr>
        <w:pStyle w:val="PargrafodaLista"/>
        <w:widowControl w:val="0"/>
        <w:shd w:val="clear" w:color="auto" w:fill="FFFFFF"/>
        <w:tabs>
          <w:tab w:val="left" w:pos="1843"/>
        </w:tabs>
        <w:autoSpaceDE w:val="0"/>
        <w:autoSpaceDN w:val="0"/>
        <w:adjustRightInd w:val="0"/>
        <w:ind w:left="0"/>
        <w:jc w:val="both"/>
        <w:rPr>
          <w:b/>
        </w:rPr>
      </w:pPr>
      <w:r w:rsidRPr="00D45FA7">
        <w:rPr>
          <w:b/>
          <w:noProof/>
        </w:rPr>
        <w:lastRenderedPageBreak/>
        <w:drawing>
          <wp:inline distT="0" distB="0" distL="0" distR="0">
            <wp:extent cx="5544185" cy="8251356"/>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44185" cy="8251356"/>
                    </a:xfrm>
                    <a:prstGeom prst="rect">
                      <a:avLst/>
                    </a:prstGeom>
                    <a:noFill/>
                    <a:ln>
                      <a:noFill/>
                    </a:ln>
                  </pic:spPr>
                </pic:pic>
              </a:graphicData>
            </a:graphic>
          </wp:inline>
        </w:drawing>
      </w:r>
      <w:r w:rsidRPr="000715DE">
        <w:rPr>
          <w:b/>
          <w:noProof/>
        </w:rPr>
        <w:lastRenderedPageBreak/>
        <w:drawing>
          <wp:inline distT="0" distB="0" distL="0" distR="0">
            <wp:extent cx="5544185" cy="8330444"/>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44185" cy="8330444"/>
                    </a:xfrm>
                    <a:prstGeom prst="rect">
                      <a:avLst/>
                    </a:prstGeom>
                    <a:noFill/>
                    <a:ln>
                      <a:noFill/>
                    </a:ln>
                  </pic:spPr>
                </pic:pic>
              </a:graphicData>
            </a:graphic>
          </wp:inline>
        </w:drawing>
      </w:r>
      <w:r w:rsidRPr="000715DE">
        <w:rPr>
          <w:b/>
          <w:noProof/>
        </w:rPr>
        <w:lastRenderedPageBreak/>
        <w:drawing>
          <wp:inline distT="0" distB="0" distL="0" distR="0">
            <wp:extent cx="5544185" cy="7976885"/>
            <wp:effectExtent l="0" t="0" r="0" b="508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44185" cy="7976885"/>
                    </a:xfrm>
                    <a:prstGeom prst="rect">
                      <a:avLst/>
                    </a:prstGeom>
                    <a:noFill/>
                    <a:ln>
                      <a:noFill/>
                    </a:ln>
                  </pic:spPr>
                </pic:pic>
              </a:graphicData>
            </a:graphic>
          </wp:inline>
        </w:drawing>
      </w:r>
      <w:r w:rsidRPr="000715DE">
        <w:rPr>
          <w:b/>
          <w:noProof/>
        </w:rPr>
        <w:lastRenderedPageBreak/>
        <w:drawing>
          <wp:inline distT="0" distB="0" distL="0" distR="0">
            <wp:extent cx="5544185" cy="8011597"/>
            <wp:effectExtent l="0" t="0" r="0" b="889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44185" cy="8011597"/>
                    </a:xfrm>
                    <a:prstGeom prst="rect">
                      <a:avLst/>
                    </a:prstGeom>
                    <a:noFill/>
                    <a:ln>
                      <a:noFill/>
                    </a:ln>
                  </pic:spPr>
                </pic:pic>
              </a:graphicData>
            </a:graphic>
          </wp:inline>
        </w:drawing>
      </w:r>
      <w:r w:rsidRPr="000715DE">
        <w:rPr>
          <w:b/>
          <w:noProof/>
        </w:rPr>
        <w:lastRenderedPageBreak/>
        <w:drawing>
          <wp:inline distT="0" distB="0" distL="0" distR="0">
            <wp:extent cx="5544185" cy="8132647"/>
            <wp:effectExtent l="0" t="0" r="0" b="1905"/>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148" t="1897" r="1413"/>
                    <a:stretch/>
                  </pic:blipFill>
                  <pic:spPr bwMode="auto">
                    <a:xfrm>
                      <a:off x="0" y="0"/>
                      <a:ext cx="5544185" cy="8132647"/>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bookmarkEnd w:id="3625"/>
    <w:bookmarkEnd w:id="3626"/>
    <w:bookmarkEnd w:id="3627"/>
    <w:p w:rsidR="00581115" w:rsidRDefault="00581115" w:rsidP="00581115">
      <w:pPr>
        <w:pStyle w:val="Rodap"/>
        <w:tabs>
          <w:tab w:val="clear" w:pos="4419"/>
          <w:tab w:val="clear" w:pos="8838"/>
        </w:tabs>
        <w:jc w:val="both"/>
      </w:pPr>
    </w:p>
    <w:p w:rsidR="00581115" w:rsidRDefault="00581115" w:rsidP="00581115">
      <w:pPr>
        <w:jc w:val="both"/>
        <w:rPr>
          <w:kern w:val="20"/>
          <w:lang w:eastAsia="en-US"/>
        </w:rPr>
      </w:pPr>
    </w:p>
    <w:p w:rsidR="00581115" w:rsidRDefault="00581115" w:rsidP="005C375B">
      <w:pPr>
        <w:ind w:left="705" w:hanging="705"/>
        <w:jc w:val="both"/>
        <w:rPr>
          <w:b/>
        </w:rPr>
      </w:pPr>
    </w:p>
    <w:p w:rsidR="005C375B" w:rsidRDefault="005C375B" w:rsidP="00D302D8">
      <w:pPr>
        <w:pStyle w:val="PargrafodaLista"/>
        <w:widowControl w:val="0"/>
        <w:shd w:val="clear" w:color="auto" w:fill="FFFFFF"/>
        <w:tabs>
          <w:tab w:val="left" w:pos="1843"/>
        </w:tabs>
        <w:autoSpaceDE w:val="0"/>
        <w:autoSpaceDN w:val="0"/>
        <w:adjustRightInd w:val="0"/>
        <w:ind w:left="0"/>
        <w:rPr>
          <w:b/>
        </w:rPr>
      </w:pPr>
    </w:p>
    <w:p w:rsidR="00D42864" w:rsidRDefault="00D42864" w:rsidP="00D302D8">
      <w:pPr>
        <w:pStyle w:val="PargrafodaLista"/>
        <w:widowControl w:val="0"/>
        <w:shd w:val="clear" w:color="auto" w:fill="FFFFFF"/>
        <w:tabs>
          <w:tab w:val="left" w:pos="1843"/>
        </w:tabs>
        <w:autoSpaceDE w:val="0"/>
        <w:autoSpaceDN w:val="0"/>
        <w:adjustRightInd w:val="0"/>
        <w:ind w:left="0"/>
        <w:rPr>
          <w:b/>
        </w:rPr>
      </w:pPr>
    </w:p>
    <w:p w:rsidR="000A7B52" w:rsidRDefault="000A7B52" w:rsidP="00D302D8">
      <w:pPr>
        <w:pStyle w:val="PargrafodaLista"/>
        <w:widowControl w:val="0"/>
        <w:shd w:val="clear" w:color="auto" w:fill="FFFFFF"/>
        <w:tabs>
          <w:tab w:val="left" w:pos="1843"/>
        </w:tabs>
        <w:autoSpaceDE w:val="0"/>
        <w:autoSpaceDN w:val="0"/>
        <w:adjustRightInd w:val="0"/>
        <w:ind w:left="0"/>
        <w:rPr>
          <w:b/>
        </w:rPr>
      </w:pPr>
    </w:p>
    <w:p w:rsidR="000A7B52" w:rsidRDefault="000A7B52" w:rsidP="00D302D8">
      <w:pPr>
        <w:pStyle w:val="PargrafodaLista"/>
        <w:widowControl w:val="0"/>
        <w:shd w:val="clear" w:color="auto" w:fill="FFFFFF"/>
        <w:tabs>
          <w:tab w:val="left" w:pos="1843"/>
        </w:tabs>
        <w:autoSpaceDE w:val="0"/>
        <w:autoSpaceDN w:val="0"/>
        <w:adjustRightInd w:val="0"/>
        <w:ind w:left="0"/>
        <w:rPr>
          <w:b/>
        </w:rPr>
      </w:pPr>
    </w:p>
    <w:p w:rsidR="000A7B52" w:rsidRDefault="000A7B52" w:rsidP="00D302D8">
      <w:pPr>
        <w:pStyle w:val="PargrafodaLista"/>
        <w:widowControl w:val="0"/>
        <w:shd w:val="clear" w:color="auto" w:fill="FFFFFF"/>
        <w:tabs>
          <w:tab w:val="left" w:pos="1843"/>
        </w:tabs>
        <w:autoSpaceDE w:val="0"/>
        <w:autoSpaceDN w:val="0"/>
        <w:adjustRightInd w:val="0"/>
        <w:ind w:left="0"/>
        <w:rPr>
          <w:b/>
        </w:rPr>
      </w:pPr>
    </w:p>
    <w:p w:rsidR="0095596B" w:rsidRDefault="0095596B" w:rsidP="00D302D8">
      <w:pPr>
        <w:pStyle w:val="PargrafodaLista"/>
        <w:widowControl w:val="0"/>
        <w:shd w:val="clear" w:color="auto" w:fill="FFFFFF"/>
        <w:tabs>
          <w:tab w:val="left" w:pos="1843"/>
        </w:tabs>
        <w:autoSpaceDE w:val="0"/>
        <w:autoSpaceDN w:val="0"/>
        <w:adjustRightInd w:val="0"/>
        <w:ind w:left="0"/>
        <w:rPr>
          <w:b/>
        </w:rPr>
      </w:pPr>
    </w:p>
    <w:p w:rsidR="0095596B" w:rsidRDefault="0095596B" w:rsidP="00D302D8">
      <w:pPr>
        <w:pStyle w:val="PargrafodaLista"/>
        <w:widowControl w:val="0"/>
        <w:shd w:val="clear" w:color="auto" w:fill="FFFFFF"/>
        <w:tabs>
          <w:tab w:val="left" w:pos="1843"/>
        </w:tabs>
        <w:autoSpaceDE w:val="0"/>
        <w:autoSpaceDN w:val="0"/>
        <w:adjustRightInd w:val="0"/>
        <w:ind w:left="0"/>
        <w:rPr>
          <w:b/>
        </w:rPr>
      </w:pPr>
    </w:p>
    <w:p w:rsidR="0095596B" w:rsidRDefault="0095596B" w:rsidP="00D302D8">
      <w:pPr>
        <w:pStyle w:val="PargrafodaLista"/>
        <w:widowControl w:val="0"/>
        <w:shd w:val="clear" w:color="auto" w:fill="FFFFFF"/>
        <w:tabs>
          <w:tab w:val="left" w:pos="1843"/>
        </w:tabs>
        <w:autoSpaceDE w:val="0"/>
        <w:autoSpaceDN w:val="0"/>
        <w:adjustRightInd w:val="0"/>
        <w:ind w:left="0"/>
        <w:rPr>
          <w:b/>
        </w:rPr>
      </w:pPr>
    </w:p>
    <w:p w:rsidR="0095596B" w:rsidRDefault="0095596B" w:rsidP="00D302D8">
      <w:pPr>
        <w:pStyle w:val="PargrafodaLista"/>
        <w:widowControl w:val="0"/>
        <w:shd w:val="clear" w:color="auto" w:fill="FFFFFF"/>
        <w:tabs>
          <w:tab w:val="left" w:pos="1843"/>
        </w:tabs>
        <w:autoSpaceDE w:val="0"/>
        <w:autoSpaceDN w:val="0"/>
        <w:adjustRightInd w:val="0"/>
        <w:ind w:left="0"/>
        <w:rPr>
          <w:b/>
        </w:rPr>
      </w:pPr>
    </w:p>
    <w:p w:rsidR="0095596B" w:rsidRDefault="0095596B" w:rsidP="00D302D8">
      <w:pPr>
        <w:pStyle w:val="PargrafodaLista"/>
        <w:widowControl w:val="0"/>
        <w:shd w:val="clear" w:color="auto" w:fill="FFFFFF"/>
        <w:tabs>
          <w:tab w:val="left" w:pos="1843"/>
        </w:tabs>
        <w:autoSpaceDE w:val="0"/>
        <w:autoSpaceDN w:val="0"/>
        <w:adjustRightInd w:val="0"/>
        <w:ind w:left="0"/>
        <w:rPr>
          <w:b/>
        </w:rPr>
      </w:pPr>
    </w:p>
    <w:p w:rsidR="0095596B" w:rsidRDefault="0095596B" w:rsidP="00D302D8">
      <w:pPr>
        <w:pStyle w:val="PargrafodaLista"/>
        <w:widowControl w:val="0"/>
        <w:shd w:val="clear" w:color="auto" w:fill="FFFFFF"/>
        <w:tabs>
          <w:tab w:val="left" w:pos="1843"/>
        </w:tabs>
        <w:autoSpaceDE w:val="0"/>
        <w:autoSpaceDN w:val="0"/>
        <w:adjustRightInd w:val="0"/>
        <w:ind w:left="0"/>
        <w:rPr>
          <w:b/>
        </w:rPr>
      </w:pPr>
    </w:p>
    <w:p w:rsidR="0095596B" w:rsidRDefault="0095596B" w:rsidP="00D302D8">
      <w:pPr>
        <w:pStyle w:val="PargrafodaLista"/>
        <w:widowControl w:val="0"/>
        <w:shd w:val="clear" w:color="auto" w:fill="FFFFFF"/>
        <w:tabs>
          <w:tab w:val="left" w:pos="1843"/>
        </w:tabs>
        <w:autoSpaceDE w:val="0"/>
        <w:autoSpaceDN w:val="0"/>
        <w:adjustRightInd w:val="0"/>
        <w:ind w:left="0"/>
        <w:rPr>
          <w:b/>
        </w:rPr>
      </w:pPr>
    </w:p>
    <w:p w:rsidR="0095596B" w:rsidRDefault="0095596B" w:rsidP="00D302D8">
      <w:pPr>
        <w:pStyle w:val="PargrafodaLista"/>
        <w:widowControl w:val="0"/>
        <w:shd w:val="clear" w:color="auto" w:fill="FFFFFF"/>
        <w:tabs>
          <w:tab w:val="left" w:pos="1843"/>
        </w:tabs>
        <w:autoSpaceDE w:val="0"/>
        <w:autoSpaceDN w:val="0"/>
        <w:adjustRightInd w:val="0"/>
        <w:ind w:left="0"/>
        <w:rPr>
          <w:b/>
        </w:rPr>
      </w:pPr>
    </w:p>
    <w:p w:rsidR="0095596B" w:rsidRDefault="0095596B" w:rsidP="00D302D8">
      <w:pPr>
        <w:pStyle w:val="PargrafodaLista"/>
        <w:widowControl w:val="0"/>
        <w:shd w:val="clear" w:color="auto" w:fill="FFFFFF"/>
        <w:tabs>
          <w:tab w:val="left" w:pos="1843"/>
        </w:tabs>
        <w:autoSpaceDE w:val="0"/>
        <w:autoSpaceDN w:val="0"/>
        <w:adjustRightInd w:val="0"/>
        <w:ind w:left="0"/>
        <w:rPr>
          <w:b/>
        </w:rPr>
      </w:pPr>
    </w:p>
    <w:p w:rsidR="000A7B52" w:rsidRDefault="000A7B52" w:rsidP="00D302D8">
      <w:pPr>
        <w:pStyle w:val="PargrafodaLista"/>
        <w:widowControl w:val="0"/>
        <w:shd w:val="clear" w:color="auto" w:fill="FFFFFF"/>
        <w:tabs>
          <w:tab w:val="left" w:pos="1843"/>
        </w:tabs>
        <w:autoSpaceDE w:val="0"/>
        <w:autoSpaceDN w:val="0"/>
        <w:adjustRightInd w:val="0"/>
        <w:ind w:left="0"/>
        <w:rPr>
          <w:b/>
        </w:rPr>
      </w:pPr>
    </w:p>
    <w:p w:rsidR="008D078D" w:rsidRDefault="008D078D" w:rsidP="000A7B52">
      <w:pPr>
        <w:jc w:val="center"/>
        <w:rPr>
          <w:b/>
          <w:bCs/>
        </w:rPr>
      </w:pPr>
    </w:p>
    <w:p w:rsidR="000A7B52" w:rsidRDefault="000A7B52" w:rsidP="000A7B52">
      <w:pPr>
        <w:jc w:val="center"/>
        <w:rPr>
          <w:b/>
          <w:bCs/>
        </w:rPr>
      </w:pPr>
      <w:r>
        <w:rPr>
          <w:b/>
          <w:bCs/>
        </w:rPr>
        <w:t>ANEXO XV</w:t>
      </w:r>
    </w:p>
    <w:p w:rsidR="008D078D" w:rsidRDefault="008D078D" w:rsidP="000A7B52">
      <w:pPr>
        <w:jc w:val="center"/>
        <w:rPr>
          <w:b/>
          <w:bCs/>
        </w:rPr>
      </w:pPr>
    </w:p>
    <w:p w:rsidR="000A7B52" w:rsidRDefault="000A7B52" w:rsidP="000A7B52">
      <w:pPr>
        <w:jc w:val="center"/>
        <w:rPr>
          <w:b/>
          <w:bCs/>
        </w:rPr>
      </w:pPr>
      <w:r>
        <w:rPr>
          <w:b/>
          <w:bCs/>
        </w:rPr>
        <w:t>MINUTA DO CONTRATO DE SUBCONCESSÃO</w:t>
      </w:r>
    </w:p>
    <w:p w:rsidR="00997159" w:rsidRDefault="00997159" w:rsidP="000A7B52">
      <w:pPr>
        <w:jc w:val="center"/>
        <w:rPr>
          <w:b/>
          <w:bCs/>
        </w:rPr>
      </w:pPr>
    </w:p>
    <w:p w:rsidR="000A7B52" w:rsidRDefault="000A7B52" w:rsidP="000A7B52">
      <w:pPr>
        <w:jc w:val="center"/>
        <w:rPr>
          <w:b/>
          <w:bCs/>
        </w:rPr>
      </w:pPr>
    </w:p>
    <w:p w:rsidR="000A7B52" w:rsidRPr="00997159" w:rsidRDefault="000A7B52" w:rsidP="000A7B52">
      <w:pPr>
        <w:jc w:val="center"/>
        <w:rPr>
          <w:b/>
          <w:bCs/>
        </w:rPr>
      </w:pPr>
      <w:r w:rsidRPr="00997159">
        <w:rPr>
          <w:b/>
          <w:bCs/>
        </w:rPr>
        <w:t xml:space="preserve">A SER ASSINADO </w:t>
      </w:r>
      <w:r w:rsidR="00997159" w:rsidRPr="00997159">
        <w:rPr>
          <w:b/>
          <w:bCs/>
        </w:rPr>
        <w:t xml:space="preserve">PELO </w:t>
      </w:r>
      <w:r w:rsidRPr="00997159">
        <w:rPr>
          <w:b/>
          <w:bCs/>
        </w:rPr>
        <w:t>CONCESSIONÁRIO LICITANTE COMO  SUBCONCESSIONÁRIO</w:t>
      </w:r>
      <w:r w:rsidR="006F1AE0">
        <w:rPr>
          <w:b/>
          <w:bCs/>
        </w:rPr>
        <w:t>, COM A ANUÊNCIA DA CODEVASF.</w:t>
      </w:r>
    </w:p>
    <w:p w:rsidR="000A7B52" w:rsidRDefault="000A7B52" w:rsidP="000A7B52">
      <w:pPr>
        <w:jc w:val="center"/>
        <w:rPr>
          <w:b/>
          <w:bCs/>
          <w:color w:val="FF0000"/>
        </w:rPr>
      </w:pPr>
    </w:p>
    <w:p w:rsidR="000A7B52" w:rsidRDefault="000A7B52" w:rsidP="000A7B52">
      <w:pPr>
        <w:jc w:val="center"/>
        <w:rPr>
          <w:b/>
          <w:bCs/>
          <w:color w:val="FF0000"/>
        </w:rPr>
      </w:pPr>
    </w:p>
    <w:p w:rsidR="000A7B52" w:rsidRPr="007D21CE" w:rsidRDefault="000A7B52" w:rsidP="000A7B52">
      <w:pPr>
        <w:jc w:val="center"/>
        <w:rPr>
          <w:b/>
          <w:bCs/>
          <w:color w:val="FF0000"/>
        </w:rPr>
      </w:pPr>
    </w:p>
    <w:p w:rsidR="000A7B52" w:rsidRDefault="000A7B52" w:rsidP="000A7B52">
      <w:pPr>
        <w:ind w:left="360"/>
        <w:jc w:val="both"/>
        <w:rPr>
          <w:b/>
          <w:bCs/>
        </w:rPr>
      </w:pPr>
    </w:p>
    <w:p w:rsidR="000A7B52" w:rsidRDefault="000A7B52" w:rsidP="00D302D8">
      <w:pPr>
        <w:pStyle w:val="PargrafodaLista"/>
        <w:widowControl w:val="0"/>
        <w:shd w:val="clear" w:color="auto" w:fill="FFFFFF"/>
        <w:tabs>
          <w:tab w:val="left" w:pos="1843"/>
        </w:tabs>
        <w:autoSpaceDE w:val="0"/>
        <w:autoSpaceDN w:val="0"/>
        <w:adjustRightInd w:val="0"/>
        <w:ind w:left="0"/>
        <w:rPr>
          <w:b/>
        </w:rPr>
      </w:pPr>
    </w:p>
    <w:p w:rsidR="004A27CB" w:rsidRDefault="004A27CB" w:rsidP="00D302D8">
      <w:pPr>
        <w:pStyle w:val="PargrafodaLista"/>
        <w:widowControl w:val="0"/>
        <w:shd w:val="clear" w:color="auto" w:fill="FFFFFF"/>
        <w:tabs>
          <w:tab w:val="left" w:pos="1843"/>
        </w:tabs>
        <w:autoSpaceDE w:val="0"/>
        <w:autoSpaceDN w:val="0"/>
        <w:adjustRightInd w:val="0"/>
        <w:ind w:left="0"/>
        <w:rPr>
          <w:b/>
        </w:rPr>
      </w:pPr>
    </w:p>
    <w:p w:rsidR="004A27CB" w:rsidRDefault="004A27CB" w:rsidP="00D302D8">
      <w:pPr>
        <w:pStyle w:val="PargrafodaLista"/>
        <w:widowControl w:val="0"/>
        <w:shd w:val="clear" w:color="auto" w:fill="FFFFFF"/>
        <w:tabs>
          <w:tab w:val="left" w:pos="1843"/>
        </w:tabs>
        <w:autoSpaceDE w:val="0"/>
        <w:autoSpaceDN w:val="0"/>
        <w:adjustRightInd w:val="0"/>
        <w:ind w:left="0"/>
        <w:rPr>
          <w:b/>
        </w:rPr>
      </w:pPr>
    </w:p>
    <w:p w:rsidR="0095596B" w:rsidRDefault="0095596B">
      <w:pPr>
        <w:rPr>
          <w:b/>
        </w:rPr>
      </w:pPr>
      <w:r>
        <w:rPr>
          <w:b/>
        </w:rPr>
        <w:br w:type="page"/>
      </w:r>
    </w:p>
    <w:p w:rsidR="004A27CB" w:rsidRDefault="004A27CB" w:rsidP="00D302D8">
      <w:pPr>
        <w:pStyle w:val="PargrafodaLista"/>
        <w:widowControl w:val="0"/>
        <w:shd w:val="clear" w:color="auto" w:fill="FFFFFF"/>
        <w:tabs>
          <w:tab w:val="left" w:pos="1843"/>
        </w:tabs>
        <w:autoSpaceDE w:val="0"/>
        <w:autoSpaceDN w:val="0"/>
        <w:adjustRightInd w:val="0"/>
        <w:ind w:left="0"/>
        <w:rPr>
          <w:b/>
        </w:rPr>
      </w:pPr>
    </w:p>
    <w:p w:rsidR="004A27CB" w:rsidRDefault="004A27CB" w:rsidP="00D302D8">
      <w:pPr>
        <w:pStyle w:val="PargrafodaLista"/>
        <w:widowControl w:val="0"/>
        <w:shd w:val="clear" w:color="auto" w:fill="FFFFFF"/>
        <w:tabs>
          <w:tab w:val="left" w:pos="1843"/>
        </w:tabs>
        <w:autoSpaceDE w:val="0"/>
        <w:autoSpaceDN w:val="0"/>
        <w:adjustRightInd w:val="0"/>
        <w:ind w:left="0"/>
        <w:rPr>
          <w:b/>
        </w:rPr>
      </w:pPr>
    </w:p>
    <w:p w:rsidR="00FB721C" w:rsidRDefault="00FB721C" w:rsidP="00D302D8">
      <w:pPr>
        <w:pStyle w:val="PargrafodaLista"/>
        <w:widowControl w:val="0"/>
        <w:shd w:val="clear" w:color="auto" w:fill="FFFFFF"/>
        <w:tabs>
          <w:tab w:val="left" w:pos="1843"/>
        </w:tabs>
        <w:autoSpaceDE w:val="0"/>
        <w:autoSpaceDN w:val="0"/>
        <w:adjustRightInd w:val="0"/>
        <w:ind w:left="0"/>
        <w:rPr>
          <w:b/>
        </w:rPr>
      </w:pPr>
    </w:p>
    <w:p w:rsidR="00D62F2C" w:rsidRPr="004A3EEE" w:rsidRDefault="00D62F2C" w:rsidP="00A31698">
      <w:pPr>
        <w:pStyle w:val="Recuodecorpodetexto"/>
        <w:spacing w:line="288" w:lineRule="auto"/>
        <w:ind w:left="3538"/>
        <w:jc w:val="both"/>
        <w:rPr>
          <w:b/>
        </w:rPr>
      </w:pPr>
      <w:r w:rsidRPr="004A3EEE">
        <w:rPr>
          <w:b/>
        </w:rPr>
        <w:t>Contrato de SUBCONCESSÃO do</w:t>
      </w:r>
      <w:r>
        <w:rPr>
          <w:b/>
        </w:rPr>
        <w:t>(s)</w:t>
      </w:r>
      <w:r w:rsidRPr="004A3EEE">
        <w:rPr>
          <w:b/>
        </w:rPr>
        <w:t xml:space="preserve"> LOTE</w:t>
      </w:r>
      <w:r>
        <w:rPr>
          <w:b/>
        </w:rPr>
        <w:t>(s)</w:t>
      </w:r>
      <w:r w:rsidRPr="00E26E9D">
        <w:rPr>
          <w:b/>
          <w:color w:val="FF0000"/>
          <w:highlight w:val="yellow"/>
        </w:rPr>
        <w:t>xx</w:t>
      </w:r>
      <w:r w:rsidRPr="004A3EEE">
        <w:rPr>
          <w:b/>
        </w:rPr>
        <w:t xml:space="preserve">, com </w:t>
      </w:r>
      <w:r w:rsidRPr="00E26E9D">
        <w:rPr>
          <w:b/>
          <w:color w:val="FF0000"/>
          <w:highlight w:val="yellow"/>
        </w:rPr>
        <w:t>xx</w:t>
      </w:r>
      <w:r w:rsidRPr="004A3EEE">
        <w:rPr>
          <w:b/>
        </w:rPr>
        <w:t xml:space="preserve">hectares, </w:t>
      </w:r>
      <w:r w:rsidRPr="00E127D0">
        <w:rPr>
          <w:b/>
        </w:rPr>
        <w:t xml:space="preserve">matrícula(s) nº </w:t>
      </w:r>
      <w:r w:rsidRPr="00E26E9D">
        <w:rPr>
          <w:b/>
          <w:color w:val="FF0000"/>
          <w:highlight w:val="yellow"/>
        </w:rPr>
        <w:t>xxxxx</w:t>
      </w:r>
      <w:r w:rsidRPr="00E127D0">
        <w:rPr>
          <w:b/>
        </w:rPr>
        <w:t xml:space="preserve"> do Cartório De Registro de Imóveis da Comarca de Xique-Xique/BA, </w:t>
      </w:r>
      <w:r w:rsidRPr="009A0C0E">
        <w:rPr>
          <w:b/>
        </w:rPr>
        <w:t>lo</w:t>
      </w:r>
      <w:r>
        <w:rPr>
          <w:b/>
        </w:rPr>
        <w:t>calizado n</w:t>
      </w:r>
      <w:r w:rsidRPr="004A3EEE">
        <w:rPr>
          <w:b/>
        </w:rPr>
        <w:t xml:space="preserve">o Projeto de Irrigação do Baixio de Irecê, </w:t>
      </w:r>
      <w:r>
        <w:rPr>
          <w:b/>
        </w:rPr>
        <w:t xml:space="preserve">no </w:t>
      </w:r>
      <w:r w:rsidRPr="004A3EEE">
        <w:rPr>
          <w:b/>
        </w:rPr>
        <w:t xml:space="preserve">Município de Xique-Xique, no Estado da Bahia que celebram entre si a </w:t>
      </w:r>
      <w:r w:rsidRPr="00E26E9D">
        <w:rPr>
          <w:b/>
          <w:color w:val="FF0000"/>
        </w:rPr>
        <w:t>(Concessionário CDRU)</w:t>
      </w:r>
      <w:r>
        <w:rPr>
          <w:b/>
        </w:rPr>
        <w:t xml:space="preserve">e o Senhor </w:t>
      </w:r>
      <w:r w:rsidRPr="00E26E9D">
        <w:rPr>
          <w:b/>
          <w:color w:val="FF0000"/>
          <w:highlight w:val="yellow"/>
        </w:rPr>
        <w:t>xxxxxxx.</w:t>
      </w:r>
    </w:p>
    <w:p w:rsidR="00D62F2C" w:rsidRPr="00EE326C" w:rsidRDefault="00D62F2C" w:rsidP="00D62F2C"/>
    <w:p w:rsidR="00D62F2C" w:rsidRPr="00EE326C" w:rsidRDefault="00D62F2C" w:rsidP="00D62F2C">
      <w:pPr>
        <w:autoSpaceDE w:val="0"/>
        <w:autoSpaceDN w:val="0"/>
        <w:adjustRightInd w:val="0"/>
      </w:pPr>
      <w:r w:rsidRPr="00EE326C">
        <w:t>Pelo presente instrument</w:t>
      </w:r>
      <w:r>
        <w:t>o, as partes abaixo qualificada:</w:t>
      </w:r>
    </w:p>
    <w:p w:rsidR="00D62F2C" w:rsidRPr="00EE326C" w:rsidRDefault="00D62F2C" w:rsidP="00D62F2C">
      <w:pPr>
        <w:autoSpaceDE w:val="0"/>
        <w:autoSpaceDN w:val="0"/>
        <w:adjustRightInd w:val="0"/>
        <w:rPr>
          <w:sz w:val="16"/>
          <w:szCs w:val="16"/>
        </w:rPr>
      </w:pPr>
    </w:p>
    <w:p w:rsidR="00D62F2C" w:rsidRPr="00456A1E" w:rsidRDefault="00D62F2C" w:rsidP="00D62F2C">
      <w:pPr>
        <w:autoSpaceDE w:val="0"/>
        <w:autoSpaceDN w:val="0"/>
        <w:adjustRightInd w:val="0"/>
        <w:jc w:val="both"/>
        <w:rPr>
          <w:color w:val="222222"/>
          <w:shd w:val="clear" w:color="auto" w:fill="FFFFFF"/>
        </w:rPr>
      </w:pPr>
      <w:r w:rsidRPr="00EE326C">
        <w:rPr>
          <w:b/>
          <w:color w:val="222222"/>
          <w:shd w:val="clear" w:color="auto" w:fill="FFFFFF"/>
        </w:rPr>
        <w:t xml:space="preserve">(1) </w:t>
      </w:r>
      <w:r w:rsidRPr="00E26E9D">
        <w:rPr>
          <w:b/>
          <w:color w:val="FF0000"/>
          <w:shd w:val="clear" w:color="auto" w:fill="FFFFFF"/>
        </w:rPr>
        <w:t xml:space="preserve">O </w:t>
      </w:r>
      <w:r>
        <w:rPr>
          <w:b/>
          <w:color w:val="FF0000"/>
          <w:shd w:val="clear" w:color="auto" w:fill="FFFFFF"/>
        </w:rPr>
        <w:t xml:space="preserve">subconcedente </w:t>
      </w:r>
      <w:r w:rsidRPr="00E26E9D">
        <w:rPr>
          <w:b/>
          <w:color w:val="FF0000"/>
          <w:shd w:val="clear" w:color="auto" w:fill="FFFFFF"/>
        </w:rPr>
        <w:t>(</w:t>
      </w:r>
      <w:r>
        <w:rPr>
          <w:b/>
          <w:color w:val="FF0000"/>
          <w:shd w:val="clear" w:color="auto" w:fill="FFFFFF"/>
        </w:rPr>
        <w:t>c</w:t>
      </w:r>
      <w:r w:rsidRPr="00E26E9D">
        <w:rPr>
          <w:b/>
          <w:color w:val="FF0000"/>
          <w:shd w:val="clear" w:color="auto" w:fill="FFFFFF"/>
        </w:rPr>
        <w:t xml:space="preserve">oncessionário </w:t>
      </w:r>
      <w:r>
        <w:rPr>
          <w:b/>
          <w:color w:val="FF0000"/>
          <w:shd w:val="clear" w:color="auto" w:fill="FFFFFF"/>
        </w:rPr>
        <w:t xml:space="preserve">de </w:t>
      </w:r>
      <w:r w:rsidRPr="00E26E9D">
        <w:rPr>
          <w:b/>
          <w:color w:val="FF0000"/>
          <w:shd w:val="clear" w:color="auto" w:fill="FFFFFF"/>
        </w:rPr>
        <w:t>CDRU</w:t>
      </w:r>
      <w:r w:rsidRPr="00410CF7">
        <w:rPr>
          <w:b/>
          <w:color w:val="FF0000"/>
          <w:shd w:val="clear" w:color="auto" w:fill="FFFFFF"/>
        </w:rPr>
        <w:t>)</w:t>
      </w:r>
      <w:r w:rsidRPr="00EE326C">
        <w:rPr>
          <w:b/>
          <w:color w:val="222222"/>
          <w:shd w:val="clear" w:color="auto" w:fill="FFFFFF"/>
        </w:rPr>
        <w:t>,</w:t>
      </w:r>
      <w:r w:rsidRPr="00E26E9D">
        <w:rPr>
          <w:color w:val="FF0000"/>
          <w:shd w:val="clear" w:color="auto" w:fill="FFFFFF"/>
        </w:rPr>
        <w:t xml:space="preserve">CPF ou CNPJ nº xxxx, (endereço), CEP </w:t>
      </w:r>
      <w:r>
        <w:rPr>
          <w:color w:val="FF0000"/>
          <w:shd w:val="clear" w:color="auto" w:fill="FFFFFF"/>
        </w:rPr>
        <w:t>xxxx</w:t>
      </w:r>
      <w:r w:rsidRPr="00EE326C">
        <w:rPr>
          <w:color w:val="222222"/>
          <w:shd w:val="clear" w:color="auto" w:fill="FFFFFF"/>
        </w:rPr>
        <w:t>, doravante denominad</w:t>
      </w:r>
      <w:r>
        <w:rPr>
          <w:color w:val="222222"/>
          <w:shd w:val="clear" w:color="auto" w:fill="FFFFFF"/>
        </w:rPr>
        <w:t>o SUBCONCEDENTE</w:t>
      </w:r>
      <w:r w:rsidRPr="00EE326C">
        <w:rPr>
          <w:color w:val="222222"/>
          <w:shd w:val="clear" w:color="auto" w:fill="FFFFFF"/>
        </w:rPr>
        <w:t xml:space="preserve">, </w:t>
      </w:r>
      <w:r>
        <w:rPr>
          <w:color w:val="222222"/>
          <w:shd w:val="clear" w:color="auto" w:fill="FFFFFF"/>
        </w:rPr>
        <w:t xml:space="preserve">neste ato representada por </w:t>
      </w:r>
      <w:r w:rsidRPr="00E26E9D">
        <w:rPr>
          <w:color w:val="FF0000"/>
          <w:shd w:val="clear" w:color="auto" w:fill="FFFFFF"/>
        </w:rPr>
        <w:t>xxxxx</w:t>
      </w:r>
      <w:r w:rsidRPr="00EE326C">
        <w:rPr>
          <w:color w:val="222222"/>
          <w:shd w:val="clear" w:color="auto" w:fill="FFFFFF"/>
        </w:rPr>
        <w:t xml:space="preserve">, portador da cédula de identidade </w:t>
      </w:r>
      <w:r w:rsidRPr="00E26E9D">
        <w:rPr>
          <w:color w:val="FF0000"/>
          <w:shd w:val="clear" w:color="auto" w:fill="FFFFFF"/>
        </w:rPr>
        <w:t>nº</w:t>
      </w:r>
      <w:r>
        <w:rPr>
          <w:color w:val="FF0000"/>
          <w:shd w:val="clear" w:color="auto" w:fill="FFFFFF"/>
        </w:rPr>
        <w:t>xxx</w:t>
      </w:r>
      <w:r w:rsidRPr="00E26E9D">
        <w:rPr>
          <w:color w:val="FF0000"/>
          <w:shd w:val="clear" w:color="auto" w:fill="FFFFFF"/>
        </w:rPr>
        <w:t xml:space="preserve"> SSP/</w:t>
      </w:r>
      <w:r>
        <w:rPr>
          <w:color w:val="FF0000"/>
          <w:shd w:val="clear" w:color="auto" w:fill="FFFFFF"/>
        </w:rPr>
        <w:t>xx</w:t>
      </w:r>
      <w:r w:rsidRPr="00EE326C">
        <w:rPr>
          <w:color w:val="222222"/>
          <w:shd w:val="clear" w:color="auto" w:fill="FFFFFF"/>
        </w:rPr>
        <w:t xml:space="preserve">, </w:t>
      </w:r>
      <w:r w:rsidRPr="00A579C4">
        <w:rPr>
          <w:color w:val="FF0000"/>
          <w:shd w:val="clear" w:color="auto" w:fill="FFFFFF"/>
        </w:rPr>
        <w:t>estado civil</w:t>
      </w:r>
      <w:r>
        <w:rPr>
          <w:color w:val="222222"/>
          <w:shd w:val="clear" w:color="auto" w:fill="FFFFFF"/>
        </w:rPr>
        <w:t xml:space="preserve">, </w:t>
      </w:r>
      <w:r w:rsidRPr="00FC3611">
        <w:rPr>
          <w:color w:val="FF0000"/>
          <w:shd w:val="clear" w:color="auto" w:fill="FFFFFF"/>
        </w:rPr>
        <w:t>(profissão),</w:t>
      </w:r>
      <w:r>
        <w:rPr>
          <w:color w:val="222222"/>
          <w:shd w:val="clear" w:color="auto" w:fill="FFFFFF"/>
        </w:rPr>
        <w:t xml:space="preserve">portador do RG </w:t>
      </w:r>
      <w:r w:rsidRPr="00FC3611">
        <w:rPr>
          <w:color w:val="FF0000"/>
          <w:shd w:val="clear" w:color="auto" w:fill="FFFFFF"/>
        </w:rPr>
        <w:t>nºxxxx-SSP/xx</w:t>
      </w:r>
      <w:r w:rsidRPr="00456A1E">
        <w:rPr>
          <w:color w:val="222222"/>
          <w:shd w:val="clear" w:color="auto" w:fill="FFFFFF"/>
        </w:rPr>
        <w:t>e</w:t>
      </w:r>
      <w:r w:rsidRPr="00EE326C">
        <w:rPr>
          <w:color w:val="222222"/>
          <w:shd w:val="clear" w:color="auto" w:fill="FFFFFF"/>
        </w:rPr>
        <w:t xml:space="preserve">inscrito no </w:t>
      </w:r>
      <w:r w:rsidRPr="00FC3611">
        <w:rPr>
          <w:color w:val="FF0000"/>
          <w:shd w:val="clear" w:color="auto" w:fill="FFFFFF"/>
        </w:rPr>
        <w:t>CPF nºxxxx</w:t>
      </w:r>
      <w:r w:rsidRPr="00EE326C">
        <w:rPr>
          <w:color w:val="222222"/>
          <w:shd w:val="clear" w:color="auto" w:fill="FFFFFF"/>
        </w:rPr>
        <w:t xml:space="preserve">, domiciliado </w:t>
      </w:r>
      <w:r>
        <w:rPr>
          <w:color w:val="222222"/>
          <w:shd w:val="clear" w:color="auto" w:fill="FFFFFF"/>
        </w:rPr>
        <w:t xml:space="preserve">em </w:t>
      </w:r>
      <w:r w:rsidRPr="00FC3611">
        <w:rPr>
          <w:color w:val="FF0000"/>
          <w:shd w:val="clear" w:color="auto" w:fill="FFFFFF"/>
        </w:rPr>
        <w:t>xxxx</w:t>
      </w:r>
      <w:r>
        <w:rPr>
          <w:color w:val="222222"/>
          <w:shd w:val="clear" w:color="auto" w:fill="FFFFFF"/>
        </w:rPr>
        <w:t>;</w:t>
      </w:r>
    </w:p>
    <w:p w:rsidR="00D62F2C" w:rsidRDefault="00D62F2C" w:rsidP="00D62F2C">
      <w:pPr>
        <w:autoSpaceDE w:val="0"/>
        <w:autoSpaceDN w:val="0"/>
        <w:adjustRightInd w:val="0"/>
        <w:jc w:val="both"/>
        <w:rPr>
          <w:color w:val="222222"/>
          <w:shd w:val="clear" w:color="auto" w:fill="FFFFFF"/>
        </w:rPr>
      </w:pPr>
    </w:p>
    <w:p w:rsidR="00D62F2C" w:rsidRDefault="00D62F2C" w:rsidP="00D62F2C">
      <w:pPr>
        <w:autoSpaceDE w:val="0"/>
        <w:autoSpaceDN w:val="0"/>
        <w:adjustRightInd w:val="0"/>
        <w:jc w:val="both"/>
        <w:rPr>
          <w:color w:val="222222"/>
          <w:shd w:val="clear" w:color="auto" w:fill="FFFFFF"/>
        </w:rPr>
      </w:pPr>
      <w:r w:rsidRPr="00EE326C">
        <w:rPr>
          <w:color w:val="222222"/>
          <w:shd w:val="clear" w:color="auto" w:fill="FFFFFF"/>
        </w:rPr>
        <w:t xml:space="preserve">(2) </w:t>
      </w:r>
      <w:r w:rsidRPr="00FC3611">
        <w:rPr>
          <w:b/>
          <w:color w:val="FF0000"/>
          <w:highlight w:val="yellow"/>
          <w:shd w:val="clear" w:color="auto" w:fill="FFFFFF"/>
        </w:rPr>
        <w:t>XXXXXXXX</w:t>
      </w:r>
      <w:r>
        <w:rPr>
          <w:b/>
          <w:color w:val="222222"/>
          <w:shd w:val="clear" w:color="auto" w:fill="FFFFFF"/>
        </w:rPr>
        <w:t>,</w:t>
      </w:r>
      <w:r w:rsidRPr="00EE326C">
        <w:rPr>
          <w:color w:val="222222"/>
          <w:shd w:val="clear" w:color="auto" w:fill="FFFFFF"/>
        </w:rPr>
        <w:t xml:space="preserve">brasileiro, </w:t>
      </w:r>
      <w:r w:rsidRPr="00FC3611">
        <w:rPr>
          <w:color w:val="FF0000"/>
          <w:highlight w:val="yellow"/>
          <w:shd w:val="clear" w:color="auto" w:fill="FFFFFF"/>
        </w:rPr>
        <w:t>[Estado Civil</w:t>
      </w:r>
      <w:r w:rsidRPr="00FC3611">
        <w:rPr>
          <w:color w:val="FF0000"/>
          <w:shd w:val="clear" w:color="auto" w:fill="FFFFFF"/>
        </w:rPr>
        <w:t>], [</w:t>
      </w:r>
      <w:r w:rsidRPr="00FC3611">
        <w:rPr>
          <w:color w:val="FF0000"/>
          <w:highlight w:val="yellow"/>
          <w:shd w:val="clear" w:color="auto" w:fill="FFFFFF"/>
        </w:rPr>
        <w:t>indicar profissão</w:t>
      </w:r>
      <w:r w:rsidRPr="00FC3611">
        <w:rPr>
          <w:color w:val="FF0000"/>
          <w:shd w:val="clear" w:color="auto" w:fill="FFFFFF"/>
        </w:rPr>
        <w:t>],</w:t>
      </w:r>
      <w:r w:rsidRPr="00EE326C">
        <w:rPr>
          <w:color w:val="222222"/>
          <w:shd w:val="clear" w:color="auto" w:fill="FFFFFF"/>
        </w:rPr>
        <w:t xml:space="preserve">portador da cédula de identidade </w:t>
      </w:r>
      <w:r w:rsidRPr="00FC3611">
        <w:rPr>
          <w:color w:val="FF0000"/>
          <w:shd w:val="clear" w:color="auto" w:fill="FFFFFF"/>
        </w:rPr>
        <w:t>nº ____________ SSP-</w:t>
      </w:r>
      <w:r w:rsidRPr="00FC3611">
        <w:rPr>
          <w:color w:val="FF0000"/>
          <w:highlight w:val="yellow"/>
          <w:shd w:val="clear" w:color="auto" w:fill="FFFFFF"/>
        </w:rPr>
        <w:t>XX</w:t>
      </w:r>
      <w:r w:rsidRPr="00FC3611">
        <w:rPr>
          <w:color w:val="FF0000"/>
          <w:shd w:val="clear" w:color="auto" w:fill="FFFFFF"/>
        </w:rPr>
        <w:t xml:space="preserve">, inscrito no CPF sob o nº ______________,residente </w:t>
      </w:r>
      <w:r>
        <w:rPr>
          <w:color w:val="222222"/>
          <w:shd w:val="clear" w:color="auto" w:fill="FFFFFF"/>
        </w:rPr>
        <w:t xml:space="preserve">na </w:t>
      </w:r>
      <w:r w:rsidRPr="00FC3611">
        <w:rPr>
          <w:color w:val="FF0000"/>
          <w:shd w:val="clear" w:color="auto" w:fill="FFFFFF"/>
        </w:rPr>
        <w:t>[indicar rua/avenida/cidade/UF],</w:t>
      </w:r>
      <w:r w:rsidRPr="00EE326C">
        <w:rPr>
          <w:color w:val="222222"/>
          <w:shd w:val="clear" w:color="auto" w:fill="FFFFFF"/>
        </w:rPr>
        <w:t>doravante denominado SUBCONCESSION</w:t>
      </w:r>
      <w:r>
        <w:rPr>
          <w:color w:val="222222"/>
          <w:shd w:val="clear" w:color="auto" w:fill="FFFFFF"/>
        </w:rPr>
        <w:t>ÁRIA</w:t>
      </w:r>
      <w:r w:rsidRPr="00EE326C">
        <w:rPr>
          <w:color w:val="222222"/>
          <w:shd w:val="clear" w:color="auto" w:fill="FFFFFF"/>
        </w:rPr>
        <w:t>,</w:t>
      </w:r>
    </w:p>
    <w:p w:rsidR="00D62F2C" w:rsidRDefault="00D62F2C" w:rsidP="00D62F2C">
      <w:pPr>
        <w:autoSpaceDE w:val="0"/>
        <w:autoSpaceDN w:val="0"/>
        <w:adjustRightInd w:val="0"/>
        <w:jc w:val="both"/>
        <w:rPr>
          <w:color w:val="222222"/>
          <w:shd w:val="clear" w:color="auto" w:fill="FFFFFF"/>
        </w:rPr>
      </w:pPr>
    </w:p>
    <w:p w:rsidR="00D62F2C" w:rsidRDefault="00D62F2C" w:rsidP="00D62F2C">
      <w:pPr>
        <w:autoSpaceDE w:val="0"/>
        <w:autoSpaceDN w:val="0"/>
        <w:adjustRightInd w:val="0"/>
        <w:jc w:val="both"/>
        <w:rPr>
          <w:color w:val="222222"/>
          <w:shd w:val="clear" w:color="auto" w:fill="FFFFFF"/>
        </w:rPr>
      </w:pPr>
      <w:r>
        <w:rPr>
          <w:color w:val="222222"/>
          <w:shd w:val="clear" w:color="auto" w:fill="FFFFFF"/>
        </w:rPr>
        <w:t xml:space="preserve">(3) E ainda a </w:t>
      </w:r>
      <w:r w:rsidRPr="00E127D0">
        <w:rPr>
          <w:b/>
          <w:color w:val="222222"/>
          <w:shd w:val="clear" w:color="auto" w:fill="FFFFFF"/>
        </w:rPr>
        <w:t>COMPANHIA DE DESENVOLVIMENTO DOS VALES DO SÃO FRANCISCO E DO PARNAÍBA - CODEVASF</w:t>
      </w:r>
      <w:r>
        <w:rPr>
          <w:color w:val="222222"/>
          <w:shd w:val="clear" w:color="auto" w:fill="FFFFFF"/>
        </w:rPr>
        <w:t xml:space="preserve">, empresa pública Federal, com atual denominação social por força da Lei nº 9.954, de 06 de janeiro de 2000, inscrita no CNPJ/MF sob o nº 00.399.857/0014-40, com sede </w:t>
      </w:r>
      <w:r w:rsidRPr="00410CF7">
        <w:rPr>
          <w:color w:val="222222"/>
          <w:shd w:val="clear" w:color="auto" w:fill="FFFFFF"/>
        </w:rPr>
        <w:t>Av. Manoel Novaes, s/n, Centro, Bom Jesus da Lapa, CEP 47.600-000, estado da Bahia</w:t>
      </w:r>
      <w:r>
        <w:rPr>
          <w:color w:val="222222"/>
          <w:shd w:val="clear" w:color="auto" w:fill="FFFFFF"/>
        </w:rPr>
        <w:t xml:space="preserve">, </w:t>
      </w:r>
      <w:r w:rsidRPr="00A579C4">
        <w:rPr>
          <w:color w:val="222222"/>
          <w:shd w:val="clear" w:color="auto" w:fill="FFFFFF"/>
        </w:rPr>
        <w:t>como CONCEDENTE ANUENTE</w:t>
      </w:r>
      <w:r>
        <w:rPr>
          <w:color w:val="222222"/>
          <w:shd w:val="clear" w:color="auto" w:fill="FFFFFF"/>
        </w:rPr>
        <w:t xml:space="preserve">. </w:t>
      </w:r>
    </w:p>
    <w:p w:rsidR="00D62F2C" w:rsidRDefault="00D62F2C" w:rsidP="00D62F2C">
      <w:pPr>
        <w:rPr>
          <w:color w:val="222222"/>
          <w:shd w:val="clear" w:color="auto" w:fill="FFFFFF"/>
        </w:rPr>
      </w:pPr>
    </w:p>
    <w:p w:rsidR="00D62F2C" w:rsidRPr="00EE326C" w:rsidRDefault="00D62F2C" w:rsidP="00D62F2C">
      <w:r w:rsidRPr="00EE326C">
        <w:t>Considerando que:</w:t>
      </w:r>
    </w:p>
    <w:p w:rsidR="00D62F2C" w:rsidRPr="00EE326C" w:rsidRDefault="00D62F2C" w:rsidP="0028171E">
      <w:pPr>
        <w:pStyle w:val="PargrafodaLista"/>
        <w:numPr>
          <w:ilvl w:val="0"/>
          <w:numId w:val="100"/>
        </w:numPr>
        <w:spacing w:after="160" w:line="259" w:lineRule="auto"/>
        <w:ind w:left="567" w:hanging="567"/>
        <w:contextualSpacing/>
        <w:jc w:val="both"/>
      </w:pPr>
      <w:r w:rsidRPr="00EE326C">
        <w:t xml:space="preserve">A Companhia de Desenvolvimento dos Vales do São Francisco e Parnaíba –  </w:t>
      </w:r>
      <w:r>
        <w:t>CODEVASF</w:t>
      </w:r>
      <w:r w:rsidRPr="00EE326C">
        <w:t>, por meio d</w:t>
      </w:r>
      <w:r w:rsidR="004D2AB8">
        <w:t>e</w:t>
      </w:r>
      <w:r w:rsidRPr="00EE326C">
        <w:t xml:space="preserve"> edital, </w:t>
      </w:r>
      <w:r w:rsidR="004D2AB8">
        <w:t>licitação CODEVASF</w:t>
      </w:r>
      <w:r w:rsidRPr="00EE326C">
        <w:t xml:space="preserve"> n</w:t>
      </w:r>
      <w:r w:rsidRPr="00EE326C">
        <w:rPr>
          <w:rFonts w:ascii="Cambria Math" w:hAnsi="Cambria Math" w:cs="Cambria Math"/>
        </w:rPr>
        <w:t>⁰</w:t>
      </w:r>
      <w:r w:rsidRPr="00410CF7">
        <w:rPr>
          <w:color w:val="FF0000"/>
        </w:rPr>
        <w:t>0xx/2022</w:t>
      </w:r>
      <w:r w:rsidR="004D2AB8">
        <w:rPr>
          <w:color w:val="FF0000"/>
        </w:rPr>
        <w:t>,</w:t>
      </w:r>
      <w:r w:rsidRPr="00EE326C">
        <w:t xml:space="preserve">manifestou sua intenção de conceder à iniciativa privada o direito real de uso de área pública, de forma a viabilizar a </w:t>
      </w:r>
      <w:r>
        <w:t xml:space="preserve">implantação </w:t>
      </w:r>
      <w:r w:rsidRPr="001F6376">
        <w:t>do  grupo de lote</w:t>
      </w:r>
      <w:r>
        <w:t>s</w:t>
      </w:r>
      <w:r w:rsidRPr="003E7421">
        <w:rPr>
          <w:color w:val="FF0000"/>
        </w:rPr>
        <w:t>nº xxx, composto do(s) imóvel(is): lote xxx, Setor xx, matrícula xxx. Certificação INCRA Nº XXXX;  registrado(s) no Cartório de Registro de Imóveis e Hipotecas de Xique-Xique/BA, perfazendo uma área total de xxxxx ha, sendo xxxx irrigáveis e xxxx</w:t>
      </w:r>
      <w:r w:rsidRPr="001F6376">
        <w:t>não-irrigáveis, da Etapa 1 do Projeto de Irrigação Baixio de Irecê, Município de Xique-Xique/BA</w:t>
      </w:r>
      <w:r w:rsidRPr="00EE326C">
        <w:t>.</w:t>
      </w:r>
    </w:p>
    <w:p w:rsidR="00D62F2C" w:rsidRPr="00EE326C" w:rsidRDefault="00D62F2C" w:rsidP="00D62F2C">
      <w:pPr>
        <w:tabs>
          <w:tab w:val="left" w:pos="840"/>
        </w:tabs>
        <w:ind w:left="1440"/>
        <w:jc w:val="both"/>
      </w:pPr>
    </w:p>
    <w:p w:rsidR="00D62F2C" w:rsidRPr="0018673A" w:rsidRDefault="00D62F2C" w:rsidP="0028171E">
      <w:pPr>
        <w:pStyle w:val="PargrafodaLista"/>
        <w:numPr>
          <w:ilvl w:val="0"/>
          <w:numId w:val="100"/>
        </w:numPr>
        <w:spacing w:after="160" w:line="259" w:lineRule="auto"/>
        <w:ind w:left="567" w:hanging="567"/>
        <w:contextualSpacing/>
        <w:jc w:val="both"/>
        <w:rPr>
          <w:b/>
        </w:rPr>
      </w:pPr>
      <w:r>
        <w:rPr>
          <w:color w:val="FF0000"/>
        </w:rPr>
        <w:t xml:space="preserve">O </w:t>
      </w:r>
      <w:r w:rsidRPr="003E7421">
        <w:rPr>
          <w:color w:val="FF0000"/>
        </w:rPr>
        <w:t>(CONCESSIONÁRIO CDRU)</w:t>
      </w:r>
      <w:r>
        <w:t>s</w:t>
      </w:r>
      <w:r w:rsidRPr="00EE326C">
        <w:t>agr</w:t>
      </w:r>
      <w:r>
        <w:t>ou-se</w:t>
      </w:r>
      <w:r w:rsidRPr="00EE326C">
        <w:t xml:space="preserve"> vencedor da licitação</w:t>
      </w:r>
      <w:r>
        <w:t xml:space="preserve"> para o grupo de lote </w:t>
      </w:r>
      <w:r w:rsidRPr="003E7421">
        <w:rPr>
          <w:color w:val="FF0000"/>
        </w:rPr>
        <w:t>nº xxxx e, em decorrência disto, celebrou, em XX de XXde2022,com</w:t>
      </w:r>
      <w:r w:rsidRPr="00EE326C">
        <w:t>a</w:t>
      </w:r>
      <w:r>
        <w:t xml:space="preserve"> CODEVASF</w:t>
      </w:r>
      <w:r w:rsidRPr="00EE326C">
        <w:t>, o Contrato de Concessão de Direito Real de Uso de Áreas Públicas e de Encargos Decorrentes</w:t>
      </w:r>
      <w:r w:rsidRPr="003E7421">
        <w:rPr>
          <w:color w:val="FF0000"/>
        </w:rPr>
        <w:t>,sob o n</w:t>
      </w:r>
      <w:r w:rsidRPr="003E7421">
        <w:rPr>
          <w:rFonts w:ascii="Cambria Math" w:hAnsi="Cambria Math" w:cs="Cambria Math"/>
          <w:color w:val="FF0000"/>
        </w:rPr>
        <w:t>⁰</w:t>
      </w:r>
      <w:r w:rsidRPr="003E7421">
        <w:rPr>
          <w:color w:val="FF0000"/>
        </w:rPr>
        <w:t>0xxxx/2022, publicado no D.O.U. nº xxxx, seção 3, página xxx,emxx/xx/2022</w:t>
      </w:r>
      <w:r w:rsidRPr="003E7421">
        <w:rPr>
          <w:b/>
          <w:color w:val="FF0000"/>
        </w:rPr>
        <w:t>.</w:t>
      </w:r>
    </w:p>
    <w:p w:rsidR="00D62F2C" w:rsidRPr="00EE326C" w:rsidRDefault="00D62F2C" w:rsidP="00D62F2C">
      <w:pPr>
        <w:pStyle w:val="PargrafodaLista"/>
      </w:pPr>
    </w:p>
    <w:p w:rsidR="00D62F2C" w:rsidRPr="0018673A" w:rsidRDefault="00D62F2C" w:rsidP="0028171E">
      <w:pPr>
        <w:pStyle w:val="PargrafodaLista"/>
        <w:numPr>
          <w:ilvl w:val="0"/>
          <w:numId w:val="100"/>
        </w:numPr>
        <w:spacing w:after="160" w:line="259" w:lineRule="auto"/>
        <w:ind w:left="567" w:hanging="567"/>
        <w:contextualSpacing/>
        <w:jc w:val="both"/>
      </w:pPr>
      <w:r>
        <w:t xml:space="preserve">Consoante com o item 6.2.4. do Termo de Referência componente do Edital </w:t>
      </w:r>
      <w:r w:rsidRPr="003E7421">
        <w:rPr>
          <w:color w:val="FF0000"/>
        </w:rPr>
        <w:t xml:space="preserve">0xx/2022, </w:t>
      </w:r>
      <w:r>
        <w:t xml:space="preserve">cabe à Concessionária da CDRU proceder a ocupação plena da área irrigável durante o prazo de concessão, por meio próprio ou mediante Subconcessão. </w:t>
      </w:r>
    </w:p>
    <w:p w:rsidR="00D62F2C" w:rsidRPr="000A5888" w:rsidRDefault="00D62F2C" w:rsidP="00D62F2C">
      <w:pPr>
        <w:pStyle w:val="PargrafodaLista"/>
      </w:pPr>
    </w:p>
    <w:p w:rsidR="00D62F2C" w:rsidRPr="00EE326C" w:rsidRDefault="00D62F2C" w:rsidP="0028171E">
      <w:pPr>
        <w:pStyle w:val="PargrafodaLista"/>
        <w:numPr>
          <w:ilvl w:val="0"/>
          <w:numId w:val="100"/>
        </w:numPr>
        <w:spacing w:after="160" w:line="259" w:lineRule="auto"/>
        <w:ind w:left="567" w:hanging="567"/>
        <w:contextualSpacing/>
        <w:jc w:val="both"/>
      </w:pPr>
      <w:r w:rsidRPr="00233CDB">
        <w:t xml:space="preserve">O Sr. </w:t>
      </w:r>
      <w:r w:rsidRPr="00A248F0">
        <w:rPr>
          <w:highlight w:val="yellow"/>
        </w:rPr>
        <w:t>xxxxxxx</w:t>
      </w:r>
      <w:r w:rsidRPr="00233CDB">
        <w:t xml:space="preserve">, </w:t>
      </w:r>
      <w:r w:rsidRPr="00EE326C">
        <w:t>está interessado na exploração e produção agrícola, do</w:t>
      </w:r>
      <w:r>
        <w:t xml:space="preserve">(s) </w:t>
      </w:r>
      <w:r w:rsidRPr="006268FB">
        <w:t>LOTE</w:t>
      </w:r>
      <w:r>
        <w:t xml:space="preserve">(s) </w:t>
      </w:r>
      <w:r w:rsidRPr="003E7421">
        <w:rPr>
          <w:color w:val="FF0000"/>
        </w:rPr>
        <w:t>[</w:t>
      </w:r>
      <w:r w:rsidRPr="003E7421">
        <w:rPr>
          <w:color w:val="FF0000"/>
          <w:highlight w:val="yellow"/>
        </w:rPr>
        <w:t>Indicar nº do Lote</w:t>
      </w:r>
      <w:r w:rsidRPr="003E7421">
        <w:rPr>
          <w:color w:val="FF0000"/>
        </w:rPr>
        <w:t xml:space="preserve">], </w:t>
      </w:r>
      <w:r>
        <w:rPr>
          <w:color w:val="FF0000"/>
        </w:rPr>
        <w:t xml:space="preserve">componente do grupo de lote nº xxx, </w:t>
      </w:r>
      <w:r w:rsidRPr="006268FB">
        <w:t xml:space="preserve">com </w:t>
      </w:r>
      <w:r w:rsidRPr="003E7421">
        <w:rPr>
          <w:color w:val="FF0000"/>
        </w:rPr>
        <w:t>[</w:t>
      </w:r>
      <w:r w:rsidRPr="003E7421">
        <w:rPr>
          <w:color w:val="FF0000"/>
          <w:highlight w:val="yellow"/>
        </w:rPr>
        <w:t>Indicar área do Lote em hectares</w:t>
      </w:r>
      <w:r>
        <w:rPr>
          <w:color w:val="FF0000"/>
        </w:rPr>
        <w:t xml:space="preserve"> total, irrigável e não-irrigável</w:t>
      </w:r>
      <w:r w:rsidRPr="003E7421">
        <w:rPr>
          <w:color w:val="FF0000"/>
        </w:rPr>
        <w:t>],</w:t>
      </w:r>
      <w:r>
        <w:rPr>
          <w:color w:val="FF0000"/>
        </w:rPr>
        <w:t xml:space="preserve"> matrícula xxx, </w:t>
      </w:r>
      <w:r>
        <w:t>situado no Setor 2</w:t>
      </w:r>
      <w:r w:rsidRPr="004F58BD">
        <w:t xml:space="preserve">, </w:t>
      </w:r>
      <w:r>
        <w:t xml:space="preserve">da Etapa 1 do </w:t>
      </w:r>
      <w:r w:rsidRPr="00EE326C">
        <w:t xml:space="preserve">Projeto de Irrigação do Baixio de Irecê, em conformidade com os termos da CDRU </w:t>
      </w:r>
      <w:r w:rsidRPr="004F58BD">
        <w:rPr>
          <w:color w:val="FF0000"/>
        </w:rPr>
        <w:t>nº xxxxx/2022</w:t>
      </w:r>
      <w:r w:rsidRPr="00EE326C">
        <w:t xml:space="preserve">, celebrado entre a CODEVASF e </w:t>
      </w:r>
      <w:r>
        <w:t>o(</w:t>
      </w:r>
      <w:r>
        <w:rPr>
          <w:color w:val="FF0000"/>
        </w:rPr>
        <w:t>CONCESSIONÁRIO CDRU)</w:t>
      </w:r>
      <w:r w:rsidRPr="00EE326C">
        <w:t xml:space="preserve">, bem como o respectivo Edital nº </w:t>
      </w:r>
      <w:r w:rsidRPr="004F58BD">
        <w:rPr>
          <w:color w:val="FF0000"/>
        </w:rPr>
        <w:t xml:space="preserve">xxx/2022, </w:t>
      </w:r>
      <w:r w:rsidRPr="00EE326C">
        <w:t>seu Termo de Referência e Anexos.</w:t>
      </w:r>
    </w:p>
    <w:p w:rsidR="00D62F2C" w:rsidRPr="00EE326C" w:rsidRDefault="00D62F2C" w:rsidP="00D62F2C">
      <w:pPr>
        <w:pStyle w:val="PargrafodaLista"/>
        <w:spacing w:after="120"/>
      </w:pPr>
    </w:p>
    <w:p w:rsidR="00D62F2C" w:rsidRPr="00EE326C" w:rsidRDefault="00D62F2C" w:rsidP="00D62F2C">
      <w:pPr>
        <w:autoSpaceDE w:val="0"/>
        <w:autoSpaceDN w:val="0"/>
        <w:adjustRightInd w:val="0"/>
        <w:jc w:val="both"/>
      </w:pPr>
      <w:r>
        <w:rPr>
          <w:b/>
          <w:color w:val="222222"/>
          <w:shd w:val="clear" w:color="auto" w:fill="FFFFFF"/>
        </w:rPr>
        <w:t xml:space="preserve">(3) </w:t>
      </w:r>
      <w:r w:rsidRPr="00EE326C">
        <w:rPr>
          <w:b/>
          <w:color w:val="222222"/>
          <w:shd w:val="clear" w:color="auto" w:fill="FFFFFF"/>
        </w:rPr>
        <w:t>RESOLVEM</w:t>
      </w:r>
      <w:r w:rsidRPr="00EE326C">
        <w:t xml:space="preserve"> de comum acordo e na melhor forma de direito, celebrar o presente </w:t>
      </w:r>
      <w:r w:rsidRPr="0018673A">
        <w:rPr>
          <w:b/>
          <w:u w:val="single"/>
        </w:rPr>
        <w:t>Contrato de Subconcessão</w:t>
      </w:r>
      <w:r w:rsidRPr="00EE326C">
        <w:t xml:space="preserve"> de Direito Real de Uso e de Encargos Decorrentes, que será regido pelas cláusulas e condições a seguir estipuladas: </w:t>
      </w:r>
    </w:p>
    <w:p w:rsidR="00D62F2C" w:rsidRDefault="00D62F2C" w:rsidP="00D62F2C">
      <w:pPr>
        <w:pStyle w:val="PargrafodaLista"/>
        <w:spacing w:after="120"/>
      </w:pPr>
    </w:p>
    <w:p w:rsidR="00D62F2C" w:rsidRPr="00EE326C" w:rsidRDefault="00D62F2C" w:rsidP="00D62F2C">
      <w:pPr>
        <w:rPr>
          <w:b/>
          <w:u w:val="single"/>
        </w:rPr>
      </w:pPr>
      <w:r w:rsidRPr="00EE326C">
        <w:rPr>
          <w:b/>
          <w:u w:val="single"/>
        </w:rPr>
        <w:t>CLÁUSULA PRIMEIRA – DO OBJETO:</w:t>
      </w:r>
    </w:p>
    <w:p w:rsidR="00D62F2C" w:rsidRPr="00EE326C" w:rsidRDefault="00D62F2C" w:rsidP="00D62F2C">
      <w:pPr>
        <w:jc w:val="both"/>
      </w:pPr>
      <w:r w:rsidRPr="00EE326C">
        <w:t xml:space="preserve">O presente Contrato tem por objeto a Subconcessão </w:t>
      </w:r>
      <w:r>
        <w:t xml:space="preserve">para fins de exploração agropecuária, do(s) lote(s)  </w:t>
      </w:r>
      <w:r w:rsidRPr="001862F2">
        <w:rPr>
          <w:highlight w:val="yellow"/>
        </w:rPr>
        <w:t>xxxx</w:t>
      </w:r>
      <w:r>
        <w:t xml:space="preserve">, com </w:t>
      </w:r>
      <w:r w:rsidRPr="001862F2">
        <w:rPr>
          <w:highlight w:val="yellow"/>
        </w:rPr>
        <w:t>xxx</w:t>
      </w:r>
      <w:r>
        <w:t xml:space="preserve"> hectares, matrícula(s) nº </w:t>
      </w:r>
      <w:r w:rsidRPr="001862F2">
        <w:rPr>
          <w:highlight w:val="yellow"/>
        </w:rPr>
        <w:t>xxxxx</w:t>
      </w:r>
      <w:r>
        <w:t xml:space="preserve"> do Cartório De Registro de Imóveis da Comarca de Xique-Xique/BA, situado(s)  </w:t>
      </w:r>
      <w:r w:rsidRPr="00EE326C">
        <w:t xml:space="preserve">no Projeto de Irrigação do Baixio de Irecê, localizado no Município de Xique-Xique, no Estado da Bahia, </w:t>
      </w:r>
      <w:r>
        <w:t xml:space="preserve">cedido pela CODEVASF ao </w:t>
      </w:r>
      <w:r w:rsidRPr="004F58BD">
        <w:rPr>
          <w:color w:val="FF0000"/>
        </w:rPr>
        <w:t>(CONCESSIONÁRIO CDRU)</w:t>
      </w:r>
      <w:r>
        <w:t xml:space="preserve">, através do Contrato de Concessão sob o nº </w:t>
      </w:r>
      <w:r w:rsidRPr="004F58BD">
        <w:rPr>
          <w:color w:val="FF0000"/>
        </w:rPr>
        <w:t>xxxx/2022</w:t>
      </w:r>
      <w:r>
        <w:t>.</w:t>
      </w:r>
    </w:p>
    <w:p w:rsidR="00D62F2C" w:rsidRDefault="00D62F2C" w:rsidP="00D62F2C">
      <w:pPr>
        <w:rPr>
          <w:b/>
          <w:u w:val="single"/>
        </w:rPr>
      </w:pPr>
    </w:p>
    <w:p w:rsidR="00D62F2C" w:rsidRPr="00EE326C" w:rsidRDefault="00D62F2C" w:rsidP="00D62F2C">
      <w:pPr>
        <w:rPr>
          <w:b/>
          <w:u w:val="single"/>
        </w:rPr>
      </w:pPr>
      <w:r w:rsidRPr="00EE326C">
        <w:rPr>
          <w:b/>
          <w:u w:val="single"/>
        </w:rPr>
        <w:t>CLÁUSULA SEGUNDA - DOCUMENTOS</w:t>
      </w:r>
    </w:p>
    <w:p w:rsidR="00D62F2C" w:rsidRPr="00EE326C" w:rsidRDefault="00D62F2C" w:rsidP="00D62F2C">
      <w:pPr>
        <w:jc w:val="both"/>
      </w:pPr>
      <w:r w:rsidRPr="00EE326C">
        <w:t>O objeto deste contrato de subconcessão será executado com fiel observância a este instrumento e demais documentos a seguir mencionados que o integram independentemente de transcrição:</w:t>
      </w:r>
    </w:p>
    <w:p w:rsidR="00D62F2C" w:rsidRPr="00CF5390" w:rsidRDefault="00D62F2C" w:rsidP="0028171E">
      <w:pPr>
        <w:pStyle w:val="PargrafodaLista"/>
        <w:numPr>
          <w:ilvl w:val="0"/>
          <w:numId w:val="101"/>
        </w:numPr>
        <w:autoSpaceDE w:val="0"/>
        <w:autoSpaceDN w:val="0"/>
        <w:adjustRightInd w:val="0"/>
        <w:spacing w:line="276" w:lineRule="auto"/>
        <w:contextualSpacing/>
        <w:jc w:val="both"/>
        <w:rPr>
          <w:shd w:val="clear" w:color="auto" w:fill="FFFFFF"/>
        </w:rPr>
      </w:pPr>
      <w:r w:rsidRPr="00CF5390">
        <w:rPr>
          <w:shd w:val="clear" w:color="auto" w:fill="FFFFFF"/>
        </w:rPr>
        <w:t xml:space="preserve">Edital de </w:t>
      </w:r>
      <w:r w:rsidR="00A31698">
        <w:rPr>
          <w:shd w:val="clear" w:color="auto" w:fill="FFFFFF"/>
        </w:rPr>
        <w:t>Licitação CODEVASF</w:t>
      </w:r>
      <w:r w:rsidRPr="00CF5390">
        <w:rPr>
          <w:shd w:val="clear" w:color="auto" w:fill="FFFFFF"/>
        </w:rPr>
        <w:t xml:space="preserve"> nº </w:t>
      </w:r>
      <w:r w:rsidRPr="004F58BD">
        <w:rPr>
          <w:color w:val="FF0000"/>
          <w:shd w:val="clear" w:color="auto" w:fill="FFFFFF"/>
        </w:rPr>
        <w:t>0xx/2022</w:t>
      </w:r>
      <w:r>
        <w:rPr>
          <w:shd w:val="clear" w:color="auto" w:fill="FFFFFF"/>
        </w:rPr>
        <w:t>, Termo de Referência</w:t>
      </w:r>
      <w:r w:rsidRPr="00CF5390">
        <w:rPr>
          <w:shd w:val="clear" w:color="auto" w:fill="FFFFFF"/>
        </w:rPr>
        <w:t xml:space="preserve"> e seus Anexos; </w:t>
      </w:r>
    </w:p>
    <w:p w:rsidR="00D62F2C" w:rsidRPr="00CF5390" w:rsidRDefault="00D62F2C" w:rsidP="0028171E">
      <w:pPr>
        <w:pStyle w:val="PargrafodaLista"/>
        <w:numPr>
          <w:ilvl w:val="0"/>
          <w:numId w:val="101"/>
        </w:numPr>
        <w:autoSpaceDE w:val="0"/>
        <w:autoSpaceDN w:val="0"/>
        <w:adjustRightInd w:val="0"/>
        <w:spacing w:line="276" w:lineRule="auto"/>
        <w:contextualSpacing/>
        <w:jc w:val="both"/>
        <w:rPr>
          <w:shd w:val="clear" w:color="auto" w:fill="FFFFFF"/>
        </w:rPr>
      </w:pPr>
      <w:r w:rsidRPr="00CF5390">
        <w:rPr>
          <w:shd w:val="clear" w:color="auto" w:fill="FFFFFF"/>
        </w:rPr>
        <w:t xml:space="preserve">Proposta da Concessionária, e sua documentação, datada de </w:t>
      </w:r>
      <w:r w:rsidRPr="00F570C1">
        <w:rPr>
          <w:color w:val="FF0000"/>
          <w:shd w:val="clear" w:color="auto" w:fill="FFFFFF"/>
        </w:rPr>
        <w:t>xx/xx/2022</w:t>
      </w:r>
      <w:r w:rsidRPr="00CF5390">
        <w:rPr>
          <w:shd w:val="clear" w:color="auto" w:fill="FFFFFF"/>
        </w:rPr>
        <w:t xml:space="preserve">e </w:t>
      </w:r>
      <w:r w:rsidRPr="00F570C1">
        <w:rPr>
          <w:color w:val="FF0000"/>
          <w:shd w:val="clear" w:color="auto" w:fill="FFFFFF"/>
        </w:rPr>
        <w:t>xx/xx/2022</w:t>
      </w:r>
      <w:r w:rsidRPr="00CF5390">
        <w:rPr>
          <w:shd w:val="clear" w:color="auto" w:fill="FFFFFF"/>
        </w:rPr>
        <w:t>;</w:t>
      </w:r>
    </w:p>
    <w:p w:rsidR="00D62F2C" w:rsidRDefault="00D62F2C" w:rsidP="0028171E">
      <w:pPr>
        <w:pStyle w:val="PargrafodaLista"/>
        <w:numPr>
          <w:ilvl w:val="0"/>
          <w:numId w:val="101"/>
        </w:numPr>
        <w:autoSpaceDE w:val="0"/>
        <w:autoSpaceDN w:val="0"/>
        <w:adjustRightInd w:val="0"/>
        <w:spacing w:line="276" w:lineRule="auto"/>
        <w:contextualSpacing/>
        <w:jc w:val="both"/>
        <w:rPr>
          <w:shd w:val="clear" w:color="auto" w:fill="FFFFFF"/>
        </w:rPr>
      </w:pPr>
      <w:r w:rsidRPr="00CF5390">
        <w:rPr>
          <w:shd w:val="clear" w:color="auto" w:fill="FFFFFF"/>
        </w:rPr>
        <w:t xml:space="preserve">Contrato de CDRU </w:t>
      </w:r>
      <w:r w:rsidRPr="00F570C1">
        <w:rPr>
          <w:color w:val="FF0000"/>
          <w:shd w:val="clear" w:color="auto" w:fill="FFFFFF"/>
        </w:rPr>
        <w:t>xxx/2022.</w:t>
      </w:r>
    </w:p>
    <w:p w:rsidR="00D62F2C" w:rsidRDefault="00D62F2C" w:rsidP="00D62F2C">
      <w:pPr>
        <w:pStyle w:val="PargrafodaLista"/>
        <w:autoSpaceDE w:val="0"/>
        <w:autoSpaceDN w:val="0"/>
        <w:adjustRightInd w:val="0"/>
        <w:ind w:left="1080"/>
        <w:jc w:val="both"/>
        <w:rPr>
          <w:shd w:val="clear" w:color="auto" w:fill="FFFFFF"/>
        </w:rPr>
      </w:pPr>
    </w:p>
    <w:p w:rsidR="00D62F2C" w:rsidRPr="0054044E" w:rsidRDefault="00D62F2C" w:rsidP="00D62F2C">
      <w:pPr>
        <w:pStyle w:val="PargrafodaLista"/>
        <w:autoSpaceDE w:val="0"/>
        <w:autoSpaceDN w:val="0"/>
        <w:adjustRightInd w:val="0"/>
        <w:ind w:left="1080"/>
        <w:jc w:val="both"/>
        <w:rPr>
          <w:shd w:val="clear" w:color="auto" w:fill="FFFFFF"/>
        </w:rPr>
      </w:pPr>
    </w:p>
    <w:p w:rsidR="00D62F2C" w:rsidRPr="00EE326C" w:rsidRDefault="00D62F2C" w:rsidP="00D62F2C">
      <w:pPr>
        <w:rPr>
          <w:b/>
          <w:u w:val="single"/>
        </w:rPr>
      </w:pPr>
      <w:r w:rsidRPr="00EE326C">
        <w:rPr>
          <w:b/>
          <w:u w:val="single"/>
        </w:rPr>
        <w:t>CLÁUSULA TERCEIRA – PRAZO DE CONCESSÃO:</w:t>
      </w:r>
    </w:p>
    <w:p w:rsidR="00D62F2C" w:rsidRPr="00CF5390" w:rsidRDefault="00D62F2C" w:rsidP="00D62F2C">
      <w:pPr>
        <w:jc w:val="both"/>
      </w:pPr>
      <w:r>
        <w:t xml:space="preserve">O período de </w:t>
      </w:r>
      <w:r w:rsidRPr="00CF5390">
        <w:t xml:space="preserve">vigência do </w:t>
      </w:r>
      <w:r>
        <w:t>presente</w:t>
      </w:r>
      <w:r w:rsidRPr="00CF5390">
        <w:t xml:space="preserve"> cont</w:t>
      </w:r>
      <w:r>
        <w:t>r</w:t>
      </w:r>
      <w:r w:rsidRPr="00CF5390">
        <w:t xml:space="preserve">ato de subconcessão terá início a partir da data de sua assinatura, </w:t>
      </w:r>
      <w:r w:rsidRPr="00A61BC2">
        <w:t xml:space="preserve">e </w:t>
      </w:r>
      <w:r>
        <w:t>encerrará concomitantemente</w:t>
      </w:r>
      <w:r w:rsidRPr="00CF5390">
        <w:rPr>
          <w:u w:val="single"/>
        </w:rPr>
        <w:t xml:space="preserve"> ao prazo (final) da concessão da CDRU, entre a CODEVASF e </w:t>
      </w:r>
      <w:r>
        <w:rPr>
          <w:u w:val="single"/>
        </w:rPr>
        <w:t xml:space="preserve">o </w:t>
      </w:r>
      <w:r w:rsidRPr="00F570C1">
        <w:rPr>
          <w:color w:val="FF0000"/>
          <w:u w:val="single"/>
        </w:rPr>
        <w:t>(CONCESSIONÁRIO CDRU),</w:t>
      </w:r>
      <w:r w:rsidRPr="00CF5390">
        <w:t>definido nos Termos de Referência do Edital</w:t>
      </w:r>
      <w:r>
        <w:t xml:space="preserve"> nº </w:t>
      </w:r>
      <w:r w:rsidRPr="00F570C1">
        <w:rPr>
          <w:color w:val="FF0000"/>
        </w:rPr>
        <w:t>0XX/2022</w:t>
      </w:r>
      <w:r w:rsidRPr="00CF5390">
        <w:t xml:space="preserve">, subitens </w:t>
      </w:r>
      <w:r>
        <w:t>8</w:t>
      </w:r>
      <w:r w:rsidRPr="00CF5390">
        <w:t xml:space="preserve">.1 e </w:t>
      </w:r>
      <w:r>
        <w:t>8.2</w:t>
      </w:r>
      <w:r w:rsidRPr="00CF5390">
        <w:t>, transcritos a seguir:</w:t>
      </w:r>
    </w:p>
    <w:p w:rsidR="00D62F2C" w:rsidRDefault="00D62F2C" w:rsidP="00D62F2C">
      <w:pPr>
        <w:tabs>
          <w:tab w:val="left" w:pos="709"/>
        </w:tabs>
        <w:ind w:left="1701" w:hanging="716"/>
        <w:jc w:val="both"/>
        <w:rPr>
          <w:i/>
          <w:shd w:val="clear" w:color="auto" w:fill="FFFFFF"/>
        </w:rPr>
      </w:pPr>
      <w:r>
        <w:rPr>
          <w:i/>
          <w:color w:val="222222"/>
          <w:shd w:val="clear" w:color="auto" w:fill="FFFFFF"/>
        </w:rPr>
        <w:t>8</w:t>
      </w:r>
      <w:r w:rsidRPr="00EE326C">
        <w:rPr>
          <w:i/>
          <w:color w:val="222222"/>
          <w:shd w:val="clear" w:color="auto" w:fill="FFFFFF"/>
        </w:rPr>
        <w:t xml:space="preserve">.1. </w:t>
      </w:r>
      <w:r w:rsidRPr="00EE326C">
        <w:rPr>
          <w:i/>
          <w:shd w:val="clear" w:color="auto" w:fill="FFFFFF"/>
        </w:rPr>
        <w:tab/>
      </w:r>
      <w:r w:rsidRPr="00F570C1">
        <w:rPr>
          <w:i/>
          <w:shd w:val="clear" w:color="auto" w:fill="FFFFFF"/>
        </w:rPr>
        <w:t>O contrato de concessão terá vigência a partir de sua assinatura, sendo o prazo de Concessão de Direito Real de Uso por 35 (trinta e cinco) anos, sendo que sua eficácia dar-se-á após a publicação do seu extrato no Diário Oficial da União, tendo início e vencimento em dia de expediente, devendo-se excluir o primeiro e incluir o último, podendo ser prorrogado por igual período, dependendo da vontade das partes.</w:t>
      </w:r>
    </w:p>
    <w:p w:rsidR="00D62F2C" w:rsidRDefault="00D62F2C" w:rsidP="00D62F2C">
      <w:pPr>
        <w:ind w:left="1701" w:hanging="716"/>
        <w:jc w:val="both"/>
        <w:rPr>
          <w:i/>
          <w:shd w:val="clear" w:color="auto" w:fill="FFFFFF"/>
        </w:rPr>
      </w:pPr>
      <w:r>
        <w:rPr>
          <w:i/>
          <w:color w:val="222222"/>
          <w:shd w:val="clear" w:color="auto" w:fill="FFFFFF"/>
        </w:rPr>
        <w:t>8.</w:t>
      </w:r>
      <w:r>
        <w:rPr>
          <w:i/>
          <w:shd w:val="clear" w:color="auto" w:fill="FFFFFF"/>
        </w:rPr>
        <w:t xml:space="preserve">2.   </w:t>
      </w:r>
      <w:r w:rsidRPr="00EE326C">
        <w:rPr>
          <w:i/>
          <w:shd w:val="clear" w:color="auto" w:fill="FFFFFF"/>
        </w:rPr>
        <w:t>Vencido o prazo da concessão, esta poderá ser prorrogada ou emancipada, nos termos da regulamentação da Lei nº 12.787/13, que dispõe sobre a Política Nacional de Irrigação.</w:t>
      </w:r>
    </w:p>
    <w:p w:rsidR="00FB721C" w:rsidRDefault="00FB721C" w:rsidP="00D62F2C">
      <w:pPr>
        <w:ind w:left="1701" w:hanging="716"/>
        <w:jc w:val="both"/>
        <w:rPr>
          <w:i/>
          <w:shd w:val="clear" w:color="auto" w:fill="FFFFFF"/>
        </w:rPr>
      </w:pPr>
    </w:p>
    <w:p w:rsidR="00FB721C" w:rsidRDefault="00FB721C" w:rsidP="00D62F2C">
      <w:pPr>
        <w:ind w:left="1701" w:hanging="716"/>
        <w:jc w:val="both"/>
        <w:rPr>
          <w:i/>
          <w:shd w:val="clear" w:color="auto" w:fill="FFFFFF"/>
        </w:rPr>
      </w:pPr>
    </w:p>
    <w:p w:rsidR="00FB721C" w:rsidRPr="00EE326C" w:rsidRDefault="00FB721C" w:rsidP="00D62F2C">
      <w:pPr>
        <w:ind w:left="1701" w:hanging="716"/>
        <w:jc w:val="both"/>
        <w:rPr>
          <w:i/>
          <w:shd w:val="clear" w:color="auto" w:fill="FFFFFF"/>
        </w:rPr>
      </w:pPr>
    </w:p>
    <w:p w:rsidR="00D62F2C" w:rsidRPr="00EE326C" w:rsidRDefault="00D62F2C" w:rsidP="00D62F2C"/>
    <w:p w:rsidR="00D62F2C" w:rsidRPr="00EE326C" w:rsidRDefault="00D62F2C" w:rsidP="00D62F2C">
      <w:pPr>
        <w:rPr>
          <w:b/>
          <w:u w:val="single"/>
        </w:rPr>
      </w:pPr>
      <w:r w:rsidRPr="00EE326C">
        <w:rPr>
          <w:b/>
          <w:u w:val="single"/>
        </w:rPr>
        <w:t>CLÁUSULA QUARTA – DA EXPLORAÇÃO DA SUBCONCESSÃO</w:t>
      </w:r>
    </w:p>
    <w:p w:rsidR="00D62F2C" w:rsidRPr="00EE326C" w:rsidRDefault="00D62F2C" w:rsidP="0028171E">
      <w:pPr>
        <w:pStyle w:val="PargrafodaLista"/>
        <w:numPr>
          <w:ilvl w:val="1"/>
          <w:numId w:val="103"/>
        </w:numPr>
        <w:tabs>
          <w:tab w:val="left" w:pos="709"/>
        </w:tabs>
        <w:spacing w:after="200" w:line="276" w:lineRule="auto"/>
        <w:ind w:left="709" w:hanging="567"/>
        <w:contextualSpacing/>
        <w:jc w:val="both"/>
      </w:pPr>
      <w:r w:rsidRPr="00EE326C">
        <w:t>A</w:t>
      </w:r>
      <w:r>
        <w:t xml:space="preserve"> Subconcessionária</w:t>
      </w:r>
      <w:r w:rsidRPr="008E6E0D">
        <w:t>deverá ocupar a área</w:t>
      </w:r>
      <w:r w:rsidRPr="00EE326C">
        <w:t xml:space="preserve">Subconcedida objetivando a exploração agropecuária, de acordo com os termos estipulados neste Contrato e nos </w:t>
      </w:r>
      <w:r>
        <w:t>documentos</w:t>
      </w:r>
      <w:r w:rsidRPr="00EE326C">
        <w:t xml:space="preserve"> indicados na Cláusula Segunda</w:t>
      </w:r>
      <w:r>
        <w:t xml:space="preserve"> supracitada.</w:t>
      </w:r>
    </w:p>
    <w:p w:rsidR="00D62F2C" w:rsidRPr="00EE326C" w:rsidRDefault="00D62F2C" w:rsidP="00D62F2C">
      <w:pPr>
        <w:pStyle w:val="PargrafodaLista"/>
        <w:tabs>
          <w:tab w:val="left" w:pos="709"/>
        </w:tabs>
        <w:ind w:left="709"/>
      </w:pPr>
    </w:p>
    <w:p w:rsidR="00D62F2C" w:rsidRPr="00EE326C" w:rsidRDefault="00D62F2C" w:rsidP="0028171E">
      <w:pPr>
        <w:pStyle w:val="PargrafodaLista"/>
        <w:numPr>
          <w:ilvl w:val="1"/>
          <w:numId w:val="103"/>
        </w:numPr>
        <w:tabs>
          <w:tab w:val="left" w:pos="709"/>
        </w:tabs>
        <w:spacing w:after="200" w:line="276" w:lineRule="auto"/>
        <w:ind w:left="709" w:hanging="567"/>
        <w:contextualSpacing/>
      </w:pPr>
      <w:r w:rsidRPr="00EE326C">
        <w:t>A Subconcession</w:t>
      </w:r>
      <w:r>
        <w:t>á</w:t>
      </w:r>
      <w:r w:rsidRPr="00EE326C">
        <w:t>ria se obriga a:</w:t>
      </w:r>
    </w:p>
    <w:p w:rsidR="00D62F2C" w:rsidRDefault="00D62F2C" w:rsidP="0028171E">
      <w:pPr>
        <w:numPr>
          <w:ilvl w:val="0"/>
          <w:numId w:val="102"/>
        </w:numPr>
        <w:shd w:val="clear" w:color="auto" w:fill="FFFFFF" w:themeFill="background1"/>
        <w:tabs>
          <w:tab w:val="clear" w:pos="1560"/>
          <w:tab w:val="left" w:pos="1440"/>
        </w:tabs>
        <w:spacing w:after="120"/>
        <w:ind w:left="1440" w:hanging="601"/>
        <w:jc w:val="both"/>
      </w:pPr>
      <w:r>
        <w:t xml:space="preserve">Iniciar a implantação de projeto de desenvolvimento agrícola na parcela irrigável da Área subconcedida, em consonância com </w:t>
      </w:r>
      <w:r w:rsidRPr="001954C0">
        <w:rPr>
          <w:b/>
        </w:rPr>
        <w:t xml:space="preserve">o Plano de Plantio e Uso da Área Subconcedida (Plano Anual de Trabalho), a ser apresentado </w:t>
      </w:r>
      <w:r>
        <w:rPr>
          <w:b/>
        </w:rPr>
        <w:t xml:space="preserve">ao </w:t>
      </w:r>
      <w:r w:rsidR="008108FE">
        <w:rPr>
          <w:b/>
        </w:rPr>
        <w:t xml:space="preserve">__________________ </w:t>
      </w:r>
      <w:r w:rsidRPr="007D1211">
        <w:rPr>
          <w:b/>
          <w:color w:val="FF0000"/>
        </w:rPr>
        <w:t>(CONCESSIONÁRIO CDRU)</w:t>
      </w:r>
      <w:r>
        <w:rPr>
          <w:b/>
          <w:color w:val="FF0000"/>
        </w:rPr>
        <w:t>, que por sua vez, deverá apresentar o referido plano à Concessionária gestora do fornecimento de água, ASSOCIAÇÃO DE PRODUTORES RURAIS IRRIGA BAHIA</w:t>
      </w:r>
      <w:r w:rsidRPr="001954C0">
        <w:rPr>
          <w:b/>
        </w:rPr>
        <w:t>;</w:t>
      </w:r>
    </w:p>
    <w:p w:rsidR="00D62F2C" w:rsidRPr="00095750" w:rsidRDefault="00D62F2C" w:rsidP="0028171E">
      <w:pPr>
        <w:numPr>
          <w:ilvl w:val="0"/>
          <w:numId w:val="102"/>
        </w:numPr>
        <w:shd w:val="clear" w:color="auto" w:fill="FFFFFF" w:themeFill="background1"/>
        <w:tabs>
          <w:tab w:val="clear" w:pos="1560"/>
          <w:tab w:val="left" w:pos="1440"/>
        </w:tabs>
        <w:spacing w:after="120"/>
        <w:ind w:left="1440" w:hanging="601"/>
        <w:jc w:val="both"/>
      </w:pPr>
      <w:r w:rsidRPr="00EE326C">
        <w:t xml:space="preserve">Explorar </w:t>
      </w:r>
      <w:r>
        <w:t xml:space="preserve">diretamente a </w:t>
      </w:r>
      <w:r w:rsidRPr="00EE326C">
        <w:t>unidade parcelar subconcessionada, admitida a contratação de mão-de-obra complementar, e de serviços de terceiros, possibilitando o progresso social e econômic</w:t>
      </w:r>
      <w:r>
        <w:t xml:space="preserve">o, sendo vedado o </w:t>
      </w:r>
      <w:r w:rsidRPr="00095750">
        <w:t>arrendamento;</w:t>
      </w:r>
    </w:p>
    <w:p w:rsidR="00D62F2C" w:rsidRPr="00095750" w:rsidRDefault="00D62F2C" w:rsidP="0028171E">
      <w:pPr>
        <w:numPr>
          <w:ilvl w:val="0"/>
          <w:numId w:val="102"/>
        </w:numPr>
        <w:shd w:val="clear" w:color="auto" w:fill="FFFFFF" w:themeFill="background1"/>
        <w:tabs>
          <w:tab w:val="clear" w:pos="1560"/>
          <w:tab w:val="left" w:pos="1440"/>
        </w:tabs>
        <w:spacing w:after="120"/>
        <w:ind w:left="1440" w:hanging="601"/>
        <w:jc w:val="both"/>
      </w:pPr>
      <w:r w:rsidRPr="00095750">
        <w:t xml:space="preserve">Suprimir a vegetação atendendo às exigências da legislação ambiental que incide sobre o Contrato de Concessão firmado com a </w:t>
      </w:r>
      <w:r>
        <w:t>CODEVASF</w:t>
      </w:r>
      <w:r w:rsidRPr="00095750">
        <w:t xml:space="preserve">, nas áreas de sua propriedade imediatamente após a assinatura do contrato de Subconcessão. </w:t>
      </w:r>
    </w:p>
    <w:p w:rsidR="00D62F2C" w:rsidRPr="007C4BDA" w:rsidRDefault="00D62F2C" w:rsidP="0028171E">
      <w:pPr>
        <w:numPr>
          <w:ilvl w:val="0"/>
          <w:numId w:val="102"/>
        </w:numPr>
        <w:shd w:val="clear" w:color="auto" w:fill="FFFFFF" w:themeFill="background1"/>
        <w:tabs>
          <w:tab w:val="num" w:pos="1418"/>
        </w:tabs>
        <w:spacing w:after="120"/>
        <w:ind w:left="1440" w:hanging="601"/>
        <w:jc w:val="both"/>
      </w:pPr>
      <w:r w:rsidRPr="007C4BDA">
        <w:t xml:space="preserve">Produzir conforme padrões determinados pela </w:t>
      </w:r>
      <w:r>
        <w:t>Subcon</w:t>
      </w:r>
      <w:r w:rsidRPr="007C4BDA">
        <w:t>ce</w:t>
      </w:r>
      <w:r>
        <w:t>dente</w:t>
      </w:r>
      <w:r w:rsidRPr="007C4BDA">
        <w:t xml:space="preserve"> no que tange a variedade, insumos, manejo e colheita;</w:t>
      </w:r>
    </w:p>
    <w:p w:rsidR="00D62F2C" w:rsidRPr="00EE326C" w:rsidRDefault="00D62F2C" w:rsidP="0028171E">
      <w:pPr>
        <w:numPr>
          <w:ilvl w:val="0"/>
          <w:numId w:val="102"/>
        </w:numPr>
        <w:shd w:val="clear" w:color="auto" w:fill="FFFFFF" w:themeFill="background1"/>
        <w:tabs>
          <w:tab w:val="clear" w:pos="1560"/>
          <w:tab w:val="left" w:pos="1440"/>
        </w:tabs>
        <w:spacing w:after="120"/>
        <w:ind w:left="1440" w:hanging="601"/>
        <w:jc w:val="both"/>
      </w:pPr>
      <w:r w:rsidRPr="00EE326C">
        <w:t xml:space="preserve">Permitir o controle ou supervisão por parte da </w:t>
      </w:r>
      <w:r>
        <w:t>Subc</w:t>
      </w:r>
      <w:r w:rsidRPr="00EE326C">
        <w:t>once</w:t>
      </w:r>
      <w:r>
        <w:t>dente</w:t>
      </w:r>
      <w:r w:rsidRPr="00EE326C">
        <w:t xml:space="preserve"> sobre o modo de produção estabelecido contratualmente no modelo de integração adotado;</w:t>
      </w:r>
    </w:p>
    <w:p w:rsidR="00D62F2C" w:rsidRPr="00EE326C" w:rsidRDefault="00D62F2C" w:rsidP="0028171E">
      <w:pPr>
        <w:numPr>
          <w:ilvl w:val="0"/>
          <w:numId w:val="102"/>
        </w:numPr>
        <w:shd w:val="clear" w:color="auto" w:fill="FFFFFF" w:themeFill="background1"/>
        <w:tabs>
          <w:tab w:val="clear" w:pos="1560"/>
          <w:tab w:val="left" w:pos="1440"/>
        </w:tabs>
        <w:spacing w:after="120"/>
        <w:ind w:left="1440" w:hanging="601"/>
        <w:jc w:val="both"/>
      </w:pPr>
      <w:r w:rsidRPr="00EE326C">
        <w:t xml:space="preserve">Cumprir com as diretrizes para uso da água e do solo, em conformidade com o Contrato </w:t>
      </w:r>
      <w:r>
        <w:t>de</w:t>
      </w:r>
      <w:r w:rsidRPr="00EE326C">
        <w:t xml:space="preserve"> Concessão</w:t>
      </w:r>
      <w:r>
        <w:t xml:space="preserve"> firmado com a CODEVASF</w:t>
      </w:r>
      <w:r w:rsidRPr="00EE326C">
        <w:t xml:space="preserve">; </w:t>
      </w:r>
    </w:p>
    <w:p w:rsidR="00D62F2C" w:rsidRPr="00652FE8" w:rsidRDefault="00D62F2C" w:rsidP="0028171E">
      <w:pPr>
        <w:numPr>
          <w:ilvl w:val="0"/>
          <w:numId w:val="102"/>
        </w:numPr>
        <w:shd w:val="clear" w:color="auto" w:fill="FFFFFF" w:themeFill="background1"/>
        <w:tabs>
          <w:tab w:val="clear" w:pos="1560"/>
          <w:tab w:val="left" w:pos="1440"/>
        </w:tabs>
        <w:spacing w:after="120"/>
        <w:ind w:left="1440" w:hanging="601"/>
        <w:jc w:val="both"/>
      </w:pPr>
      <w:r w:rsidRPr="00652FE8">
        <w:t xml:space="preserve">Reembolsar a Subconcedente de CDRU pelo pagamento do valor de </w:t>
      </w:r>
      <w:r>
        <w:t>Concessão</w:t>
      </w:r>
      <w:r w:rsidRPr="00652FE8">
        <w:t xml:space="preserve"> de CDRU correspondente ao tamanho de sua unidade parcelar, multiplicado pelo valor por hectare ofertado pela </w:t>
      </w:r>
      <w:r>
        <w:t>subconcedente</w:t>
      </w:r>
      <w:r w:rsidRPr="00652FE8">
        <w:t xml:space="preserve"> no processo licitatório e oficializado pelo Contrato de Concessão firmado com a CODEVASF;</w:t>
      </w:r>
    </w:p>
    <w:p w:rsidR="00D62F2C" w:rsidRPr="00EE326C" w:rsidRDefault="00D62F2C" w:rsidP="0028171E">
      <w:pPr>
        <w:numPr>
          <w:ilvl w:val="0"/>
          <w:numId w:val="102"/>
        </w:numPr>
        <w:shd w:val="clear" w:color="auto" w:fill="FFFFFF" w:themeFill="background1"/>
        <w:tabs>
          <w:tab w:val="clear" w:pos="1560"/>
          <w:tab w:val="left" w:pos="1440"/>
        </w:tabs>
        <w:spacing w:after="120"/>
        <w:ind w:left="1440" w:hanging="601"/>
        <w:jc w:val="both"/>
      </w:pPr>
      <w:r w:rsidRPr="00EE326C">
        <w:t xml:space="preserve">Pagar a tarifa de energia elétrica instalada em sua unidade parcelar, para uso particular, diretamente à Concessionária de Energia Elétrica; </w:t>
      </w:r>
    </w:p>
    <w:p w:rsidR="00D62F2C" w:rsidRPr="00EE326C" w:rsidRDefault="00D62F2C" w:rsidP="0028171E">
      <w:pPr>
        <w:numPr>
          <w:ilvl w:val="0"/>
          <w:numId w:val="102"/>
        </w:numPr>
        <w:shd w:val="clear" w:color="auto" w:fill="FFFFFF" w:themeFill="background1"/>
        <w:tabs>
          <w:tab w:val="clear" w:pos="1560"/>
          <w:tab w:val="left" w:pos="1440"/>
        </w:tabs>
        <w:spacing w:after="120"/>
        <w:ind w:left="1440" w:hanging="601"/>
        <w:jc w:val="both"/>
      </w:pPr>
      <w:r w:rsidRPr="00EE326C">
        <w:t>Promover o aproveitamento econômico de sua unidade parcelar, mediante o exercício da agricultura irrigada;</w:t>
      </w:r>
    </w:p>
    <w:p w:rsidR="00D62F2C" w:rsidRPr="00EE326C" w:rsidRDefault="00D62F2C" w:rsidP="0028171E">
      <w:pPr>
        <w:numPr>
          <w:ilvl w:val="0"/>
          <w:numId w:val="102"/>
        </w:numPr>
        <w:shd w:val="clear" w:color="auto" w:fill="FFFFFF" w:themeFill="background1"/>
        <w:tabs>
          <w:tab w:val="clear" w:pos="1560"/>
          <w:tab w:val="left" w:pos="1440"/>
        </w:tabs>
        <w:spacing w:after="120"/>
        <w:ind w:left="1440" w:hanging="601"/>
        <w:jc w:val="both"/>
      </w:pPr>
      <w:r w:rsidRPr="00EE326C">
        <w:t xml:space="preserve">Adotar práticas e técnicas de irrigação </w:t>
      </w:r>
      <w:r>
        <w:t xml:space="preserve">e drenagem </w:t>
      </w:r>
      <w:r w:rsidRPr="00EE326C">
        <w:t>que promovam a conservação dos recursos ambientais, em especial do solo e dos recursos hídricos;</w:t>
      </w:r>
    </w:p>
    <w:p w:rsidR="00D62F2C" w:rsidRPr="00EE326C" w:rsidRDefault="00D62F2C" w:rsidP="0028171E">
      <w:pPr>
        <w:numPr>
          <w:ilvl w:val="0"/>
          <w:numId w:val="102"/>
        </w:numPr>
        <w:shd w:val="clear" w:color="auto" w:fill="FFFFFF" w:themeFill="background1"/>
        <w:tabs>
          <w:tab w:val="clear" w:pos="1560"/>
          <w:tab w:val="left" w:pos="1440"/>
        </w:tabs>
        <w:spacing w:after="120"/>
        <w:ind w:left="1440" w:hanging="601"/>
        <w:jc w:val="both"/>
      </w:pPr>
      <w:r>
        <w:t xml:space="preserve">Adotar Sistemas de </w:t>
      </w:r>
      <w:r w:rsidRPr="00EE326C">
        <w:t>irrigação</w:t>
      </w:r>
      <w:r>
        <w:t xml:space="preserve"> adequado</w:t>
      </w:r>
      <w:r w:rsidRPr="00EE326C">
        <w:t>s às condições do Projeto Baixio de Irecê</w:t>
      </w:r>
      <w:r>
        <w:t>, observando a eficiência necessária para o atendimento aos índices aplicados na regulamentação pela Agência Nacional de Águas - ANA</w:t>
      </w:r>
      <w:r w:rsidRPr="00EE326C">
        <w:t>;</w:t>
      </w:r>
    </w:p>
    <w:p w:rsidR="00D62F2C" w:rsidRPr="00EE326C" w:rsidRDefault="00D62F2C" w:rsidP="0028171E">
      <w:pPr>
        <w:numPr>
          <w:ilvl w:val="0"/>
          <w:numId w:val="102"/>
        </w:numPr>
        <w:shd w:val="clear" w:color="auto" w:fill="FFFFFF" w:themeFill="background1"/>
        <w:tabs>
          <w:tab w:val="clear" w:pos="1560"/>
          <w:tab w:val="left" w:pos="1440"/>
        </w:tabs>
        <w:spacing w:after="120"/>
        <w:ind w:left="1440" w:hanging="601"/>
        <w:jc w:val="both"/>
      </w:pPr>
      <w:r>
        <w:lastRenderedPageBreak/>
        <w:t>Colaborar com a fiscalização n</w:t>
      </w:r>
      <w:r w:rsidRPr="00EE326C">
        <w:t>as atividades inerentes ao sistema de produção e ao uso da água e do solo, prestando em tempo hábil as informações solicitadas;</w:t>
      </w:r>
    </w:p>
    <w:p w:rsidR="00D62F2C" w:rsidRPr="0067043D" w:rsidRDefault="00D62F2C" w:rsidP="0028171E">
      <w:pPr>
        <w:numPr>
          <w:ilvl w:val="0"/>
          <w:numId w:val="102"/>
        </w:numPr>
        <w:shd w:val="clear" w:color="auto" w:fill="FFFFFF" w:themeFill="background1"/>
        <w:tabs>
          <w:tab w:val="clear" w:pos="1560"/>
          <w:tab w:val="left" w:pos="1440"/>
        </w:tabs>
        <w:spacing w:after="120"/>
        <w:ind w:left="1440" w:hanging="601"/>
        <w:jc w:val="both"/>
      </w:pPr>
      <w:r w:rsidRPr="0067043D">
        <w:t xml:space="preserve">Pagar à </w:t>
      </w:r>
      <w:r>
        <w:t xml:space="preserve">IRRIGA BAHIA </w:t>
      </w:r>
      <w:r w:rsidRPr="0067043D">
        <w:t>a parcela ideal do rateio dos cus</w:t>
      </w:r>
      <w:r>
        <w:t>tos referentes às atividades de</w:t>
      </w:r>
      <w:r w:rsidRPr="0067043D">
        <w:t xml:space="preserve"> ampliação, modernização e modificação das infraestruturas de irrigação de Uso Comum</w:t>
      </w:r>
      <w:r>
        <w:t xml:space="preserve"> e de apoio à produção. A parcela ideal levará em consideração a </w:t>
      </w:r>
      <w:r w:rsidRPr="0067043D">
        <w:t xml:space="preserve">área </w:t>
      </w:r>
      <w:r>
        <w:t>total subconcedida</w:t>
      </w:r>
      <w:r w:rsidRPr="0067043D">
        <w:t>;</w:t>
      </w:r>
    </w:p>
    <w:p w:rsidR="00D62F2C" w:rsidRPr="0067043D" w:rsidRDefault="00D62F2C" w:rsidP="0028171E">
      <w:pPr>
        <w:numPr>
          <w:ilvl w:val="0"/>
          <w:numId w:val="102"/>
        </w:numPr>
        <w:shd w:val="clear" w:color="auto" w:fill="FFFFFF" w:themeFill="background1"/>
        <w:tabs>
          <w:tab w:val="clear" w:pos="1560"/>
          <w:tab w:val="left" w:pos="1440"/>
        </w:tabs>
        <w:spacing w:after="120"/>
        <w:ind w:left="1440" w:hanging="601"/>
        <w:jc w:val="both"/>
      </w:pPr>
      <w:r w:rsidRPr="0067043D">
        <w:t>Firmar Contrato de Fornecimento de Água com a Concessionária</w:t>
      </w:r>
      <w:r>
        <w:t xml:space="preserve"> IRRIGA BAHIA</w:t>
      </w:r>
      <w:r w:rsidRPr="0067043D">
        <w:t>;</w:t>
      </w:r>
    </w:p>
    <w:p w:rsidR="00D62F2C" w:rsidRPr="004E2879" w:rsidRDefault="00D62F2C" w:rsidP="0028171E">
      <w:pPr>
        <w:numPr>
          <w:ilvl w:val="0"/>
          <w:numId w:val="102"/>
        </w:numPr>
        <w:shd w:val="clear" w:color="auto" w:fill="FFFFFF" w:themeFill="background1"/>
        <w:tabs>
          <w:tab w:val="clear" w:pos="1560"/>
          <w:tab w:val="left" w:pos="1440"/>
        </w:tabs>
        <w:spacing w:after="120"/>
        <w:ind w:left="1440" w:hanging="601"/>
        <w:jc w:val="both"/>
      </w:pPr>
      <w:r w:rsidRPr="004E2879">
        <w:t xml:space="preserve">Pagar à Concessionária IRRIGA BAHIA, o valor da Tarifa d’àgua, compreendendo: </w:t>
      </w:r>
    </w:p>
    <w:p w:rsidR="00D62F2C" w:rsidRPr="004E2879" w:rsidRDefault="00D62F2C" w:rsidP="0028171E">
      <w:pPr>
        <w:pStyle w:val="PargrafodaLista"/>
        <w:numPr>
          <w:ilvl w:val="0"/>
          <w:numId w:val="114"/>
        </w:numPr>
        <w:shd w:val="clear" w:color="auto" w:fill="FFFFFF" w:themeFill="background1"/>
        <w:tabs>
          <w:tab w:val="left" w:pos="1440"/>
        </w:tabs>
        <w:spacing w:after="120"/>
        <w:contextualSpacing/>
        <w:jc w:val="both"/>
      </w:pPr>
      <w:r w:rsidRPr="004E2879">
        <w:t xml:space="preserve">Tarifa Fixa, em R$/ha irrigável e precificada anualmente pela ASSOCIAÇÃO DE PRODUTORES RUAIS IRRIGA BAHIA, com base na variação dos preços dos insumos, outorga d’água, mão de obra e serviços, condicionantes ambientais, dentre outros, que compõem as despesas de administração, operação e manutenção da infraestrutura de uso comum. Todos esses itens são utilizados na composição da tarifa fixa, definida pelo Plano Operativo Anual, </w:t>
      </w:r>
      <w:r w:rsidRPr="004E2879">
        <w:rPr>
          <w:color w:val="000000"/>
        </w:rPr>
        <w:t>aprovado previamente pela Diretoria Executiva da CODEVASF. Será co</w:t>
      </w:r>
      <w:r w:rsidRPr="004E2879">
        <w:t>brada com base na área irrigável.</w:t>
      </w:r>
    </w:p>
    <w:p w:rsidR="00D62F2C" w:rsidRPr="004E2879" w:rsidRDefault="00D62F2C" w:rsidP="0028171E">
      <w:pPr>
        <w:pStyle w:val="PargrafodaLista"/>
        <w:numPr>
          <w:ilvl w:val="0"/>
          <w:numId w:val="114"/>
        </w:numPr>
        <w:shd w:val="clear" w:color="auto" w:fill="FFFFFF" w:themeFill="background1"/>
        <w:tabs>
          <w:tab w:val="left" w:pos="1440"/>
        </w:tabs>
        <w:spacing w:after="120"/>
        <w:contextualSpacing/>
        <w:jc w:val="both"/>
      </w:pPr>
      <w:r w:rsidRPr="004E2879">
        <w:t>Tarifa Variável cuja composição leva em consideração, o consumo de água pelo usuário e seu preço é baseado apenas nos custos com energia elétrica e reajustável conforme índices estabelecidos pela ANEEL – Agência Nacional de Energia Elétrica. O valor dessa tarifa será cobrado em R$/1.000 m³.</w:t>
      </w:r>
    </w:p>
    <w:p w:rsidR="00D62F2C" w:rsidRPr="00EE326C" w:rsidRDefault="00D62F2C" w:rsidP="0028171E">
      <w:pPr>
        <w:numPr>
          <w:ilvl w:val="0"/>
          <w:numId w:val="102"/>
        </w:numPr>
        <w:shd w:val="clear" w:color="auto" w:fill="FFFFFF" w:themeFill="background1"/>
        <w:tabs>
          <w:tab w:val="clear" w:pos="1560"/>
          <w:tab w:val="left" w:pos="1440"/>
        </w:tabs>
        <w:spacing w:after="120"/>
        <w:ind w:left="1440" w:hanging="601"/>
        <w:jc w:val="both"/>
      </w:pPr>
      <w:r w:rsidRPr="004E2879">
        <w:t>Colocar</w:t>
      </w:r>
      <w:r w:rsidRPr="00EE326C">
        <w:t xml:space="preserve"> placa de identificação na entrada de sua respectiva unidade parcelar,</w:t>
      </w:r>
      <w:r>
        <w:t xml:space="preserve"> em local de fácil visualização;</w:t>
      </w:r>
    </w:p>
    <w:p w:rsidR="00D62F2C" w:rsidRPr="00EE326C" w:rsidRDefault="00D62F2C" w:rsidP="0028171E">
      <w:pPr>
        <w:numPr>
          <w:ilvl w:val="0"/>
          <w:numId w:val="102"/>
        </w:numPr>
        <w:shd w:val="clear" w:color="auto" w:fill="FFFFFF" w:themeFill="background1"/>
        <w:tabs>
          <w:tab w:val="clear" w:pos="1560"/>
          <w:tab w:val="left" w:pos="1440"/>
        </w:tabs>
        <w:spacing w:after="120"/>
        <w:ind w:left="1440" w:hanging="601"/>
        <w:jc w:val="both"/>
      </w:pPr>
      <w:r w:rsidRPr="00EE326C">
        <w:t>Suportar qualquer penalidade imputada</w:t>
      </w:r>
      <w:r>
        <w:t xml:space="preserve"> ao </w:t>
      </w:r>
      <w:r w:rsidRPr="00EC33EF">
        <w:rPr>
          <w:color w:val="FF0000"/>
        </w:rPr>
        <w:t xml:space="preserve">(CONCESSIONÁRIO CDRU) </w:t>
      </w:r>
      <w:r w:rsidRPr="00EE326C">
        <w:t>pel</w:t>
      </w:r>
      <w:r>
        <w:t xml:space="preserve">a CODEVASF, </w:t>
      </w:r>
      <w:r w:rsidRPr="00EE326C">
        <w:t>cuja origem decorra de ato de responsabilidade da Subconcession</w:t>
      </w:r>
      <w:r>
        <w:t>á</w:t>
      </w:r>
      <w:r w:rsidRPr="00EE326C">
        <w:t>ria.</w:t>
      </w:r>
    </w:p>
    <w:p w:rsidR="00D62F2C" w:rsidRPr="00EE326C" w:rsidRDefault="00D62F2C" w:rsidP="00D62F2C">
      <w:pPr>
        <w:jc w:val="both"/>
        <w:rPr>
          <w:b/>
          <w:u w:val="single"/>
        </w:rPr>
      </w:pPr>
      <w:r w:rsidRPr="00EE326C">
        <w:rPr>
          <w:b/>
          <w:u w:val="single"/>
        </w:rPr>
        <w:t>CLÁUSULA QUINTA – RESPONABILIDADES DAS PARTES E EXTINÇÃO DA SUBCONCESSÃO</w:t>
      </w:r>
    </w:p>
    <w:p w:rsidR="00D62F2C" w:rsidRPr="00EE326C" w:rsidRDefault="00D62F2C" w:rsidP="00D62F2C">
      <w:pPr>
        <w:ind w:left="426" w:hanging="426"/>
        <w:jc w:val="both"/>
      </w:pPr>
      <w:r w:rsidRPr="00EE326C">
        <w:t xml:space="preserve">5.1. As </w:t>
      </w:r>
      <w:r>
        <w:t>P</w:t>
      </w:r>
      <w:r w:rsidRPr="00EE326C">
        <w:t xml:space="preserve">artes ajustam que serão responsáveis solidárias pelo cumprimento das obrigações advindas da Subconcessão </w:t>
      </w:r>
      <w:r>
        <w:t>da CDRU</w:t>
      </w:r>
      <w:r w:rsidRPr="00EE326C">
        <w:t xml:space="preserve"> do</w:t>
      </w:r>
      <w:r>
        <w:t xml:space="preserve">(s) Lote(s) </w:t>
      </w:r>
      <w:r w:rsidRPr="00F30682">
        <w:rPr>
          <w:highlight w:val="yellow"/>
        </w:rPr>
        <w:t>xxx</w:t>
      </w:r>
      <w:r w:rsidRPr="00EE326C">
        <w:t xml:space="preserve">. </w:t>
      </w:r>
    </w:p>
    <w:p w:rsidR="00D62F2C" w:rsidRPr="00EE326C" w:rsidRDefault="00D62F2C" w:rsidP="00D62F2C">
      <w:pPr>
        <w:ind w:left="426" w:hanging="426"/>
        <w:jc w:val="both"/>
      </w:pPr>
      <w:r w:rsidRPr="00EE326C">
        <w:t>5.2. Integram a Subconcessão os seguintes bens, cuja guarda e vigilância são de responsabilidade d</w:t>
      </w:r>
      <w:r>
        <w:t xml:space="preserve">o </w:t>
      </w:r>
      <w:r>
        <w:rPr>
          <w:color w:val="FF0000"/>
        </w:rPr>
        <w:t xml:space="preserve">subconcedente de CDRU </w:t>
      </w:r>
      <w:r w:rsidRPr="00EE326C">
        <w:t xml:space="preserve">e que reverterão </w:t>
      </w:r>
      <w:r>
        <w:t>ao mesmo</w:t>
      </w:r>
      <w:r w:rsidRPr="00EE326C">
        <w:t xml:space="preserve"> ao término d</w:t>
      </w:r>
      <w:r>
        <w:t>o contrato de</w:t>
      </w:r>
      <w:r w:rsidRPr="00EE326C">
        <w:t xml:space="preserve"> Subconcessão (Bens da Subconcessão):</w:t>
      </w:r>
    </w:p>
    <w:p w:rsidR="00D62F2C" w:rsidRPr="00EE326C" w:rsidRDefault="00D62F2C" w:rsidP="0028171E">
      <w:pPr>
        <w:pStyle w:val="Level4"/>
        <w:numPr>
          <w:ilvl w:val="0"/>
          <w:numId w:val="104"/>
        </w:numPr>
        <w:tabs>
          <w:tab w:val="left" w:pos="3119"/>
        </w:tabs>
        <w:spacing w:line="240" w:lineRule="auto"/>
        <w:ind w:left="1134"/>
        <w:rPr>
          <w:rFonts w:ascii="Times New Roman" w:hAnsi="Times New Roman"/>
          <w:sz w:val="24"/>
        </w:rPr>
      </w:pPr>
      <w:r w:rsidRPr="00EE326C">
        <w:rPr>
          <w:rFonts w:ascii="Times New Roman" w:hAnsi="Times New Roman"/>
          <w:sz w:val="24"/>
        </w:rPr>
        <w:t>O Perímetro da Área Subconcedida</w:t>
      </w:r>
      <w:r>
        <w:rPr>
          <w:rFonts w:ascii="Times New Roman" w:hAnsi="Times New Roman"/>
          <w:sz w:val="24"/>
        </w:rPr>
        <w:t>[</w:t>
      </w:r>
      <w:r w:rsidRPr="00E759D8">
        <w:rPr>
          <w:rFonts w:ascii="Times New Roman" w:hAnsi="Times New Roman"/>
          <w:sz w:val="24"/>
        </w:rPr>
        <w:t>Lote</w:t>
      </w:r>
      <w:r>
        <w:rPr>
          <w:rFonts w:ascii="Times New Roman" w:hAnsi="Times New Roman"/>
          <w:sz w:val="24"/>
        </w:rPr>
        <w:t>(s)</w:t>
      </w:r>
      <w:r w:rsidRPr="00F30682">
        <w:rPr>
          <w:rFonts w:ascii="Times New Roman" w:hAnsi="Times New Roman"/>
          <w:sz w:val="24"/>
          <w:highlight w:val="yellow"/>
        </w:rPr>
        <w:t>xxx</w:t>
      </w:r>
      <w:r>
        <w:rPr>
          <w:rFonts w:ascii="Times New Roman" w:hAnsi="Times New Roman"/>
          <w:sz w:val="24"/>
        </w:rPr>
        <w:t>], incluindo as Áreas Irrigáveis</w:t>
      </w:r>
      <w:r w:rsidRPr="00EE326C">
        <w:rPr>
          <w:rFonts w:ascii="Times New Roman" w:hAnsi="Times New Roman"/>
          <w:sz w:val="24"/>
        </w:rPr>
        <w:t xml:space="preserve"> e Áreas Não Irrigáveis, transferido à Subconcessionária da CDRU na data de assinatura deste Contrato; </w:t>
      </w:r>
    </w:p>
    <w:p w:rsidR="00D62F2C" w:rsidRPr="00EE326C" w:rsidRDefault="00D62F2C" w:rsidP="0028171E">
      <w:pPr>
        <w:pStyle w:val="Level4"/>
        <w:numPr>
          <w:ilvl w:val="0"/>
          <w:numId w:val="104"/>
        </w:numPr>
        <w:tabs>
          <w:tab w:val="num" w:pos="3119"/>
        </w:tabs>
        <w:spacing w:line="240" w:lineRule="auto"/>
        <w:ind w:left="1134"/>
        <w:rPr>
          <w:rFonts w:ascii="Times New Roman" w:hAnsi="Times New Roman"/>
          <w:sz w:val="24"/>
        </w:rPr>
      </w:pPr>
      <w:r w:rsidRPr="00EE326C">
        <w:rPr>
          <w:rFonts w:ascii="Times New Roman" w:hAnsi="Times New Roman"/>
          <w:sz w:val="24"/>
        </w:rPr>
        <w:t>As benfeitorias úteis e necessárias, inclusive prédios, construções e Infraestrutura das Unidades Parcelares eventualmente construídos e instalados pela Subconcessionária, ao longo do Prazo do Contrato de Subconcessão; e</w:t>
      </w:r>
    </w:p>
    <w:p w:rsidR="00D62F2C" w:rsidRPr="00EE326C" w:rsidRDefault="00D62F2C" w:rsidP="0028171E">
      <w:pPr>
        <w:pStyle w:val="Level4"/>
        <w:numPr>
          <w:ilvl w:val="0"/>
          <w:numId w:val="104"/>
        </w:numPr>
        <w:tabs>
          <w:tab w:val="num" w:pos="3119"/>
        </w:tabs>
        <w:spacing w:line="240" w:lineRule="auto"/>
        <w:ind w:left="1134"/>
        <w:rPr>
          <w:rFonts w:ascii="Times New Roman" w:hAnsi="Times New Roman"/>
          <w:sz w:val="24"/>
        </w:rPr>
      </w:pPr>
      <w:r w:rsidRPr="00EE326C">
        <w:rPr>
          <w:rFonts w:ascii="Times New Roman" w:hAnsi="Times New Roman"/>
          <w:sz w:val="24"/>
        </w:rPr>
        <w:t>Equipamentos, maquinários e peças associados à Infraestrutura de Irrigação de Uso Comum</w:t>
      </w:r>
      <w:r>
        <w:rPr>
          <w:rFonts w:ascii="Times New Roman" w:hAnsi="Times New Roman"/>
          <w:sz w:val="24"/>
        </w:rPr>
        <w:t xml:space="preserve"> ou a infraestrutura das unidades parcelares</w:t>
      </w:r>
      <w:r w:rsidRPr="00EE326C">
        <w:rPr>
          <w:rFonts w:ascii="Times New Roman" w:hAnsi="Times New Roman"/>
          <w:sz w:val="24"/>
        </w:rPr>
        <w:t>, destinados ao processo de irrigação</w:t>
      </w:r>
      <w:r>
        <w:rPr>
          <w:rFonts w:ascii="Times New Roman" w:hAnsi="Times New Roman"/>
          <w:sz w:val="24"/>
        </w:rPr>
        <w:t xml:space="preserve">. </w:t>
      </w:r>
    </w:p>
    <w:p w:rsidR="00D62F2C" w:rsidRPr="00EE326C" w:rsidRDefault="00D62F2C" w:rsidP="0028171E">
      <w:pPr>
        <w:pStyle w:val="Level2"/>
        <w:numPr>
          <w:ilvl w:val="1"/>
          <w:numId w:val="105"/>
        </w:numPr>
        <w:tabs>
          <w:tab w:val="left" w:pos="1134"/>
        </w:tabs>
        <w:spacing w:line="240" w:lineRule="auto"/>
        <w:rPr>
          <w:rFonts w:ascii="Times New Roman" w:hAnsi="Times New Roman"/>
          <w:sz w:val="24"/>
          <w:szCs w:val="24"/>
        </w:rPr>
      </w:pPr>
      <w:r w:rsidRPr="00EE326C">
        <w:rPr>
          <w:rFonts w:ascii="Times New Roman" w:hAnsi="Times New Roman"/>
          <w:sz w:val="24"/>
          <w:szCs w:val="24"/>
        </w:rPr>
        <w:lastRenderedPageBreak/>
        <w:t xml:space="preserve"> Não serão reversíveis ao final deste Contrato de Subconcessão e permanecerão sob propriedade da </w:t>
      </w:r>
      <w:r w:rsidRPr="00EE326C">
        <w:rPr>
          <w:rFonts w:ascii="Times New Roman" w:hAnsi="Times New Roman"/>
          <w:sz w:val="24"/>
        </w:rPr>
        <w:t xml:space="preserve">Subconcessionária, desde que retirados da área Subconcedida dentro dos mesmos prazos </w:t>
      </w:r>
      <w:r>
        <w:rPr>
          <w:rFonts w:ascii="Times New Roman" w:hAnsi="Times New Roman"/>
          <w:sz w:val="24"/>
        </w:rPr>
        <w:t>estabelecido no contrato de CDRU nº xxx/2022, firmado entre CODEVASF e Subconcedente de CDRU</w:t>
      </w:r>
      <w:r w:rsidRPr="00EE326C">
        <w:rPr>
          <w:rFonts w:ascii="Times New Roman" w:hAnsi="Times New Roman"/>
          <w:sz w:val="24"/>
        </w:rPr>
        <w:t>:</w:t>
      </w:r>
    </w:p>
    <w:p w:rsidR="00D62F2C" w:rsidRPr="00EE326C" w:rsidRDefault="00D62F2C" w:rsidP="0028171E">
      <w:pPr>
        <w:pStyle w:val="Level4"/>
        <w:numPr>
          <w:ilvl w:val="0"/>
          <w:numId w:val="106"/>
        </w:numPr>
        <w:tabs>
          <w:tab w:val="num" w:pos="2127"/>
        </w:tabs>
        <w:spacing w:line="240" w:lineRule="auto"/>
        <w:rPr>
          <w:rFonts w:ascii="Times New Roman" w:hAnsi="Times New Roman"/>
          <w:sz w:val="24"/>
        </w:rPr>
      </w:pPr>
      <w:r>
        <w:rPr>
          <w:rFonts w:ascii="Times New Roman" w:hAnsi="Times New Roman"/>
          <w:sz w:val="24"/>
        </w:rPr>
        <w:t>As benfeitorias,</w:t>
      </w:r>
      <w:r w:rsidRPr="00EE326C">
        <w:rPr>
          <w:rFonts w:ascii="Times New Roman" w:hAnsi="Times New Roman"/>
          <w:sz w:val="24"/>
        </w:rPr>
        <w:t xml:space="preserve"> equipamentos</w:t>
      </w:r>
      <w:r>
        <w:rPr>
          <w:rFonts w:ascii="Times New Roman" w:hAnsi="Times New Roman"/>
          <w:sz w:val="24"/>
        </w:rPr>
        <w:t xml:space="preserve"> e plantas industriais</w:t>
      </w:r>
      <w:r w:rsidRPr="00EE326C">
        <w:rPr>
          <w:rFonts w:ascii="Times New Roman" w:hAnsi="Times New Roman"/>
          <w:sz w:val="24"/>
        </w:rPr>
        <w:t xml:space="preserve"> instalados pela </w:t>
      </w:r>
      <w:r>
        <w:rPr>
          <w:rFonts w:ascii="Times New Roman" w:hAnsi="Times New Roman"/>
          <w:sz w:val="24"/>
        </w:rPr>
        <w:t>Subc</w:t>
      </w:r>
      <w:r w:rsidRPr="00EE326C">
        <w:rPr>
          <w:rFonts w:ascii="Times New Roman" w:hAnsi="Times New Roman"/>
          <w:sz w:val="24"/>
        </w:rPr>
        <w:t>oncessionária para beneficiamento, armazenagem, transformação da produção agrícola, para apoio à comercialização, pesquisa, assistência técnica e extensão, bem como</w:t>
      </w:r>
      <w:r>
        <w:rPr>
          <w:rFonts w:ascii="Times New Roman" w:hAnsi="Times New Roman"/>
          <w:sz w:val="24"/>
        </w:rPr>
        <w:t xml:space="preserve"> para treinamento e capacitação;</w:t>
      </w:r>
    </w:p>
    <w:p w:rsidR="00D62F2C" w:rsidRPr="00EE326C" w:rsidRDefault="00D62F2C" w:rsidP="0028171E">
      <w:pPr>
        <w:pStyle w:val="Level4"/>
        <w:numPr>
          <w:ilvl w:val="0"/>
          <w:numId w:val="106"/>
        </w:numPr>
        <w:tabs>
          <w:tab w:val="num" w:pos="2127"/>
          <w:tab w:val="num" w:pos="3119"/>
        </w:tabs>
        <w:spacing w:line="240" w:lineRule="auto"/>
        <w:rPr>
          <w:rFonts w:ascii="Times New Roman" w:hAnsi="Times New Roman"/>
          <w:sz w:val="24"/>
        </w:rPr>
      </w:pPr>
      <w:r w:rsidRPr="00EE326C">
        <w:rPr>
          <w:rFonts w:ascii="Times New Roman" w:hAnsi="Times New Roman"/>
          <w:sz w:val="24"/>
        </w:rPr>
        <w:t xml:space="preserve">Os tratores, veículos, mobiliário e equipamentos passíveis de remoção sem destruição ou perda substancial de seu valor ou função, que sejam efetivamente removidos pela </w:t>
      </w:r>
      <w:r>
        <w:rPr>
          <w:rFonts w:ascii="Times New Roman" w:hAnsi="Times New Roman"/>
          <w:sz w:val="24"/>
        </w:rPr>
        <w:t>Subc</w:t>
      </w:r>
      <w:r w:rsidRPr="00EE326C">
        <w:rPr>
          <w:rFonts w:ascii="Times New Roman" w:hAnsi="Times New Roman"/>
          <w:sz w:val="24"/>
        </w:rPr>
        <w:t>oncessionáriaaté o seu desapossamento.</w:t>
      </w:r>
    </w:p>
    <w:p w:rsidR="00D62F2C" w:rsidRPr="00EE326C" w:rsidRDefault="00D62F2C" w:rsidP="00D62F2C">
      <w:pPr>
        <w:pStyle w:val="Level2"/>
        <w:numPr>
          <w:ilvl w:val="0"/>
          <w:numId w:val="0"/>
        </w:numPr>
        <w:tabs>
          <w:tab w:val="left" w:pos="1134"/>
        </w:tabs>
        <w:spacing w:line="240" w:lineRule="auto"/>
        <w:ind w:left="426" w:hanging="426"/>
        <w:rPr>
          <w:rFonts w:ascii="Times New Roman" w:hAnsi="Times New Roman"/>
          <w:sz w:val="24"/>
          <w:szCs w:val="24"/>
        </w:rPr>
      </w:pPr>
      <w:r w:rsidRPr="00EE326C">
        <w:rPr>
          <w:rFonts w:ascii="Times New Roman" w:hAnsi="Times New Roman"/>
          <w:sz w:val="24"/>
          <w:szCs w:val="24"/>
        </w:rPr>
        <w:t xml:space="preserve">5.4 </w:t>
      </w:r>
      <w:r>
        <w:rPr>
          <w:rFonts w:ascii="Times New Roman" w:hAnsi="Times New Roman"/>
          <w:sz w:val="24"/>
          <w:szCs w:val="24"/>
        </w:rPr>
        <w:tab/>
      </w:r>
      <w:r w:rsidRPr="00EE326C">
        <w:rPr>
          <w:rFonts w:ascii="Times New Roman" w:hAnsi="Times New Roman"/>
          <w:sz w:val="24"/>
          <w:szCs w:val="24"/>
        </w:rPr>
        <w:t xml:space="preserve">A Subconcessionária deverá manter e operar suas benfeitorias e equipamentos no curso normal de suas atividades até a sua efetiva reversão </w:t>
      </w:r>
      <w:r>
        <w:rPr>
          <w:rFonts w:ascii="Times New Roman" w:hAnsi="Times New Roman"/>
          <w:sz w:val="24"/>
          <w:szCs w:val="24"/>
        </w:rPr>
        <w:t>à subconcedente de CDRU</w:t>
      </w:r>
      <w:r w:rsidRPr="00EE326C">
        <w:rPr>
          <w:rFonts w:ascii="Times New Roman" w:hAnsi="Times New Roman"/>
          <w:sz w:val="24"/>
          <w:szCs w:val="24"/>
        </w:rPr>
        <w:t xml:space="preserve"> ou a quem est</w:t>
      </w:r>
      <w:r>
        <w:rPr>
          <w:rFonts w:ascii="Times New Roman" w:hAnsi="Times New Roman"/>
          <w:sz w:val="24"/>
          <w:szCs w:val="24"/>
        </w:rPr>
        <w:t>a</w:t>
      </w:r>
      <w:r w:rsidRPr="00EE326C">
        <w:rPr>
          <w:rFonts w:ascii="Times New Roman" w:hAnsi="Times New Roman"/>
          <w:sz w:val="24"/>
          <w:szCs w:val="24"/>
        </w:rPr>
        <w:t xml:space="preserve"> indicar, sendo-lhe vedado:</w:t>
      </w:r>
    </w:p>
    <w:p w:rsidR="00D62F2C" w:rsidRPr="00EE326C" w:rsidRDefault="00D62F2C" w:rsidP="0028171E">
      <w:pPr>
        <w:pStyle w:val="Level4"/>
        <w:numPr>
          <w:ilvl w:val="0"/>
          <w:numId w:val="107"/>
        </w:numPr>
        <w:spacing w:line="240" w:lineRule="auto"/>
        <w:rPr>
          <w:rFonts w:ascii="Times New Roman" w:hAnsi="Times New Roman"/>
          <w:sz w:val="24"/>
        </w:rPr>
      </w:pPr>
      <w:r>
        <w:rPr>
          <w:rFonts w:ascii="Times New Roman" w:hAnsi="Times New Roman"/>
          <w:sz w:val="24"/>
        </w:rPr>
        <w:t>Utilizar os bens da Subc</w:t>
      </w:r>
      <w:r w:rsidRPr="00EE326C">
        <w:rPr>
          <w:rFonts w:ascii="Times New Roman" w:hAnsi="Times New Roman"/>
          <w:sz w:val="24"/>
        </w:rPr>
        <w:t>oncessão de forma anormal, abusiva ou depredatória, ou deixar de cumprir as obrigações previstas no Contrato em qualquer período que anteceder a reversão; e</w:t>
      </w:r>
    </w:p>
    <w:p w:rsidR="00D62F2C" w:rsidRPr="00EE326C" w:rsidRDefault="00D62F2C" w:rsidP="0028171E">
      <w:pPr>
        <w:pStyle w:val="Level4"/>
        <w:numPr>
          <w:ilvl w:val="0"/>
          <w:numId w:val="107"/>
        </w:numPr>
        <w:tabs>
          <w:tab w:val="num" w:pos="2127"/>
          <w:tab w:val="num" w:pos="3119"/>
        </w:tabs>
        <w:spacing w:line="240" w:lineRule="auto"/>
        <w:rPr>
          <w:rFonts w:ascii="Times New Roman" w:hAnsi="Times New Roman"/>
          <w:sz w:val="24"/>
        </w:rPr>
      </w:pPr>
      <w:r>
        <w:rPr>
          <w:rFonts w:ascii="Times New Roman" w:hAnsi="Times New Roman"/>
          <w:sz w:val="24"/>
        </w:rPr>
        <w:t>Interromper o p</w:t>
      </w:r>
      <w:r w:rsidRPr="00EE326C">
        <w:rPr>
          <w:rFonts w:ascii="Times New Roman" w:hAnsi="Times New Roman"/>
          <w:sz w:val="24"/>
        </w:rPr>
        <w:t xml:space="preserve">rocesso de </w:t>
      </w:r>
      <w:r>
        <w:rPr>
          <w:rFonts w:ascii="Times New Roman" w:hAnsi="Times New Roman"/>
          <w:sz w:val="24"/>
        </w:rPr>
        <w:t>d</w:t>
      </w:r>
      <w:r w:rsidRPr="00EE326C">
        <w:rPr>
          <w:rFonts w:ascii="Times New Roman" w:hAnsi="Times New Roman"/>
          <w:sz w:val="24"/>
        </w:rPr>
        <w:t>renagem.</w:t>
      </w:r>
    </w:p>
    <w:p w:rsidR="00D62F2C" w:rsidRDefault="00D62F2C" w:rsidP="0028171E">
      <w:pPr>
        <w:pStyle w:val="PargrafodaLista"/>
        <w:numPr>
          <w:ilvl w:val="1"/>
          <w:numId w:val="111"/>
        </w:numPr>
        <w:spacing w:before="240" w:line="276" w:lineRule="auto"/>
        <w:ind w:left="425" w:hanging="425"/>
        <w:jc w:val="both"/>
      </w:pPr>
      <w:r w:rsidRPr="00EE326C">
        <w:t>O Contrato de Subconcessão se extinguirá</w:t>
      </w:r>
      <w:r>
        <w:t xml:space="preserve"> em conformidade com as hipóteses, constantes do item </w:t>
      </w:r>
      <w:r w:rsidRPr="000957E0">
        <w:rPr>
          <w:color w:val="FF0000"/>
        </w:rPr>
        <w:t>19</w:t>
      </w:r>
      <w:r>
        <w:t xml:space="preserve"> do Termo de Referência integrante do Contrato de CDRU nº</w:t>
      </w:r>
      <w:r w:rsidRPr="000957E0">
        <w:rPr>
          <w:color w:val="FF0000"/>
        </w:rPr>
        <w:t>XXXX</w:t>
      </w:r>
      <w:r>
        <w:t xml:space="preserve">0/2022, firmado entre o subconcedente (concessionário de CDRU) e a CODEVASF. </w:t>
      </w:r>
    </w:p>
    <w:p w:rsidR="00D62F2C" w:rsidRPr="00EE326C" w:rsidRDefault="00D62F2C" w:rsidP="0028171E">
      <w:pPr>
        <w:pStyle w:val="PargrafodaLista"/>
        <w:numPr>
          <w:ilvl w:val="2"/>
          <w:numId w:val="111"/>
        </w:numPr>
        <w:spacing w:before="240" w:line="276" w:lineRule="auto"/>
        <w:jc w:val="both"/>
      </w:pPr>
      <w:r>
        <w:t>A Subconcessão extinguir-se-á por:</w:t>
      </w:r>
    </w:p>
    <w:p w:rsidR="00D62F2C" w:rsidRPr="00EE326C" w:rsidRDefault="00D62F2C" w:rsidP="0028171E">
      <w:pPr>
        <w:pStyle w:val="Level3"/>
        <w:numPr>
          <w:ilvl w:val="0"/>
          <w:numId w:val="108"/>
        </w:numPr>
        <w:tabs>
          <w:tab w:val="num" w:pos="2637"/>
        </w:tabs>
        <w:spacing w:line="240" w:lineRule="auto"/>
        <w:ind w:left="1276" w:hanging="425"/>
        <w:rPr>
          <w:rFonts w:ascii="Times New Roman" w:hAnsi="Times New Roman"/>
          <w:sz w:val="24"/>
          <w:szCs w:val="24"/>
        </w:rPr>
      </w:pPr>
      <w:r w:rsidRPr="00EE326C">
        <w:rPr>
          <w:rFonts w:ascii="Times New Roman" w:hAnsi="Times New Roman"/>
          <w:sz w:val="24"/>
          <w:szCs w:val="24"/>
        </w:rPr>
        <w:t>Advento do termo contratual;</w:t>
      </w:r>
    </w:p>
    <w:p w:rsidR="00D62F2C" w:rsidRPr="00EE326C" w:rsidRDefault="00D62F2C" w:rsidP="0028171E">
      <w:pPr>
        <w:pStyle w:val="Level3"/>
        <w:numPr>
          <w:ilvl w:val="0"/>
          <w:numId w:val="108"/>
        </w:numPr>
        <w:tabs>
          <w:tab w:val="num" w:pos="2637"/>
        </w:tabs>
        <w:spacing w:line="240" w:lineRule="auto"/>
        <w:ind w:left="1276" w:hanging="425"/>
        <w:rPr>
          <w:rFonts w:ascii="Times New Roman" w:hAnsi="Times New Roman"/>
          <w:sz w:val="24"/>
          <w:szCs w:val="24"/>
        </w:rPr>
      </w:pPr>
      <w:r w:rsidRPr="00EE326C">
        <w:rPr>
          <w:rFonts w:ascii="Times New Roman" w:hAnsi="Times New Roman"/>
          <w:sz w:val="24"/>
          <w:szCs w:val="24"/>
        </w:rPr>
        <w:t>Encampação;</w:t>
      </w:r>
    </w:p>
    <w:p w:rsidR="00D62F2C" w:rsidRPr="00EE326C" w:rsidRDefault="00D62F2C" w:rsidP="0028171E">
      <w:pPr>
        <w:pStyle w:val="Level3"/>
        <w:numPr>
          <w:ilvl w:val="0"/>
          <w:numId w:val="108"/>
        </w:numPr>
        <w:tabs>
          <w:tab w:val="num" w:pos="2637"/>
        </w:tabs>
        <w:spacing w:line="240" w:lineRule="auto"/>
        <w:ind w:left="1276" w:hanging="425"/>
        <w:rPr>
          <w:rFonts w:ascii="Times New Roman" w:hAnsi="Times New Roman"/>
          <w:sz w:val="24"/>
          <w:szCs w:val="24"/>
        </w:rPr>
      </w:pPr>
      <w:r w:rsidRPr="00EE326C">
        <w:rPr>
          <w:rFonts w:ascii="Times New Roman" w:hAnsi="Times New Roman"/>
          <w:sz w:val="24"/>
          <w:szCs w:val="24"/>
        </w:rPr>
        <w:t>Caducidade;</w:t>
      </w:r>
    </w:p>
    <w:p w:rsidR="00D62F2C" w:rsidRPr="00EE326C" w:rsidRDefault="00D62F2C" w:rsidP="0028171E">
      <w:pPr>
        <w:pStyle w:val="Level3"/>
        <w:numPr>
          <w:ilvl w:val="0"/>
          <w:numId w:val="108"/>
        </w:numPr>
        <w:tabs>
          <w:tab w:val="num" w:pos="2637"/>
        </w:tabs>
        <w:spacing w:line="240" w:lineRule="auto"/>
        <w:ind w:left="1276" w:hanging="425"/>
        <w:rPr>
          <w:rFonts w:ascii="Times New Roman" w:hAnsi="Times New Roman"/>
          <w:sz w:val="24"/>
          <w:szCs w:val="24"/>
        </w:rPr>
      </w:pPr>
      <w:r w:rsidRPr="00EE326C">
        <w:rPr>
          <w:rFonts w:ascii="Times New Roman" w:hAnsi="Times New Roman"/>
          <w:sz w:val="24"/>
          <w:szCs w:val="24"/>
        </w:rPr>
        <w:t xml:space="preserve">Rescisão; </w:t>
      </w:r>
    </w:p>
    <w:p w:rsidR="00D62F2C" w:rsidRPr="00EE326C" w:rsidRDefault="00D62F2C" w:rsidP="0028171E">
      <w:pPr>
        <w:pStyle w:val="Level3"/>
        <w:numPr>
          <w:ilvl w:val="0"/>
          <w:numId w:val="108"/>
        </w:numPr>
        <w:tabs>
          <w:tab w:val="num" w:pos="2637"/>
        </w:tabs>
        <w:spacing w:line="240" w:lineRule="auto"/>
        <w:ind w:left="1276" w:hanging="425"/>
        <w:rPr>
          <w:rFonts w:ascii="Times New Roman" w:hAnsi="Times New Roman"/>
          <w:sz w:val="24"/>
          <w:szCs w:val="24"/>
        </w:rPr>
      </w:pPr>
      <w:r w:rsidRPr="00EE326C">
        <w:rPr>
          <w:rFonts w:ascii="Times New Roman" w:hAnsi="Times New Roman"/>
          <w:sz w:val="24"/>
          <w:szCs w:val="24"/>
        </w:rPr>
        <w:t xml:space="preserve">Anulação; ou </w:t>
      </w:r>
    </w:p>
    <w:p w:rsidR="00D62F2C" w:rsidRPr="00EE326C" w:rsidRDefault="00D62F2C" w:rsidP="0028171E">
      <w:pPr>
        <w:pStyle w:val="Level3"/>
        <w:numPr>
          <w:ilvl w:val="0"/>
          <w:numId w:val="108"/>
        </w:numPr>
        <w:tabs>
          <w:tab w:val="num" w:pos="2637"/>
        </w:tabs>
        <w:spacing w:line="240" w:lineRule="auto"/>
        <w:ind w:left="1276" w:hanging="425"/>
        <w:rPr>
          <w:rFonts w:ascii="Times New Roman" w:hAnsi="Times New Roman"/>
          <w:sz w:val="24"/>
          <w:szCs w:val="24"/>
        </w:rPr>
      </w:pPr>
      <w:r w:rsidRPr="00EE326C">
        <w:rPr>
          <w:rFonts w:ascii="Times New Roman" w:hAnsi="Times New Roman"/>
          <w:sz w:val="24"/>
          <w:szCs w:val="24"/>
        </w:rPr>
        <w:t xml:space="preserve">Falência ou extinção da </w:t>
      </w:r>
      <w:r>
        <w:rPr>
          <w:rFonts w:ascii="Times New Roman" w:hAnsi="Times New Roman"/>
          <w:sz w:val="24"/>
          <w:szCs w:val="24"/>
        </w:rPr>
        <w:t>Subco</w:t>
      </w:r>
      <w:r w:rsidRPr="00EE326C">
        <w:rPr>
          <w:rFonts w:ascii="Times New Roman" w:hAnsi="Times New Roman"/>
          <w:sz w:val="24"/>
          <w:szCs w:val="24"/>
        </w:rPr>
        <w:t>ncessionária de CDRU.</w:t>
      </w:r>
    </w:p>
    <w:p w:rsidR="00D62F2C" w:rsidRDefault="00D62F2C" w:rsidP="00D62F2C"/>
    <w:p w:rsidR="00D62F2C" w:rsidRPr="00EE326C" w:rsidRDefault="00D62F2C" w:rsidP="00D62F2C">
      <w:pPr>
        <w:rPr>
          <w:b/>
          <w:u w:val="single"/>
        </w:rPr>
      </w:pPr>
      <w:r w:rsidRPr="00EE326C">
        <w:rPr>
          <w:b/>
          <w:u w:val="single"/>
        </w:rPr>
        <w:t>CLÁUSULA SEXTA – QUESTÕES AMBIENTAIS</w:t>
      </w:r>
    </w:p>
    <w:p w:rsidR="00D62F2C" w:rsidRPr="00EE326C" w:rsidRDefault="00D62F2C" w:rsidP="00D62F2C">
      <w:pPr>
        <w:ind w:left="567" w:hanging="567"/>
        <w:rPr>
          <w:b/>
        </w:rPr>
      </w:pPr>
      <w:r w:rsidRPr="00EE326C">
        <w:rPr>
          <w:b/>
        </w:rPr>
        <w:t xml:space="preserve">6.1.  </w:t>
      </w:r>
      <w:r w:rsidRPr="004C5213">
        <w:t xml:space="preserve">As Partes se responsabilizam, com relação à </w:t>
      </w:r>
      <w:r>
        <w:t>á</w:t>
      </w:r>
      <w:r w:rsidRPr="004C5213">
        <w:t>rea Subconcedida, ao cumprimento das seguintes diretrizes ambientais:</w:t>
      </w:r>
    </w:p>
    <w:p w:rsidR="00D62F2C" w:rsidRDefault="00D62F2C" w:rsidP="0028171E">
      <w:pPr>
        <w:pStyle w:val="PargrafodaLista"/>
        <w:numPr>
          <w:ilvl w:val="2"/>
          <w:numId w:val="109"/>
        </w:numPr>
        <w:spacing w:before="140" w:after="120" w:line="276" w:lineRule="auto"/>
        <w:ind w:left="992" w:hanging="323"/>
        <w:jc w:val="both"/>
      </w:pPr>
      <w:r w:rsidRPr="00C93605">
        <w:t xml:space="preserve">Atendimento às exigências da legislação ambiental relativa às áreas de preservação permanente (APP’s) e de reserva legal (RL), segundo o Novo Código Florestal, imediatamente após a assinatura do contrato de Subconcessão. </w:t>
      </w:r>
    </w:p>
    <w:p w:rsidR="00D62F2C" w:rsidRPr="00C93605" w:rsidRDefault="00D62F2C" w:rsidP="0028171E">
      <w:pPr>
        <w:pStyle w:val="PargrafodaLista"/>
        <w:numPr>
          <w:ilvl w:val="2"/>
          <w:numId w:val="109"/>
        </w:numPr>
        <w:spacing w:before="140" w:after="120" w:line="276" w:lineRule="auto"/>
        <w:ind w:left="992" w:hanging="323"/>
        <w:jc w:val="both"/>
      </w:pPr>
      <w:r w:rsidRPr="00C93605">
        <w:t>Respeitar as normativas e condicionantes ambientais pertinentes à operação e manutenção das áreas e infraestrutura de uso comum do Projeto.</w:t>
      </w:r>
    </w:p>
    <w:p w:rsidR="00D62F2C" w:rsidRPr="00EE53F7" w:rsidRDefault="00D62F2C" w:rsidP="0028171E">
      <w:pPr>
        <w:pStyle w:val="PargrafodaLista"/>
        <w:numPr>
          <w:ilvl w:val="2"/>
          <w:numId w:val="109"/>
        </w:numPr>
        <w:spacing w:before="140" w:after="120" w:line="276" w:lineRule="auto"/>
        <w:ind w:left="993"/>
        <w:jc w:val="both"/>
      </w:pPr>
      <w:r w:rsidRPr="00EE53F7">
        <w:t xml:space="preserve">Obtenção e eventuais renovações de autorizações relativas ao uso e ocupação dos módulos agrícolas, incluindo, mas não se limitando, a autorizações de </w:t>
      </w:r>
      <w:r w:rsidRPr="00EE53F7">
        <w:lastRenderedPageBreak/>
        <w:t>supressão vegetação (ASV), bem como o cumprimento de requisitos e exigências decorrentes das referidas autorizações, relativos ao uso e ocupação das unidades parcelares;</w:t>
      </w:r>
    </w:p>
    <w:p w:rsidR="00D62F2C" w:rsidRPr="00EE53F7" w:rsidRDefault="00D62F2C" w:rsidP="0028171E">
      <w:pPr>
        <w:pStyle w:val="PargrafodaLista"/>
        <w:numPr>
          <w:ilvl w:val="0"/>
          <w:numId w:val="110"/>
        </w:numPr>
        <w:spacing w:before="140" w:after="120" w:line="276" w:lineRule="auto"/>
        <w:ind w:left="2127" w:hanging="502"/>
        <w:jc w:val="both"/>
      </w:pPr>
      <w:r w:rsidRPr="00EE53F7">
        <w:rPr>
          <w:kern w:val="1"/>
          <w:lang w:eastAsia="ar-SA"/>
        </w:rPr>
        <w:t>Todos os eventuais ônus e bônus oriundos do processo de obtenção</w:t>
      </w:r>
      <w:r>
        <w:rPr>
          <w:kern w:val="1"/>
          <w:lang w:eastAsia="ar-SA"/>
        </w:rPr>
        <w:t xml:space="preserve"> e </w:t>
      </w:r>
      <w:r w:rsidRPr="00EE53F7">
        <w:rPr>
          <w:kern w:val="1"/>
          <w:lang w:eastAsia="ar-SA"/>
        </w:rPr>
        <w:t>renovação da ASV, bem como da execução dos serviços de</w:t>
      </w:r>
      <w:r w:rsidRPr="00EE53F7">
        <w:t xml:space="preserve"> supressão de vegetação serão de responsabilidade exclusiva da </w:t>
      </w:r>
      <w:r w:rsidR="00664A2E">
        <w:t>Sub</w:t>
      </w:r>
      <w:r w:rsidR="00664A2E" w:rsidRPr="00EE53F7">
        <w:t>concessionária</w:t>
      </w:r>
      <w:r w:rsidRPr="00EE53F7">
        <w:t>.</w:t>
      </w:r>
    </w:p>
    <w:p w:rsidR="00D62F2C" w:rsidRPr="00EE53F7" w:rsidRDefault="00D62F2C" w:rsidP="0028171E">
      <w:pPr>
        <w:pStyle w:val="PargrafodaLista"/>
        <w:numPr>
          <w:ilvl w:val="0"/>
          <w:numId w:val="110"/>
        </w:numPr>
        <w:spacing w:before="140" w:after="120" w:line="276" w:lineRule="auto"/>
        <w:ind w:left="2127" w:hanging="502"/>
        <w:jc w:val="both"/>
        <w:rPr>
          <w:kern w:val="1"/>
          <w:lang w:eastAsia="ar-SA"/>
        </w:rPr>
      </w:pPr>
      <w:r w:rsidRPr="00EE53F7">
        <w:rPr>
          <w:kern w:val="1"/>
          <w:lang w:eastAsia="ar-SA"/>
        </w:rPr>
        <w:t xml:space="preserve">Quando da emissão de Outorga de Direito de Uso a </w:t>
      </w:r>
      <w:r>
        <w:rPr>
          <w:kern w:val="1"/>
          <w:lang w:eastAsia="ar-SA"/>
        </w:rPr>
        <w:t>sub</w:t>
      </w:r>
      <w:r w:rsidRPr="00EE53F7">
        <w:rPr>
          <w:kern w:val="1"/>
          <w:lang w:eastAsia="ar-SA"/>
        </w:rPr>
        <w:t xml:space="preserve">concessionária deverá adequar-se às diretrizes determinadas pelo órgão outorgante. </w:t>
      </w:r>
    </w:p>
    <w:p w:rsidR="00D62F2C" w:rsidRPr="00EE53F7" w:rsidRDefault="00D62F2C" w:rsidP="0028171E">
      <w:pPr>
        <w:pStyle w:val="PargrafodaLista"/>
        <w:numPr>
          <w:ilvl w:val="0"/>
          <w:numId w:val="113"/>
        </w:numPr>
        <w:spacing w:before="140" w:after="120" w:line="276" w:lineRule="auto"/>
        <w:ind w:left="993"/>
        <w:jc w:val="both"/>
      </w:pPr>
      <w:r w:rsidRPr="00EE53F7">
        <w:rPr>
          <w:kern w:val="20"/>
        </w:rPr>
        <w:t>Cumprir os condicionantes da</w:t>
      </w:r>
      <w:r>
        <w:rPr>
          <w:kern w:val="20"/>
        </w:rPr>
        <w:t>sl</w:t>
      </w:r>
      <w:r w:rsidRPr="00EE53F7">
        <w:rPr>
          <w:kern w:val="20"/>
        </w:rPr>
        <w:t>icença</w:t>
      </w:r>
      <w:r>
        <w:rPr>
          <w:kern w:val="20"/>
        </w:rPr>
        <w:t>s e autorizações</w:t>
      </w:r>
      <w:r w:rsidRPr="00EE53F7">
        <w:rPr>
          <w:kern w:val="20"/>
        </w:rPr>
        <w:t xml:space="preserve"> de </w:t>
      </w:r>
      <w:r>
        <w:rPr>
          <w:kern w:val="20"/>
        </w:rPr>
        <w:t xml:space="preserve">produção, bem como </w:t>
      </w:r>
      <w:r w:rsidRPr="00EE53F7">
        <w:rPr>
          <w:kern w:val="20"/>
        </w:rPr>
        <w:t xml:space="preserve"> os</w:t>
      </w:r>
      <w:r>
        <w:rPr>
          <w:kern w:val="20"/>
        </w:rPr>
        <w:t xml:space="preserve"> condicionantes das</w:t>
      </w:r>
      <w:r w:rsidRPr="00EE53F7">
        <w:rPr>
          <w:kern w:val="20"/>
        </w:rPr>
        <w:t xml:space="preserve"> Outorga de</w:t>
      </w:r>
      <w:r w:rsidRPr="00EE53F7">
        <w:t xml:space="preserve"> Direito de Uso</w:t>
      </w:r>
      <w:r>
        <w:t xml:space="preserve"> de Água do Projeto, </w:t>
      </w:r>
      <w:r w:rsidRPr="00EE53F7">
        <w:t>no que se referem ao uso e ocupação do solo;</w:t>
      </w:r>
    </w:p>
    <w:p w:rsidR="00D62F2C" w:rsidRPr="00EE53F7" w:rsidRDefault="00D62F2C" w:rsidP="0028171E">
      <w:pPr>
        <w:pStyle w:val="PargrafodaLista"/>
        <w:numPr>
          <w:ilvl w:val="0"/>
          <w:numId w:val="113"/>
        </w:numPr>
        <w:spacing w:before="140" w:after="120" w:line="276" w:lineRule="auto"/>
        <w:ind w:left="993"/>
        <w:jc w:val="both"/>
      </w:pPr>
      <w:r w:rsidRPr="00EE53F7">
        <w:t xml:space="preserve">Atender </w:t>
      </w:r>
      <w:r>
        <w:t xml:space="preserve">a </w:t>
      </w:r>
      <w:r w:rsidRPr="00EE53F7">
        <w:t>todas as exigências estabelecidas pelos órgãos ambientais competentes, nos termos da legislação vigente, para a concessão das licenças necessárias ao pleno exercício das atividades objeto da Concessão;</w:t>
      </w:r>
    </w:p>
    <w:p w:rsidR="00D62F2C" w:rsidRPr="00EE53F7" w:rsidRDefault="00D62F2C" w:rsidP="0028171E">
      <w:pPr>
        <w:pStyle w:val="PargrafodaLista"/>
        <w:numPr>
          <w:ilvl w:val="0"/>
          <w:numId w:val="113"/>
        </w:numPr>
        <w:spacing w:before="140" w:after="120" w:line="276" w:lineRule="auto"/>
        <w:ind w:left="993"/>
        <w:jc w:val="both"/>
      </w:pPr>
      <w:r w:rsidRPr="00EE53F7">
        <w:t xml:space="preserve">Executar qualquer ação, determinada pela </w:t>
      </w:r>
      <w:r>
        <w:t>CODEVASF</w:t>
      </w:r>
      <w:r w:rsidRPr="00EE53F7">
        <w:t>, que se faça necessária à garantia da regularidade</w:t>
      </w:r>
      <w:r>
        <w:t xml:space="preserve"> e </w:t>
      </w:r>
      <w:r w:rsidRPr="00EE53F7">
        <w:t>qualidade ambiental do empreendimento.</w:t>
      </w:r>
    </w:p>
    <w:p w:rsidR="00D62F2C" w:rsidRPr="00EE53F7" w:rsidRDefault="00D62F2C" w:rsidP="0028171E">
      <w:pPr>
        <w:pStyle w:val="PargrafodaLista"/>
        <w:numPr>
          <w:ilvl w:val="0"/>
          <w:numId w:val="113"/>
        </w:numPr>
        <w:spacing w:before="140" w:after="120" w:line="276" w:lineRule="auto"/>
        <w:ind w:left="993"/>
        <w:jc w:val="both"/>
      </w:pPr>
      <w:r w:rsidRPr="00EE53F7">
        <w:t>Ser responsável por eventuais multas e embargos originados pelo uso incorreto dos recursos naturais e por práticas que estejam em desacordo com as orientações e exigências constantes nas licenças ambientais.</w:t>
      </w:r>
    </w:p>
    <w:p w:rsidR="00D62F2C" w:rsidRPr="00EE53F7" w:rsidRDefault="00D62F2C" w:rsidP="00D62F2C">
      <w:pPr>
        <w:spacing w:after="120"/>
        <w:jc w:val="both"/>
      </w:pPr>
    </w:p>
    <w:p w:rsidR="00D62F2C" w:rsidRPr="004C5213" w:rsidRDefault="00D62F2C" w:rsidP="00D62F2C">
      <w:pPr>
        <w:ind w:left="567" w:hanging="567"/>
        <w:jc w:val="both"/>
      </w:pPr>
      <w:r w:rsidRPr="004C5213">
        <w:t>6.2.</w:t>
      </w:r>
      <w:r w:rsidRPr="004C5213">
        <w:tab/>
        <w:t xml:space="preserve">A </w:t>
      </w:r>
      <w:r>
        <w:t>Sub</w:t>
      </w:r>
      <w:r w:rsidRPr="004C5213">
        <w:t>concessionária, em função da atribuição de organização do sistema produtivo, deverá ter conhecimento pleno de todos os estudos ambientais da área do projeto e das propostas de Programas de Adequação Ambiental advindas do processo de licenciamento ambiental; bem como das etapas posteriores de cumprimento das medidas mitigadoras e compensatórias, que poderão ser exigidas pelo órgão ambiental</w:t>
      </w:r>
      <w:r>
        <w:t>, s</w:t>
      </w:r>
      <w:r w:rsidRPr="004C5213">
        <w:t>endo de sua inteira responsabilidade a reparação pelos danos ambientais que, por culpa ou dolo, der causa.</w:t>
      </w:r>
    </w:p>
    <w:p w:rsidR="00D62F2C" w:rsidRPr="00EE53F7" w:rsidRDefault="00D62F2C" w:rsidP="00D62F2C">
      <w:pPr>
        <w:ind w:left="567" w:hanging="567"/>
        <w:jc w:val="both"/>
      </w:pPr>
      <w:r>
        <w:t>6</w:t>
      </w:r>
      <w:r w:rsidRPr="00EE53F7">
        <w:t>.</w:t>
      </w:r>
      <w:r>
        <w:t>3</w:t>
      </w:r>
      <w:r w:rsidRPr="00EE53F7">
        <w:tab/>
        <w:t>As ações relacionadas ao uso agrícola das áreas do projeto, mais especificamente dos programas de destinação adequad</w:t>
      </w:r>
      <w:r>
        <w:t>a das embalagens de agrotóxicos será</w:t>
      </w:r>
      <w:r w:rsidRPr="00EE53F7">
        <w:t xml:space="preserve"> de responsabilidade exclusiva da </w:t>
      </w:r>
      <w:r>
        <w:t>Sub</w:t>
      </w:r>
      <w:r w:rsidRPr="00EE53F7">
        <w:t>concessionária.</w:t>
      </w:r>
    </w:p>
    <w:p w:rsidR="00D62F2C" w:rsidRPr="00EE53F7" w:rsidRDefault="00D62F2C" w:rsidP="00D62F2C">
      <w:pPr>
        <w:ind w:left="567" w:hanging="567"/>
        <w:jc w:val="both"/>
      </w:pPr>
      <w:r>
        <w:t>6.4</w:t>
      </w:r>
      <w:r w:rsidRPr="00EE53F7">
        <w:tab/>
        <w:t xml:space="preserve">A </w:t>
      </w:r>
      <w:r>
        <w:t>Sub</w:t>
      </w:r>
      <w:r w:rsidRPr="00EE53F7">
        <w:t xml:space="preserve">concessionária deverá </w:t>
      </w:r>
      <w:r>
        <w:t>observar o</w:t>
      </w:r>
      <w:r w:rsidRPr="00EE53F7">
        <w:t xml:space="preserve"> Pleno cumprimento das Diretrizes para Uso da Água e do Solo constante no Anexo </w:t>
      </w:r>
      <w:r>
        <w:t>X</w:t>
      </w:r>
      <w:r w:rsidRPr="00EE53F7">
        <w:t xml:space="preserve"> d</w:t>
      </w:r>
      <w:r>
        <w:t>o</w:t>
      </w:r>
      <w:r w:rsidRPr="00EE53F7">
        <w:t xml:space="preserve"> Termo de Referência</w:t>
      </w:r>
      <w:r>
        <w:t xml:space="preserve">,integrante do Contrato de CDRU nº </w:t>
      </w:r>
      <w:r w:rsidRPr="00A5797C">
        <w:rPr>
          <w:color w:val="FF0000"/>
        </w:rPr>
        <w:t>xxx/2022</w:t>
      </w:r>
      <w:r>
        <w:t>, firmado entre o subconcedente (concessionário de CDRU) e a CODEVASF</w:t>
      </w:r>
      <w:r w:rsidRPr="00EE53F7">
        <w:t>.</w:t>
      </w:r>
    </w:p>
    <w:p w:rsidR="00D62F2C" w:rsidRDefault="00D62F2C" w:rsidP="00D62F2C">
      <w:pPr>
        <w:rPr>
          <w:b/>
          <w:u w:val="single"/>
        </w:rPr>
      </w:pPr>
    </w:p>
    <w:p w:rsidR="00D62F2C" w:rsidRPr="00EE326C" w:rsidRDefault="00D62F2C" w:rsidP="00D62F2C">
      <w:r w:rsidRPr="00EE326C">
        <w:rPr>
          <w:b/>
          <w:u w:val="single"/>
        </w:rPr>
        <w:t xml:space="preserve">CLÁUSULA </w:t>
      </w:r>
      <w:r>
        <w:rPr>
          <w:b/>
          <w:u w:val="single"/>
        </w:rPr>
        <w:t>SÉTIMA</w:t>
      </w:r>
      <w:r w:rsidRPr="00EE326C">
        <w:rPr>
          <w:b/>
          <w:u w:val="single"/>
        </w:rPr>
        <w:t xml:space="preserve"> – OPERAÇÃO E MANUTENÇÃO</w:t>
      </w:r>
    </w:p>
    <w:p w:rsidR="00D62F2C" w:rsidRPr="00CF5390" w:rsidRDefault="00D62F2C" w:rsidP="00D62F2C">
      <w:pPr>
        <w:tabs>
          <w:tab w:val="left" w:pos="851"/>
          <w:tab w:val="left" w:pos="993"/>
        </w:tabs>
        <w:ind w:left="567" w:hanging="567"/>
        <w:jc w:val="both"/>
      </w:pPr>
      <w:r>
        <w:t>7</w:t>
      </w:r>
      <w:r w:rsidRPr="00CF5390">
        <w:t xml:space="preserve">.1. </w:t>
      </w:r>
      <w:r w:rsidRPr="00CF5390">
        <w:tab/>
        <w:t xml:space="preserve">As partes concordam que, nos termos do Contrato de </w:t>
      </w:r>
      <w:r>
        <w:t>subc</w:t>
      </w:r>
      <w:r w:rsidRPr="00CF5390">
        <w:t xml:space="preserve">oncessão a </w:t>
      </w:r>
      <w:r>
        <w:t>IRRIGA BAHIA</w:t>
      </w:r>
      <w:r w:rsidRPr="00CF5390">
        <w:t>,</w:t>
      </w:r>
      <w:r>
        <w:t xml:space="preserve"> ou a quem ela delegar, detém o ônus </w:t>
      </w:r>
      <w:r w:rsidRPr="00CF5390">
        <w:t>da operação e manutenção da infraestrutura de uso comum, e dos encargos de supervisão das ações de operação e manutenção</w:t>
      </w:r>
      <w:r>
        <w:t>,</w:t>
      </w:r>
      <w:r w:rsidRPr="00CF5390">
        <w:t xml:space="preserve"> assistindo permanentemente ao Projeto (Etapas 1 e 2), aos seus integran</w:t>
      </w:r>
      <w:r>
        <w:t>tes e componentes, a partir da assinatura do contrato de subconcessão.</w:t>
      </w:r>
      <w:bookmarkStart w:id="3628" w:name="_Ref309460951"/>
    </w:p>
    <w:bookmarkEnd w:id="3628"/>
    <w:p w:rsidR="00D62F2C" w:rsidRPr="00CF5390" w:rsidRDefault="00D62F2C" w:rsidP="0028171E">
      <w:pPr>
        <w:pStyle w:val="PargrafodaLista"/>
        <w:numPr>
          <w:ilvl w:val="0"/>
          <w:numId w:val="112"/>
        </w:numPr>
        <w:tabs>
          <w:tab w:val="left" w:pos="426"/>
        </w:tabs>
        <w:spacing w:after="120" w:line="276" w:lineRule="auto"/>
        <w:ind w:left="851" w:hanging="425"/>
        <w:jc w:val="both"/>
      </w:pPr>
      <w:r w:rsidRPr="00CF5390">
        <w:lastRenderedPageBreak/>
        <w:t>Dura</w:t>
      </w:r>
      <w:r>
        <w:t xml:space="preserve">nte o prazo da subconcessão, cabe à IRRIGA BAHIA </w:t>
      </w:r>
      <w:r w:rsidRPr="00CF5390">
        <w:t xml:space="preserve">o fornecimento de água </w:t>
      </w:r>
      <w:r>
        <w:t>para irrigação,</w:t>
      </w:r>
      <w:r w:rsidRPr="00CF5390">
        <w:t xml:space="preserve"> de acordo com a vazão estipulada</w:t>
      </w:r>
      <w:r>
        <w:t>,</w:t>
      </w:r>
      <w:r w:rsidRPr="00CF5390">
        <w:t xml:space="preserve"> durante 20 horas por dia, fora do horário de pico do consumo de energia elétrica</w:t>
      </w:r>
      <w:r w:rsidRPr="00CF5390">
        <w:rPr>
          <w:vertAlign w:val="superscript"/>
        </w:rPr>
        <w:footnoteReference w:id="2"/>
      </w:r>
      <w:r w:rsidRPr="00CF5390">
        <w:t>.</w:t>
      </w:r>
    </w:p>
    <w:p w:rsidR="00D62F2C" w:rsidRPr="00CF5390" w:rsidRDefault="00D62F2C" w:rsidP="00D62F2C">
      <w:pPr>
        <w:tabs>
          <w:tab w:val="left" w:pos="851"/>
          <w:tab w:val="left" w:pos="993"/>
        </w:tabs>
        <w:ind w:left="567" w:hanging="567"/>
        <w:jc w:val="both"/>
      </w:pPr>
      <w:r>
        <w:t>7</w:t>
      </w:r>
      <w:r w:rsidRPr="00CF5390">
        <w:t xml:space="preserve">.2. </w:t>
      </w:r>
      <w:r w:rsidRPr="00CF5390">
        <w:tab/>
        <w:t xml:space="preserve">As partes concordam que, nos termos do Contrato de </w:t>
      </w:r>
      <w:r>
        <w:t>subc</w:t>
      </w:r>
      <w:r w:rsidRPr="00CF5390">
        <w:t>oncessão dever</w:t>
      </w:r>
      <w:r>
        <w:t xml:space="preserve">ão ser </w:t>
      </w:r>
      <w:r w:rsidRPr="00CF5390">
        <w:t>adota</w:t>
      </w:r>
      <w:r>
        <w:t>das</w:t>
      </w:r>
      <w:r w:rsidRPr="00CF5390">
        <w:t xml:space="preserve"> as práticas necessárias para atingir a excelência na eficiência de irrigação, observando os índices aplicados na regulamentação pela Agência Nacional de Águas – ANA.</w:t>
      </w:r>
    </w:p>
    <w:p w:rsidR="00D62F2C" w:rsidRDefault="00D62F2C" w:rsidP="00D62F2C">
      <w:pPr>
        <w:tabs>
          <w:tab w:val="left" w:pos="851"/>
          <w:tab w:val="left" w:pos="993"/>
        </w:tabs>
        <w:ind w:left="567" w:hanging="567"/>
        <w:jc w:val="both"/>
      </w:pPr>
    </w:p>
    <w:p w:rsidR="00D62F2C" w:rsidRPr="003B6906" w:rsidRDefault="00D62F2C" w:rsidP="00D62F2C">
      <w:pPr>
        <w:tabs>
          <w:tab w:val="left" w:pos="851"/>
          <w:tab w:val="left" w:pos="993"/>
        </w:tabs>
        <w:ind w:left="567" w:hanging="567"/>
        <w:jc w:val="both"/>
        <w:rPr>
          <w:b/>
          <w:u w:val="single"/>
        </w:rPr>
      </w:pPr>
      <w:r w:rsidRPr="000C49F6">
        <w:rPr>
          <w:b/>
          <w:u w:val="single"/>
        </w:rPr>
        <w:t xml:space="preserve">CLÁUSULA OITAVA - DO </w:t>
      </w:r>
      <w:r>
        <w:rPr>
          <w:b/>
          <w:u w:val="single"/>
        </w:rPr>
        <w:t xml:space="preserve">REEMBOLSO DO </w:t>
      </w:r>
      <w:r w:rsidRPr="000C49F6">
        <w:rPr>
          <w:b/>
          <w:u w:val="single"/>
        </w:rPr>
        <w:t>VALOR DA SUBCONCESSÃO</w:t>
      </w:r>
    </w:p>
    <w:p w:rsidR="00D62F2C" w:rsidRDefault="00D62F2C" w:rsidP="00D62F2C">
      <w:pPr>
        <w:tabs>
          <w:tab w:val="left" w:pos="851"/>
          <w:tab w:val="left" w:pos="993"/>
        </w:tabs>
        <w:ind w:left="567" w:hanging="567"/>
        <w:jc w:val="both"/>
      </w:pPr>
      <w:r>
        <w:t>8</w:t>
      </w:r>
      <w:r w:rsidRPr="00EE326C">
        <w:t xml:space="preserve">.1. </w:t>
      </w:r>
      <w:r w:rsidRPr="00EE326C">
        <w:tab/>
      </w:r>
      <w:r>
        <w:t>O subconcedente (concessionário de CDRU)</w:t>
      </w:r>
      <w:r w:rsidRPr="00EE326C">
        <w:t xml:space="preserve"> é, exclusivamente, </w:t>
      </w:r>
      <w:r>
        <w:t>o</w:t>
      </w:r>
      <w:r w:rsidRPr="00EE326C">
        <w:t xml:space="preserve"> responsável perante a CODEVASF pelo pagamento devido a título do </w:t>
      </w:r>
      <w:r>
        <w:t>v</w:t>
      </w:r>
      <w:r w:rsidRPr="00EE326C">
        <w:t>alor d</w:t>
      </w:r>
      <w:r>
        <w:t>a subconcessão</w:t>
      </w:r>
      <w:r w:rsidRPr="00EE326C">
        <w:t xml:space="preserve"> de CDRU. Nesse sentido, a Subconcessionária éa responsável pelo </w:t>
      </w:r>
      <w:r>
        <w:t>reembolso ao subconcedente de CDRU, referente ao valor devido à CODEVASF em decorrência da subconcessão</w:t>
      </w:r>
      <w:r w:rsidRPr="00EE326C">
        <w:t xml:space="preserve"> de CDRU, </w:t>
      </w:r>
      <w:r>
        <w:t xml:space="preserve">correspondente à </w:t>
      </w:r>
      <w:r w:rsidRPr="00EE326C">
        <w:t xml:space="preserve">fração ideal </w:t>
      </w:r>
      <w:r>
        <w:t xml:space="preserve">do(s) Lote(s) nº </w:t>
      </w:r>
      <w:r w:rsidRPr="008D1875">
        <w:rPr>
          <w:highlight w:val="yellow"/>
        </w:rPr>
        <w:t>xxxxx</w:t>
      </w:r>
      <w:bookmarkStart w:id="3629" w:name="_Ref363805052"/>
      <w:r>
        <w:t>.</w:t>
      </w:r>
    </w:p>
    <w:p w:rsidR="00D62F2C" w:rsidRDefault="00D62F2C" w:rsidP="00D62F2C">
      <w:pPr>
        <w:tabs>
          <w:tab w:val="left" w:pos="851"/>
          <w:tab w:val="left" w:pos="993"/>
        </w:tabs>
        <w:ind w:left="567" w:hanging="567"/>
        <w:jc w:val="both"/>
      </w:pPr>
      <w:bookmarkStart w:id="3630" w:name="_Ref363723250"/>
      <w:bookmarkEnd w:id="3629"/>
      <w:r>
        <w:t>8</w:t>
      </w:r>
      <w:r w:rsidRPr="00EE326C">
        <w:t>.</w:t>
      </w:r>
      <w:r>
        <w:t>2</w:t>
      </w:r>
      <w:r w:rsidRPr="00EE326C">
        <w:t>.</w:t>
      </w:r>
      <w:r w:rsidRPr="00EE326C">
        <w:tab/>
      </w:r>
      <w:r>
        <w:t xml:space="preserve">O valor do reembolso da subconcessão de CDRU deverá ser exatamente igual àquele devido à CODEVASF pelo subconcedente (concessionário de CDRU), </w:t>
      </w:r>
      <w:r w:rsidRPr="007A0910">
        <w:t xml:space="preserve">correspondente ao tamanho </w:t>
      </w:r>
      <w:r>
        <w:t>da(s)</w:t>
      </w:r>
      <w:r w:rsidRPr="007A0910">
        <w:t xml:space="preserve"> unidade</w:t>
      </w:r>
      <w:r>
        <w:t>(s)</w:t>
      </w:r>
      <w:r w:rsidRPr="007A0910">
        <w:t xml:space="preserve"> parcelar</w:t>
      </w:r>
      <w:r>
        <w:t>(es), de modo que a subconcessão não implique em auferimento de receita para o subconcedente de CDRU.</w:t>
      </w:r>
    </w:p>
    <w:p w:rsidR="00D62F2C" w:rsidRDefault="00D62F2C" w:rsidP="00D62F2C">
      <w:pPr>
        <w:tabs>
          <w:tab w:val="left" w:pos="851"/>
          <w:tab w:val="left" w:pos="993"/>
        </w:tabs>
        <w:ind w:left="567" w:hanging="567"/>
        <w:jc w:val="both"/>
      </w:pPr>
      <w:r>
        <w:t>8.3. Para fins de registro do contrato de subconcessão, nos termos do disposto no item anterior, as taxas referentes a emolumentos e custas extrajudiciais corresponderão ao registro na modalidade sem valor econômico.</w:t>
      </w:r>
    </w:p>
    <w:bookmarkEnd w:id="3630"/>
    <w:p w:rsidR="00D62F2C" w:rsidRDefault="00D62F2C" w:rsidP="00D62F2C">
      <w:pPr>
        <w:tabs>
          <w:tab w:val="left" w:pos="851"/>
          <w:tab w:val="left" w:pos="993"/>
        </w:tabs>
        <w:jc w:val="both"/>
        <w:rPr>
          <w:b/>
        </w:rPr>
      </w:pPr>
    </w:p>
    <w:p w:rsidR="00D62F2C" w:rsidRPr="003B6906" w:rsidRDefault="00D62F2C" w:rsidP="00D62F2C">
      <w:pPr>
        <w:tabs>
          <w:tab w:val="left" w:pos="851"/>
          <w:tab w:val="left" w:pos="993"/>
        </w:tabs>
        <w:ind w:left="567" w:hanging="567"/>
        <w:jc w:val="both"/>
        <w:rPr>
          <w:b/>
          <w:u w:val="single"/>
        </w:rPr>
      </w:pPr>
      <w:r w:rsidRPr="003B6906">
        <w:rPr>
          <w:b/>
          <w:u w:val="single"/>
        </w:rPr>
        <w:t xml:space="preserve">CLÁUSULA </w:t>
      </w:r>
      <w:r>
        <w:rPr>
          <w:b/>
          <w:u w:val="single"/>
        </w:rPr>
        <w:t>NONA</w:t>
      </w:r>
      <w:r w:rsidRPr="003B6906">
        <w:rPr>
          <w:b/>
          <w:u w:val="single"/>
        </w:rPr>
        <w:t xml:space="preserve">– DO USO DA ÁGUA E DO SOLO </w:t>
      </w:r>
    </w:p>
    <w:p w:rsidR="00D62F2C" w:rsidRPr="00EE326C" w:rsidRDefault="00D62F2C" w:rsidP="00D62F2C">
      <w:pPr>
        <w:jc w:val="both"/>
      </w:pPr>
      <w:r w:rsidRPr="00EE326C">
        <w:t xml:space="preserve">As partes concordam e ajustam que serão responsáveis solidárias pelo cumprimento das obrigações advindas das </w:t>
      </w:r>
      <w:r w:rsidRPr="00EE326C">
        <w:rPr>
          <w:i/>
        </w:rPr>
        <w:t>Diretrizes para Uso da Água e do Solo por Empresas Agrícolas e Agricultores nos Projetos de Irrigação</w:t>
      </w:r>
      <w:r w:rsidRPr="00EE326C">
        <w:t xml:space="preserve">, </w:t>
      </w:r>
      <w:r w:rsidRPr="00EE326C">
        <w:rPr>
          <w:rStyle w:val="Refdenotaderodap"/>
        </w:rPr>
        <w:footnoteReference w:id="3"/>
      </w:r>
      <w:r w:rsidRPr="00EE326C">
        <w:t xml:space="preserve">as quais configuram o padrão mínimo de prestação do Serviço de Irrigação e do uso da infraestrutura de irrigação de uso comum a ser seguido pelas mesmas, sendo facultado o uso de medidas para aprimorar qualidade e eficiência, indo além do mínimo exigido nos termos do Anexo </w:t>
      </w:r>
      <w:r>
        <w:t>X</w:t>
      </w:r>
      <w:r w:rsidRPr="00EE326C">
        <w:t xml:space="preserve"> do Edital </w:t>
      </w:r>
      <w:r w:rsidRPr="00E332C3">
        <w:rPr>
          <w:color w:val="FF0000"/>
        </w:rPr>
        <w:t>xxx/2022</w:t>
      </w:r>
      <w:r w:rsidRPr="00EE326C">
        <w:t>.</w:t>
      </w:r>
    </w:p>
    <w:p w:rsidR="00D62F2C" w:rsidRPr="00EE326C" w:rsidRDefault="00D62F2C" w:rsidP="00D62F2C"/>
    <w:p w:rsidR="00D62F2C" w:rsidRPr="00EE326C" w:rsidRDefault="00D62F2C" w:rsidP="00D62F2C">
      <w:pPr>
        <w:ind w:left="1134" w:hanging="1134"/>
        <w:jc w:val="both"/>
        <w:rPr>
          <w:b/>
        </w:rPr>
      </w:pPr>
      <w:r w:rsidRPr="003B6906">
        <w:rPr>
          <w:b/>
          <w:u w:val="single"/>
        </w:rPr>
        <w:t>CLÁUSULA</w:t>
      </w:r>
      <w:r>
        <w:rPr>
          <w:b/>
          <w:u w:val="single"/>
        </w:rPr>
        <w:t xml:space="preserve"> DÉCIMA </w:t>
      </w:r>
      <w:r w:rsidRPr="003B6906">
        <w:rPr>
          <w:u w:val="single"/>
        </w:rPr>
        <w:t xml:space="preserve">– </w:t>
      </w:r>
      <w:r w:rsidRPr="003B6906">
        <w:rPr>
          <w:b/>
          <w:u w:val="single"/>
        </w:rPr>
        <w:t>ACOMPANHAMENTO E AVALIAÇÃO</w:t>
      </w:r>
    </w:p>
    <w:p w:rsidR="00D62F2C" w:rsidRDefault="00D62F2C" w:rsidP="00D62F2C">
      <w:pPr>
        <w:tabs>
          <w:tab w:val="left" w:pos="851"/>
        </w:tabs>
        <w:ind w:left="567" w:hanging="567"/>
        <w:jc w:val="both"/>
      </w:pPr>
      <w:r>
        <w:t>10.1</w:t>
      </w:r>
      <w:r w:rsidRPr="00EE326C">
        <w:t>. As</w:t>
      </w:r>
      <w:r>
        <w:t xml:space="preserve"> atividades e </w:t>
      </w:r>
      <w:r w:rsidRPr="00EE326C">
        <w:t>tarefas relacionad</w:t>
      </w:r>
      <w:r>
        <w:t>as ao acompanhamento, monitoramento e avaliação das atividades de exploração agrícola serão realizadas pela Subconcedente de CDRU, de acordo com</w:t>
      </w:r>
      <w:r w:rsidRPr="009872EC">
        <w:rPr>
          <w:bCs/>
          <w:lang w:eastAsia="ar-SA"/>
        </w:rPr>
        <w:t xml:space="preserve"> os planos, ações, atividades </w:t>
      </w:r>
      <w:r>
        <w:rPr>
          <w:bCs/>
          <w:lang w:eastAsia="ar-SA"/>
        </w:rPr>
        <w:t xml:space="preserve">e tarefas relacionados nos Planos Anuais de Trabalho – PAT a serem apresentados pela Subconcessionária, em conformidade com o </w:t>
      </w:r>
      <w:r w:rsidRPr="00605B81">
        <w:rPr>
          <w:bCs/>
          <w:lang w:eastAsia="ar-SA"/>
        </w:rPr>
        <w:t xml:space="preserve">item 21 </w:t>
      </w:r>
      <w:r>
        <w:rPr>
          <w:bCs/>
          <w:lang w:eastAsia="ar-SA"/>
        </w:rPr>
        <w:t xml:space="preserve">do Termo de Referência do Edital </w:t>
      </w:r>
      <w:r w:rsidRPr="00E332C3">
        <w:rPr>
          <w:bCs/>
          <w:color w:val="FF0000"/>
          <w:lang w:eastAsia="ar-SA"/>
        </w:rPr>
        <w:t>xxxx/2022</w:t>
      </w:r>
      <w:r>
        <w:rPr>
          <w:bCs/>
          <w:color w:val="FF0000"/>
          <w:lang w:eastAsia="ar-SA"/>
        </w:rPr>
        <w:t>.</w:t>
      </w:r>
    </w:p>
    <w:p w:rsidR="00D62F2C" w:rsidRDefault="00D62F2C" w:rsidP="00D62F2C">
      <w:pPr>
        <w:tabs>
          <w:tab w:val="left" w:pos="851"/>
        </w:tabs>
        <w:ind w:left="567" w:hanging="567"/>
        <w:jc w:val="both"/>
      </w:pPr>
      <w:r>
        <w:rPr>
          <w:bCs/>
        </w:rPr>
        <w:t>10</w:t>
      </w:r>
      <w:r w:rsidRPr="008E7506">
        <w:rPr>
          <w:bCs/>
        </w:rPr>
        <w:t xml:space="preserve">.2 A Subconcessionária fica obrigada a apresentar </w:t>
      </w:r>
      <w:r>
        <w:rPr>
          <w:bCs/>
        </w:rPr>
        <w:t>ao subconcedente de CDRU</w:t>
      </w:r>
      <w:r w:rsidRPr="008E7506">
        <w:rPr>
          <w:bCs/>
        </w:rPr>
        <w:t>, um</w:t>
      </w:r>
      <w:r w:rsidRPr="008E7506">
        <w:t xml:space="preserve"> Relatório</w:t>
      </w:r>
      <w:r w:rsidRPr="00EE326C">
        <w:t xml:space="preserve"> Semestral de Execução</w:t>
      </w:r>
      <w:r>
        <w:t>, em atendimento ao disposto no item</w:t>
      </w:r>
      <w:r w:rsidRPr="00604917">
        <w:t xml:space="preserve"> 21.2 </w:t>
      </w:r>
      <w:r>
        <w:t xml:space="preserve">do Termo de Referência </w:t>
      </w:r>
      <w:r>
        <w:rPr>
          <w:bCs/>
          <w:lang w:eastAsia="ar-SA"/>
        </w:rPr>
        <w:t xml:space="preserve">do Edital </w:t>
      </w:r>
      <w:r w:rsidRPr="00BC01AF">
        <w:rPr>
          <w:bCs/>
          <w:color w:val="FF0000"/>
          <w:lang w:eastAsia="ar-SA"/>
        </w:rPr>
        <w:t>xxx/2022</w:t>
      </w:r>
      <w:r>
        <w:rPr>
          <w:bCs/>
          <w:lang w:eastAsia="ar-SA"/>
        </w:rPr>
        <w:t xml:space="preserve">, contendo o </w:t>
      </w:r>
      <w:r w:rsidRPr="00EE326C">
        <w:t xml:space="preserve">relato dos insumos usados e produtos gerados, em termos físicos e financeiros, tendo por base as ações e atividades programadas nos respectivos </w:t>
      </w:r>
      <w:r>
        <w:t>Planos Anuais de Trabalho (PAT).</w:t>
      </w:r>
    </w:p>
    <w:p w:rsidR="00E2731C" w:rsidRDefault="00E2731C" w:rsidP="00D62F2C">
      <w:pPr>
        <w:tabs>
          <w:tab w:val="left" w:pos="851"/>
        </w:tabs>
        <w:ind w:left="567" w:hanging="567"/>
        <w:jc w:val="both"/>
      </w:pPr>
    </w:p>
    <w:p w:rsidR="00D62F2C" w:rsidRPr="003B6906" w:rsidRDefault="00D62F2C" w:rsidP="00D62F2C">
      <w:pPr>
        <w:ind w:left="1134" w:hanging="1134"/>
        <w:jc w:val="both"/>
        <w:rPr>
          <w:b/>
          <w:u w:val="single"/>
        </w:rPr>
      </w:pPr>
      <w:r w:rsidRPr="003B6906">
        <w:rPr>
          <w:b/>
          <w:u w:val="single"/>
        </w:rPr>
        <w:t>CLÁUSULA DÉCIMA</w:t>
      </w:r>
      <w:r>
        <w:rPr>
          <w:b/>
          <w:u w:val="single"/>
        </w:rPr>
        <w:t xml:space="preserve"> PRIMEIRA </w:t>
      </w:r>
      <w:r w:rsidRPr="003B6906">
        <w:rPr>
          <w:b/>
          <w:u w:val="single"/>
        </w:rPr>
        <w:t xml:space="preserve">– DA ALTERAÇÃO DO CONTRATO </w:t>
      </w:r>
    </w:p>
    <w:p w:rsidR="00D62F2C" w:rsidRDefault="00D62F2C" w:rsidP="00D62F2C">
      <w:pPr>
        <w:jc w:val="both"/>
      </w:pPr>
      <w:r>
        <w:lastRenderedPageBreak/>
        <w:t>Este Contrato poderá ser alterado mediante Termo Aditivo, com as devidas justificativas, nos casos previstos n</w:t>
      </w:r>
      <w:r w:rsidR="00BF7F47">
        <w:t>a Lei nº 13.303/2016</w:t>
      </w:r>
      <w:r>
        <w:t xml:space="preserve">, em comum acordo entre as partes e em concordância com o disposto no Contrato de CDRU nº </w:t>
      </w:r>
      <w:r w:rsidRPr="00BC01AF">
        <w:rPr>
          <w:color w:val="FF0000"/>
        </w:rPr>
        <w:t>xxxx/2022</w:t>
      </w:r>
      <w:r>
        <w:t>e Termo de Referência.</w:t>
      </w:r>
    </w:p>
    <w:p w:rsidR="00BF7F47" w:rsidRDefault="00BF7F47" w:rsidP="00D62F2C"/>
    <w:p w:rsidR="00D62F2C" w:rsidRPr="00FF33B6" w:rsidRDefault="00D62F2C" w:rsidP="00D62F2C">
      <w:r w:rsidRPr="00FF33B6">
        <w:t>SUBCLÁUSULA ÚNICA – DOS HE</w:t>
      </w:r>
      <w:r w:rsidRPr="00C1317D">
        <w:t>R</w:t>
      </w:r>
      <w:r w:rsidRPr="00FF33B6">
        <w:t>DEIROS E SUCESSORES</w:t>
      </w:r>
    </w:p>
    <w:p w:rsidR="00D62F2C" w:rsidRDefault="00D62F2C" w:rsidP="00D62F2C">
      <w:pPr>
        <w:jc w:val="both"/>
      </w:pPr>
      <w:r>
        <w:t>Fica assegurado que, em caso de morte ou invalidez do Subconcessionário, os herdeiros e sucessores tenham o direito de continuar a exploração do(s) Lote(s) objeto desta Subconcessão, estando sujeito às mesmas obrigações e direitos do contrato original.</w:t>
      </w:r>
    </w:p>
    <w:p w:rsidR="00E2731C" w:rsidRDefault="00E2731C" w:rsidP="00D62F2C">
      <w:pPr>
        <w:jc w:val="both"/>
      </w:pPr>
    </w:p>
    <w:p w:rsidR="00790746" w:rsidRDefault="00790746" w:rsidP="00D62F2C">
      <w:pPr>
        <w:rPr>
          <w:b/>
          <w:u w:val="single"/>
        </w:rPr>
      </w:pPr>
    </w:p>
    <w:p w:rsidR="00790746" w:rsidRDefault="00790746" w:rsidP="00D62F2C">
      <w:pPr>
        <w:rPr>
          <w:b/>
          <w:u w:val="single"/>
        </w:rPr>
      </w:pPr>
    </w:p>
    <w:p w:rsidR="00790746" w:rsidRDefault="00790746" w:rsidP="00D62F2C">
      <w:pPr>
        <w:rPr>
          <w:b/>
          <w:u w:val="single"/>
        </w:rPr>
      </w:pPr>
    </w:p>
    <w:p w:rsidR="00D62F2C" w:rsidRPr="003B6906" w:rsidRDefault="00D62F2C" w:rsidP="00D62F2C">
      <w:pPr>
        <w:rPr>
          <w:b/>
          <w:u w:val="single"/>
        </w:rPr>
      </w:pPr>
      <w:r w:rsidRPr="003B6906">
        <w:rPr>
          <w:b/>
          <w:u w:val="single"/>
        </w:rPr>
        <w:t xml:space="preserve">CLÁUSULA DÉCIMA </w:t>
      </w:r>
      <w:r>
        <w:rPr>
          <w:b/>
          <w:u w:val="single"/>
        </w:rPr>
        <w:t>SEGUNDA</w:t>
      </w:r>
      <w:r w:rsidRPr="003B6906">
        <w:rPr>
          <w:b/>
          <w:u w:val="single"/>
        </w:rPr>
        <w:t>- D</w:t>
      </w:r>
      <w:r>
        <w:rPr>
          <w:b/>
          <w:u w:val="single"/>
        </w:rPr>
        <w:t>A ANUÊNCIA</w:t>
      </w:r>
    </w:p>
    <w:p w:rsidR="00D62F2C" w:rsidRDefault="00D62F2C" w:rsidP="00D62F2C">
      <w:pPr>
        <w:jc w:val="both"/>
        <w:rPr>
          <w:bCs/>
          <w:color w:val="FF0000"/>
          <w:lang w:eastAsia="ar-SA"/>
        </w:rPr>
      </w:pPr>
      <w:r w:rsidRPr="00605B81">
        <w:t xml:space="preserve">A CODEVASF, concessionária anuente de CDRU, </w:t>
      </w:r>
      <w:r>
        <w:t xml:space="preserve">comparece anuindo o presente Contrato de Subconcessão. A permissão para a subconcessão da CDRU está prevista no </w:t>
      </w:r>
      <w:r w:rsidR="00605B81">
        <w:t>sub</w:t>
      </w:r>
      <w:r>
        <w:t xml:space="preserve">item </w:t>
      </w:r>
      <w:r w:rsidRPr="00605B81">
        <w:t>6.2.4</w:t>
      </w:r>
      <w:r>
        <w:t xml:space="preserve">. do Termo de Referência </w:t>
      </w:r>
      <w:r>
        <w:rPr>
          <w:bCs/>
          <w:lang w:eastAsia="ar-SA"/>
        </w:rPr>
        <w:t xml:space="preserve">do Edital </w:t>
      </w:r>
      <w:r w:rsidRPr="001C1168">
        <w:rPr>
          <w:bCs/>
          <w:color w:val="FF0000"/>
          <w:lang w:eastAsia="ar-SA"/>
        </w:rPr>
        <w:t>xxx/2022.</w:t>
      </w:r>
    </w:p>
    <w:p w:rsidR="00E2731C" w:rsidRDefault="00E2731C" w:rsidP="00D62F2C">
      <w:pPr>
        <w:jc w:val="both"/>
      </w:pPr>
    </w:p>
    <w:p w:rsidR="00D62F2C" w:rsidRPr="003B6906" w:rsidRDefault="00D62F2C" w:rsidP="00D62F2C">
      <w:pPr>
        <w:rPr>
          <w:b/>
          <w:u w:val="single"/>
        </w:rPr>
      </w:pPr>
      <w:r w:rsidRPr="003B6906">
        <w:rPr>
          <w:b/>
          <w:u w:val="single"/>
        </w:rPr>
        <w:t xml:space="preserve">CLÁUSULA DÉCIMA </w:t>
      </w:r>
      <w:r>
        <w:rPr>
          <w:b/>
          <w:u w:val="single"/>
        </w:rPr>
        <w:t>TERCEIRA</w:t>
      </w:r>
      <w:r w:rsidRPr="003B6906">
        <w:rPr>
          <w:b/>
          <w:u w:val="single"/>
        </w:rPr>
        <w:t>- DO FORO</w:t>
      </w:r>
    </w:p>
    <w:p w:rsidR="00D62F2C" w:rsidRPr="006B3529" w:rsidRDefault="00D62F2C" w:rsidP="00D62F2C">
      <w:r>
        <w:t xml:space="preserve">Fica eleito o Foro de Irecê, Bahia, </w:t>
      </w:r>
      <w:r w:rsidRPr="006B3529">
        <w:t>para dirimir questões oriundas do presente instrumento.</w:t>
      </w:r>
    </w:p>
    <w:p w:rsidR="00D62F2C" w:rsidRDefault="00D62F2C" w:rsidP="00D62F2C">
      <w:pPr>
        <w:jc w:val="both"/>
      </w:pPr>
      <w:r w:rsidRPr="006B3529">
        <w:t>E, por estarem de acordo com as condições aqui estipuladas, lavrou-se o presente instrumento contratual, em 0</w:t>
      </w:r>
      <w:r>
        <w:t>2</w:t>
      </w:r>
      <w:r w:rsidRPr="006B3529">
        <w:t xml:space="preserve"> (</w:t>
      </w:r>
      <w:r>
        <w:t>duas</w:t>
      </w:r>
      <w:r w:rsidRPr="006B3529">
        <w:t>) vias de igual teor e para o mesmo efeito que, lido e achado conforme, é assinado pelas partes e pelas testemunhas.</w:t>
      </w:r>
    </w:p>
    <w:p w:rsidR="00D62F2C" w:rsidRPr="00C1259C" w:rsidRDefault="00D62F2C" w:rsidP="00D62F2C">
      <w:pPr>
        <w:jc w:val="both"/>
        <w:rPr>
          <w:sz w:val="10"/>
          <w:szCs w:val="10"/>
        </w:rPr>
      </w:pPr>
    </w:p>
    <w:p w:rsidR="00D62F2C" w:rsidRPr="006B3529" w:rsidRDefault="00D62F2C" w:rsidP="00D62F2C">
      <w:pPr>
        <w:jc w:val="center"/>
      </w:pPr>
      <w:r>
        <w:t>Irecê, Bahia, [dia] de [mês] de 2022.</w:t>
      </w:r>
    </w:p>
    <w:p w:rsidR="00D62F2C" w:rsidRPr="005D625B" w:rsidRDefault="00D62F2C" w:rsidP="00D62F2C">
      <w:pPr>
        <w:rPr>
          <w:sz w:val="10"/>
          <w:szCs w:val="10"/>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393"/>
        <w:gridCol w:w="4394"/>
      </w:tblGrid>
      <w:tr w:rsidR="00D62F2C" w:rsidTr="00214A52">
        <w:tc>
          <w:tcPr>
            <w:tcW w:w="4393" w:type="dxa"/>
            <w:vAlign w:val="center"/>
          </w:tcPr>
          <w:p w:rsidR="00D62F2C" w:rsidRPr="006B3529" w:rsidRDefault="00D62F2C" w:rsidP="00214A52">
            <w:pPr>
              <w:jc w:val="center"/>
              <w:rPr>
                <w:rFonts w:ascii="Times New Roman" w:hAnsi="Times New Roman"/>
              </w:rPr>
            </w:pPr>
            <w:r w:rsidRPr="006B3529">
              <w:rPr>
                <w:rFonts w:ascii="Times New Roman" w:hAnsi="Times New Roman"/>
              </w:rPr>
              <w:t>...................................................</w:t>
            </w:r>
            <w:r>
              <w:rPr>
                <w:rFonts w:ascii="Times New Roman" w:hAnsi="Times New Roman"/>
              </w:rPr>
              <w:t>.....</w:t>
            </w:r>
            <w:r w:rsidRPr="006B3529">
              <w:rPr>
                <w:rFonts w:ascii="Times New Roman" w:hAnsi="Times New Roman"/>
              </w:rPr>
              <w:t>...........</w:t>
            </w:r>
          </w:p>
          <w:p w:rsidR="00D62F2C" w:rsidRPr="00B80401" w:rsidRDefault="00D62F2C" w:rsidP="00214A52">
            <w:pPr>
              <w:jc w:val="center"/>
              <w:rPr>
                <w:rFonts w:ascii="Times New Roman" w:hAnsi="Times New Roman"/>
                <w:color w:val="FF0000"/>
              </w:rPr>
            </w:pPr>
            <w:r w:rsidRPr="00B80401">
              <w:rPr>
                <w:rFonts w:ascii="Times New Roman" w:hAnsi="Times New Roman"/>
                <w:color w:val="FF0000"/>
                <w:highlight w:val="yellow"/>
              </w:rPr>
              <w:t>xxxxxxx</w:t>
            </w:r>
          </w:p>
          <w:p w:rsidR="00D62F2C" w:rsidRPr="006B3529" w:rsidRDefault="00D62F2C" w:rsidP="00214A52">
            <w:pPr>
              <w:jc w:val="center"/>
              <w:rPr>
                <w:rFonts w:ascii="Times New Roman" w:hAnsi="Times New Roman"/>
              </w:rPr>
            </w:pPr>
            <w:r>
              <w:rPr>
                <w:rFonts w:ascii="Times New Roman" w:hAnsi="Times New Roman"/>
              </w:rPr>
              <w:t>SUBCONCEDENTE DE CDRU</w:t>
            </w:r>
          </w:p>
          <w:p w:rsidR="00D62F2C" w:rsidRDefault="00D62F2C" w:rsidP="00214A52">
            <w:pPr>
              <w:jc w:val="center"/>
              <w:rPr>
                <w:rFonts w:ascii="Times New Roman" w:hAnsi="Times New Roman"/>
              </w:rPr>
            </w:pPr>
          </w:p>
        </w:tc>
        <w:tc>
          <w:tcPr>
            <w:tcW w:w="4394" w:type="dxa"/>
            <w:vAlign w:val="center"/>
          </w:tcPr>
          <w:tbl>
            <w:tblPr>
              <w:tblStyle w:val="Tabelacomgrade"/>
              <w:tblpPr w:leftFromText="141" w:rightFromText="141" w:vertAnchor="text" w:horzAnchor="margin" w:tblpY="-46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178"/>
            </w:tblGrid>
            <w:tr w:rsidR="00D62F2C" w:rsidTr="00214A52">
              <w:tc>
                <w:tcPr>
                  <w:tcW w:w="4236" w:type="dxa"/>
                  <w:vAlign w:val="center"/>
                </w:tcPr>
                <w:p w:rsidR="00D62F2C" w:rsidRDefault="00D62F2C" w:rsidP="00214A52">
                  <w:pPr>
                    <w:jc w:val="center"/>
                    <w:rPr>
                      <w:rFonts w:ascii="Times New Roman" w:hAnsi="Times New Roman"/>
                    </w:rPr>
                  </w:pPr>
                  <w:r w:rsidRPr="006B3529">
                    <w:rPr>
                      <w:rFonts w:ascii="Times New Roman" w:hAnsi="Times New Roman"/>
                    </w:rPr>
                    <w:t>...................................................</w:t>
                  </w:r>
                  <w:r>
                    <w:rPr>
                      <w:rFonts w:ascii="Times New Roman" w:hAnsi="Times New Roman"/>
                    </w:rPr>
                    <w:t>.....</w:t>
                  </w:r>
                  <w:r w:rsidRPr="006B3529">
                    <w:rPr>
                      <w:rFonts w:ascii="Times New Roman" w:hAnsi="Times New Roman"/>
                    </w:rPr>
                    <w:t>...........</w:t>
                  </w:r>
                </w:p>
                <w:p w:rsidR="00D62F2C" w:rsidRPr="00B80401" w:rsidRDefault="00D62F2C" w:rsidP="00214A52">
                  <w:pPr>
                    <w:jc w:val="center"/>
                    <w:rPr>
                      <w:rFonts w:ascii="Times New Roman" w:hAnsi="Times New Roman"/>
                      <w:color w:val="FF0000"/>
                    </w:rPr>
                  </w:pPr>
                  <w:r w:rsidRPr="00B80401">
                    <w:rPr>
                      <w:rFonts w:ascii="Times New Roman" w:hAnsi="Times New Roman"/>
                      <w:color w:val="FF0000"/>
                      <w:highlight w:val="yellow"/>
                    </w:rPr>
                    <w:t>xxxxxxxx</w:t>
                  </w:r>
                </w:p>
                <w:p w:rsidR="00D62F2C" w:rsidRPr="006B3529" w:rsidRDefault="00D62F2C" w:rsidP="00214A52">
                  <w:pPr>
                    <w:jc w:val="center"/>
                    <w:rPr>
                      <w:rFonts w:ascii="Times New Roman" w:hAnsi="Times New Roman"/>
                    </w:rPr>
                  </w:pPr>
                  <w:r>
                    <w:rPr>
                      <w:rFonts w:ascii="Times New Roman" w:hAnsi="Times New Roman"/>
                    </w:rPr>
                    <w:t>SUBCONCESSIONÁRIO</w:t>
                  </w:r>
                </w:p>
                <w:p w:rsidR="00D62F2C" w:rsidRDefault="00D62F2C" w:rsidP="00214A52">
                  <w:pPr>
                    <w:jc w:val="center"/>
                    <w:rPr>
                      <w:rFonts w:ascii="Times New Roman" w:hAnsi="Times New Roman"/>
                    </w:rPr>
                  </w:pPr>
                </w:p>
              </w:tc>
            </w:tr>
          </w:tbl>
          <w:p w:rsidR="00D62F2C" w:rsidRDefault="00D62F2C" w:rsidP="00214A52">
            <w:pPr>
              <w:jc w:val="center"/>
              <w:rPr>
                <w:rFonts w:ascii="Times New Roman" w:hAnsi="Times New Roman"/>
              </w:rPr>
            </w:pPr>
          </w:p>
        </w:tc>
      </w:tr>
      <w:tr w:rsidR="00D62F2C" w:rsidTr="00214A52">
        <w:tc>
          <w:tcPr>
            <w:tcW w:w="4393" w:type="dxa"/>
            <w:vAlign w:val="center"/>
          </w:tcPr>
          <w:p w:rsidR="00D62F2C" w:rsidRPr="00D953FE" w:rsidRDefault="00D62F2C" w:rsidP="00214A52">
            <w:pPr>
              <w:rPr>
                <w:rFonts w:ascii="Times New Roman" w:hAnsi="Times New Roman"/>
                <w:highlight w:val="yellow"/>
              </w:rPr>
            </w:pPr>
          </w:p>
        </w:tc>
        <w:tc>
          <w:tcPr>
            <w:tcW w:w="4394" w:type="dxa"/>
            <w:vAlign w:val="center"/>
          </w:tcPr>
          <w:p w:rsidR="00D62F2C" w:rsidRDefault="00D62F2C" w:rsidP="00214A52">
            <w:pPr>
              <w:jc w:val="center"/>
              <w:rPr>
                <w:rFonts w:ascii="Times New Roman" w:hAnsi="Times New Roman"/>
              </w:rPr>
            </w:pPr>
          </w:p>
        </w:tc>
      </w:tr>
    </w:tbl>
    <w:p w:rsidR="00D62F2C" w:rsidRPr="00C1259C" w:rsidRDefault="00D62F2C" w:rsidP="00D62F2C">
      <w:pPr>
        <w:rPr>
          <w:color w:val="222222"/>
          <w:sz w:val="8"/>
          <w:szCs w:val="8"/>
          <w:shd w:val="clear" w:color="auto" w:fill="FFFFFF"/>
        </w:rPr>
      </w:pPr>
    </w:p>
    <w:p w:rsidR="00D62F2C" w:rsidRDefault="00D62F2C" w:rsidP="00D62F2C">
      <w:pPr>
        <w:jc w:val="center"/>
      </w:pPr>
      <w:r w:rsidRPr="006B3529">
        <w:t>...................................................</w:t>
      </w:r>
      <w:r>
        <w:t>.....</w:t>
      </w:r>
      <w:r w:rsidRPr="006B3529">
        <w:t>...........</w:t>
      </w:r>
    </w:p>
    <w:p w:rsidR="00D62F2C" w:rsidRDefault="00D62F2C" w:rsidP="00D62F2C">
      <w:pPr>
        <w:jc w:val="center"/>
      </w:pPr>
      <w:r>
        <w:t>CODEVASF</w:t>
      </w:r>
    </w:p>
    <w:p w:rsidR="00D62F2C" w:rsidRDefault="00D62F2C" w:rsidP="00D62F2C">
      <w:pPr>
        <w:jc w:val="center"/>
      </w:pPr>
      <w:r>
        <w:t>CONCESSIONÁRIA ANUENTE</w:t>
      </w:r>
    </w:p>
    <w:p w:rsidR="00D62F2C" w:rsidRPr="005D625B" w:rsidRDefault="00D62F2C" w:rsidP="00D62F2C">
      <w:pPr>
        <w:rPr>
          <w:sz w:val="16"/>
          <w:szCs w:val="16"/>
        </w:rPr>
      </w:pPr>
    </w:p>
    <w:p w:rsidR="00D62F2C" w:rsidRDefault="00D62F2C" w:rsidP="00D62F2C">
      <w:r w:rsidRPr="006B3529">
        <w:t>TESTEMUNHAS:</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393"/>
        <w:gridCol w:w="4394"/>
      </w:tblGrid>
      <w:tr w:rsidR="00D62F2C" w:rsidTr="00214A52">
        <w:tc>
          <w:tcPr>
            <w:tcW w:w="4393" w:type="dxa"/>
            <w:vAlign w:val="center"/>
          </w:tcPr>
          <w:p w:rsidR="00D62F2C" w:rsidRPr="006B3529" w:rsidRDefault="00D62F2C" w:rsidP="00214A52">
            <w:pPr>
              <w:jc w:val="center"/>
              <w:rPr>
                <w:rFonts w:ascii="Times New Roman" w:hAnsi="Times New Roman"/>
              </w:rPr>
            </w:pPr>
            <w:r w:rsidRPr="006B3529">
              <w:rPr>
                <w:rFonts w:ascii="Times New Roman" w:hAnsi="Times New Roman"/>
              </w:rPr>
              <w:t>...................................................</w:t>
            </w:r>
            <w:r>
              <w:rPr>
                <w:rFonts w:ascii="Times New Roman" w:hAnsi="Times New Roman"/>
              </w:rPr>
              <w:t>.....</w:t>
            </w:r>
            <w:r w:rsidRPr="006B3529">
              <w:rPr>
                <w:rFonts w:ascii="Times New Roman" w:hAnsi="Times New Roman"/>
              </w:rPr>
              <w:t>...........</w:t>
            </w:r>
          </w:p>
          <w:p w:rsidR="00D62F2C" w:rsidRPr="006B3529" w:rsidRDefault="00D62F2C" w:rsidP="00214A52">
            <w:pPr>
              <w:jc w:val="center"/>
              <w:rPr>
                <w:rFonts w:ascii="Times New Roman" w:hAnsi="Times New Roman"/>
              </w:rPr>
            </w:pPr>
            <w:r>
              <w:rPr>
                <w:rFonts w:ascii="Times New Roman" w:hAnsi="Times New Roman"/>
              </w:rPr>
              <w:t>[ Nome ]</w:t>
            </w:r>
          </w:p>
          <w:p w:rsidR="00D62F2C" w:rsidRPr="006B3529" w:rsidRDefault="00D62F2C" w:rsidP="00214A52">
            <w:pPr>
              <w:jc w:val="center"/>
              <w:rPr>
                <w:rFonts w:ascii="Times New Roman" w:hAnsi="Times New Roman"/>
              </w:rPr>
            </w:pPr>
            <w:r>
              <w:rPr>
                <w:rFonts w:ascii="Times New Roman" w:hAnsi="Times New Roman"/>
              </w:rPr>
              <w:t xml:space="preserve"> [CPF ]</w:t>
            </w:r>
          </w:p>
          <w:p w:rsidR="00D62F2C" w:rsidRDefault="00D62F2C" w:rsidP="00214A52">
            <w:pPr>
              <w:jc w:val="center"/>
              <w:rPr>
                <w:rFonts w:ascii="Times New Roman" w:hAnsi="Times New Roman"/>
              </w:rPr>
            </w:pPr>
          </w:p>
        </w:tc>
        <w:tc>
          <w:tcPr>
            <w:tcW w:w="4394" w:type="dxa"/>
            <w:vAlign w:val="center"/>
          </w:tcPr>
          <w:p w:rsidR="00D62F2C" w:rsidRPr="006B3529" w:rsidRDefault="00D62F2C" w:rsidP="00214A52">
            <w:pPr>
              <w:jc w:val="center"/>
              <w:rPr>
                <w:rFonts w:ascii="Times New Roman" w:hAnsi="Times New Roman"/>
              </w:rPr>
            </w:pPr>
            <w:r w:rsidRPr="006B3529">
              <w:rPr>
                <w:rFonts w:ascii="Times New Roman" w:hAnsi="Times New Roman"/>
              </w:rPr>
              <w:t>...................................................</w:t>
            </w:r>
            <w:r>
              <w:rPr>
                <w:rFonts w:ascii="Times New Roman" w:hAnsi="Times New Roman"/>
              </w:rPr>
              <w:t>.....</w:t>
            </w:r>
            <w:r w:rsidRPr="006B3529">
              <w:rPr>
                <w:rFonts w:ascii="Times New Roman" w:hAnsi="Times New Roman"/>
              </w:rPr>
              <w:t>...........</w:t>
            </w:r>
          </w:p>
          <w:p w:rsidR="00D62F2C" w:rsidRPr="006B3529" w:rsidRDefault="00D62F2C" w:rsidP="00214A52">
            <w:pPr>
              <w:jc w:val="center"/>
              <w:rPr>
                <w:rFonts w:ascii="Times New Roman" w:hAnsi="Times New Roman"/>
              </w:rPr>
            </w:pPr>
            <w:r>
              <w:rPr>
                <w:rFonts w:ascii="Times New Roman" w:hAnsi="Times New Roman"/>
              </w:rPr>
              <w:t>[ Nome ]</w:t>
            </w:r>
          </w:p>
          <w:p w:rsidR="00D62F2C" w:rsidRDefault="00D62F2C" w:rsidP="00214A52">
            <w:pPr>
              <w:jc w:val="center"/>
              <w:rPr>
                <w:rFonts w:ascii="Times New Roman" w:hAnsi="Times New Roman"/>
              </w:rPr>
            </w:pPr>
            <w:r>
              <w:rPr>
                <w:rFonts w:ascii="Times New Roman" w:hAnsi="Times New Roman"/>
              </w:rPr>
              <w:t xml:space="preserve"> [CPF ]</w:t>
            </w:r>
          </w:p>
        </w:tc>
      </w:tr>
    </w:tbl>
    <w:p w:rsidR="00D62F2C" w:rsidRDefault="00D62F2C" w:rsidP="00D302D8">
      <w:pPr>
        <w:pStyle w:val="PargrafodaLista"/>
        <w:widowControl w:val="0"/>
        <w:shd w:val="clear" w:color="auto" w:fill="FFFFFF"/>
        <w:tabs>
          <w:tab w:val="left" w:pos="1843"/>
        </w:tabs>
        <w:autoSpaceDE w:val="0"/>
        <w:autoSpaceDN w:val="0"/>
        <w:adjustRightInd w:val="0"/>
        <w:ind w:left="0"/>
        <w:rPr>
          <w:b/>
        </w:rPr>
      </w:pPr>
    </w:p>
    <w:p w:rsidR="00D62F2C" w:rsidRDefault="00D62F2C" w:rsidP="00D302D8">
      <w:pPr>
        <w:pStyle w:val="PargrafodaLista"/>
        <w:widowControl w:val="0"/>
        <w:shd w:val="clear" w:color="auto" w:fill="FFFFFF"/>
        <w:tabs>
          <w:tab w:val="left" w:pos="1843"/>
        </w:tabs>
        <w:autoSpaceDE w:val="0"/>
        <w:autoSpaceDN w:val="0"/>
        <w:adjustRightInd w:val="0"/>
        <w:ind w:left="0"/>
        <w:rPr>
          <w:b/>
        </w:rPr>
      </w:pPr>
    </w:p>
    <w:p w:rsidR="00D62F2C" w:rsidRDefault="00D62F2C" w:rsidP="00D302D8">
      <w:pPr>
        <w:pStyle w:val="PargrafodaLista"/>
        <w:widowControl w:val="0"/>
        <w:shd w:val="clear" w:color="auto" w:fill="FFFFFF"/>
        <w:tabs>
          <w:tab w:val="left" w:pos="1843"/>
        </w:tabs>
        <w:autoSpaceDE w:val="0"/>
        <w:autoSpaceDN w:val="0"/>
        <w:adjustRightInd w:val="0"/>
        <w:ind w:left="0"/>
        <w:rPr>
          <w:b/>
        </w:rPr>
      </w:pPr>
    </w:p>
    <w:p w:rsidR="00D62F2C" w:rsidRDefault="00D62F2C" w:rsidP="00D302D8">
      <w:pPr>
        <w:pStyle w:val="PargrafodaLista"/>
        <w:widowControl w:val="0"/>
        <w:shd w:val="clear" w:color="auto" w:fill="FFFFFF"/>
        <w:tabs>
          <w:tab w:val="left" w:pos="1843"/>
        </w:tabs>
        <w:autoSpaceDE w:val="0"/>
        <w:autoSpaceDN w:val="0"/>
        <w:adjustRightInd w:val="0"/>
        <w:ind w:left="0"/>
        <w:rPr>
          <w:b/>
        </w:rPr>
      </w:pPr>
    </w:p>
    <w:p w:rsidR="00D62F2C" w:rsidRDefault="00D62F2C" w:rsidP="00D302D8">
      <w:pPr>
        <w:pStyle w:val="PargrafodaLista"/>
        <w:widowControl w:val="0"/>
        <w:shd w:val="clear" w:color="auto" w:fill="FFFFFF"/>
        <w:tabs>
          <w:tab w:val="left" w:pos="1843"/>
        </w:tabs>
        <w:autoSpaceDE w:val="0"/>
        <w:autoSpaceDN w:val="0"/>
        <w:adjustRightInd w:val="0"/>
        <w:ind w:left="0"/>
        <w:rPr>
          <w:b/>
        </w:rPr>
      </w:pPr>
    </w:p>
    <w:p w:rsidR="00D62F2C" w:rsidRDefault="00D62F2C" w:rsidP="00D302D8">
      <w:pPr>
        <w:pStyle w:val="PargrafodaLista"/>
        <w:widowControl w:val="0"/>
        <w:shd w:val="clear" w:color="auto" w:fill="FFFFFF"/>
        <w:tabs>
          <w:tab w:val="left" w:pos="1843"/>
        </w:tabs>
        <w:autoSpaceDE w:val="0"/>
        <w:autoSpaceDN w:val="0"/>
        <w:adjustRightInd w:val="0"/>
        <w:ind w:left="0"/>
        <w:rPr>
          <w:b/>
        </w:rPr>
      </w:pPr>
    </w:p>
    <w:p w:rsidR="00D62F2C" w:rsidRDefault="00D62F2C" w:rsidP="00D302D8">
      <w:pPr>
        <w:pStyle w:val="PargrafodaLista"/>
        <w:widowControl w:val="0"/>
        <w:shd w:val="clear" w:color="auto" w:fill="FFFFFF"/>
        <w:tabs>
          <w:tab w:val="left" w:pos="1843"/>
        </w:tabs>
        <w:autoSpaceDE w:val="0"/>
        <w:autoSpaceDN w:val="0"/>
        <w:adjustRightInd w:val="0"/>
        <w:ind w:left="0"/>
        <w:rPr>
          <w:b/>
        </w:rPr>
      </w:pPr>
    </w:p>
    <w:p w:rsidR="00D62F2C" w:rsidRDefault="00D62F2C" w:rsidP="00D302D8">
      <w:pPr>
        <w:pStyle w:val="PargrafodaLista"/>
        <w:widowControl w:val="0"/>
        <w:shd w:val="clear" w:color="auto" w:fill="FFFFFF"/>
        <w:tabs>
          <w:tab w:val="left" w:pos="1843"/>
        </w:tabs>
        <w:autoSpaceDE w:val="0"/>
        <w:autoSpaceDN w:val="0"/>
        <w:adjustRightInd w:val="0"/>
        <w:ind w:left="0"/>
        <w:rPr>
          <w:b/>
        </w:rPr>
      </w:pPr>
    </w:p>
    <w:p w:rsidR="00D62F2C" w:rsidRDefault="00D62F2C" w:rsidP="00D302D8">
      <w:pPr>
        <w:pStyle w:val="PargrafodaLista"/>
        <w:widowControl w:val="0"/>
        <w:shd w:val="clear" w:color="auto" w:fill="FFFFFF"/>
        <w:tabs>
          <w:tab w:val="left" w:pos="1843"/>
        </w:tabs>
        <w:autoSpaceDE w:val="0"/>
        <w:autoSpaceDN w:val="0"/>
        <w:adjustRightInd w:val="0"/>
        <w:ind w:left="0"/>
        <w:rPr>
          <w:b/>
        </w:rPr>
      </w:pPr>
    </w:p>
    <w:p w:rsidR="00D62F2C" w:rsidRDefault="00D62F2C" w:rsidP="00D302D8">
      <w:pPr>
        <w:pStyle w:val="PargrafodaLista"/>
        <w:widowControl w:val="0"/>
        <w:shd w:val="clear" w:color="auto" w:fill="FFFFFF"/>
        <w:tabs>
          <w:tab w:val="left" w:pos="1843"/>
        </w:tabs>
        <w:autoSpaceDE w:val="0"/>
        <w:autoSpaceDN w:val="0"/>
        <w:adjustRightInd w:val="0"/>
        <w:ind w:left="0"/>
        <w:rPr>
          <w:b/>
        </w:rPr>
      </w:pPr>
    </w:p>
    <w:p w:rsidR="00D62F2C" w:rsidRDefault="00D62F2C" w:rsidP="00D302D8">
      <w:pPr>
        <w:pStyle w:val="PargrafodaLista"/>
        <w:widowControl w:val="0"/>
        <w:shd w:val="clear" w:color="auto" w:fill="FFFFFF"/>
        <w:tabs>
          <w:tab w:val="left" w:pos="1843"/>
        </w:tabs>
        <w:autoSpaceDE w:val="0"/>
        <w:autoSpaceDN w:val="0"/>
        <w:adjustRightInd w:val="0"/>
        <w:ind w:left="0"/>
        <w:rPr>
          <w:b/>
        </w:rPr>
      </w:pPr>
    </w:p>
    <w:p w:rsidR="00D62F2C" w:rsidRDefault="00D62F2C" w:rsidP="00D302D8">
      <w:pPr>
        <w:pStyle w:val="PargrafodaLista"/>
        <w:widowControl w:val="0"/>
        <w:shd w:val="clear" w:color="auto" w:fill="FFFFFF"/>
        <w:tabs>
          <w:tab w:val="left" w:pos="1843"/>
        </w:tabs>
        <w:autoSpaceDE w:val="0"/>
        <w:autoSpaceDN w:val="0"/>
        <w:adjustRightInd w:val="0"/>
        <w:ind w:left="0"/>
        <w:rPr>
          <w:b/>
        </w:rPr>
      </w:pPr>
    </w:p>
    <w:p w:rsidR="00D62F2C" w:rsidRDefault="00D62F2C" w:rsidP="00D302D8">
      <w:pPr>
        <w:pStyle w:val="PargrafodaLista"/>
        <w:widowControl w:val="0"/>
        <w:shd w:val="clear" w:color="auto" w:fill="FFFFFF"/>
        <w:tabs>
          <w:tab w:val="left" w:pos="1843"/>
        </w:tabs>
        <w:autoSpaceDE w:val="0"/>
        <w:autoSpaceDN w:val="0"/>
        <w:adjustRightInd w:val="0"/>
        <w:ind w:left="0"/>
        <w:rPr>
          <w:b/>
        </w:rPr>
      </w:pPr>
    </w:p>
    <w:p w:rsidR="00D62F2C" w:rsidRDefault="00D62F2C" w:rsidP="00D302D8">
      <w:pPr>
        <w:pStyle w:val="PargrafodaLista"/>
        <w:widowControl w:val="0"/>
        <w:shd w:val="clear" w:color="auto" w:fill="FFFFFF"/>
        <w:tabs>
          <w:tab w:val="left" w:pos="1843"/>
        </w:tabs>
        <w:autoSpaceDE w:val="0"/>
        <w:autoSpaceDN w:val="0"/>
        <w:adjustRightInd w:val="0"/>
        <w:ind w:left="0"/>
        <w:rPr>
          <w:b/>
        </w:rPr>
      </w:pPr>
    </w:p>
    <w:p w:rsidR="00D62F2C" w:rsidRDefault="00D62F2C" w:rsidP="00D302D8">
      <w:pPr>
        <w:pStyle w:val="PargrafodaLista"/>
        <w:widowControl w:val="0"/>
        <w:shd w:val="clear" w:color="auto" w:fill="FFFFFF"/>
        <w:tabs>
          <w:tab w:val="left" w:pos="1843"/>
        </w:tabs>
        <w:autoSpaceDE w:val="0"/>
        <w:autoSpaceDN w:val="0"/>
        <w:adjustRightInd w:val="0"/>
        <w:ind w:left="0"/>
        <w:rPr>
          <w:b/>
        </w:rPr>
      </w:pPr>
    </w:p>
    <w:p w:rsidR="00D62F2C" w:rsidRDefault="00D62F2C" w:rsidP="00D302D8">
      <w:pPr>
        <w:pStyle w:val="PargrafodaLista"/>
        <w:widowControl w:val="0"/>
        <w:shd w:val="clear" w:color="auto" w:fill="FFFFFF"/>
        <w:tabs>
          <w:tab w:val="left" w:pos="1843"/>
        </w:tabs>
        <w:autoSpaceDE w:val="0"/>
        <w:autoSpaceDN w:val="0"/>
        <w:adjustRightInd w:val="0"/>
        <w:ind w:left="0"/>
        <w:rPr>
          <w:b/>
        </w:rPr>
      </w:pPr>
    </w:p>
    <w:p w:rsidR="00D62F2C" w:rsidRDefault="00D62F2C" w:rsidP="00D302D8">
      <w:pPr>
        <w:pStyle w:val="PargrafodaLista"/>
        <w:widowControl w:val="0"/>
        <w:shd w:val="clear" w:color="auto" w:fill="FFFFFF"/>
        <w:tabs>
          <w:tab w:val="left" w:pos="1843"/>
        </w:tabs>
        <w:autoSpaceDE w:val="0"/>
        <w:autoSpaceDN w:val="0"/>
        <w:adjustRightInd w:val="0"/>
        <w:ind w:left="0"/>
        <w:rPr>
          <w:b/>
        </w:rPr>
      </w:pPr>
    </w:p>
    <w:p w:rsidR="00D62F2C" w:rsidRDefault="00D62F2C" w:rsidP="00D302D8">
      <w:pPr>
        <w:pStyle w:val="PargrafodaLista"/>
        <w:widowControl w:val="0"/>
        <w:shd w:val="clear" w:color="auto" w:fill="FFFFFF"/>
        <w:tabs>
          <w:tab w:val="left" w:pos="1843"/>
        </w:tabs>
        <w:autoSpaceDE w:val="0"/>
        <w:autoSpaceDN w:val="0"/>
        <w:adjustRightInd w:val="0"/>
        <w:ind w:left="0"/>
        <w:rPr>
          <w:b/>
        </w:rPr>
      </w:pPr>
    </w:p>
    <w:p w:rsidR="00D62F2C" w:rsidRDefault="00D62F2C" w:rsidP="00D302D8">
      <w:pPr>
        <w:pStyle w:val="PargrafodaLista"/>
        <w:widowControl w:val="0"/>
        <w:shd w:val="clear" w:color="auto" w:fill="FFFFFF"/>
        <w:tabs>
          <w:tab w:val="left" w:pos="1843"/>
        </w:tabs>
        <w:autoSpaceDE w:val="0"/>
        <w:autoSpaceDN w:val="0"/>
        <w:adjustRightInd w:val="0"/>
        <w:ind w:left="0"/>
        <w:rPr>
          <w:b/>
        </w:rPr>
      </w:pPr>
    </w:p>
    <w:p w:rsidR="00D62F2C" w:rsidRDefault="00D62F2C" w:rsidP="00D302D8">
      <w:pPr>
        <w:pStyle w:val="PargrafodaLista"/>
        <w:widowControl w:val="0"/>
        <w:shd w:val="clear" w:color="auto" w:fill="FFFFFF"/>
        <w:tabs>
          <w:tab w:val="left" w:pos="1843"/>
        </w:tabs>
        <w:autoSpaceDE w:val="0"/>
        <w:autoSpaceDN w:val="0"/>
        <w:adjustRightInd w:val="0"/>
        <w:ind w:left="0"/>
        <w:rPr>
          <w:b/>
        </w:rPr>
      </w:pPr>
    </w:p>
    <w:p w:rsidR="00D62F2C" w:rsidRDefault="00D62F2C" w:rsidP="00D302D8">
      <w:pPr>
        <w:pStyle w:val="PargrafodaLista"/>
        <w:widowControl w:val="0"/>
        <w:shd w:val="clear" w:color="auto" w:fill="FFFFFF"/>
        <w:tabs>
          <w:tab w:val="left" w:pos="1843"/>
        </w:tabs>
        <w:autoSpaceDE w:val="0"/>
        <w:autoSpaceDN w:val="0"/>
        <w:adjustRightInd w:val="0"/>
        <w:ind w:left="0"/>
        <w:rPr>
          <w:b/>
        </w:rPr>
      </w:pPr>
    </w:p>
    <w:p w:rsidR="00790746" w:rsidRDefault="00790746" w:rsidP="00D302D8">
      <w:pPr>
        <w:pStyle w:val="PargrafodaLista"/>
        <w:widowControl w:val="0"/>
        <w:shd w:val="clear" w:color="auto" w:fill="FFFFFF"/>
        <w:tabs>
          <w:tab w:val="left" w:pos="1843"/>
        </w:tabs>
        <w:autoSpaceDE w:val="0"/>
        <w:autoSpaceDN w:val="0"/>
        <w:adjustRightInd w:val="0"/>
        <w:ind w:left="0"/>
        <w:rPr>
          <w:b/>
        </w:rPr>
      </w:pPr>
    </w:p>
    <w:p w:rsidR="00790746" w:rsidRDefault="00790746" w:rsidP="00D302D8">
      <w:pPr>
        <w:pStyle w:val="PargrafodaLista"/>
        <w:widowControl w:val="0"/>
        <w:shd w:val="clear" w:color="auto" w:fill="FFFFFF"/>
        <w:tabs>
          <w:tab w:val="left" w:pos="1843"/>
        </w:tabs>
        <w:autoSpaceDE w:val="0"/>
        <w:autoSpaceDN w:val="0"/>
        <w:adjustRightInd w:val="0"/>
        <w:ind w:left="0"/>
        <w:rPr>
          <w:b/>
        </w:rPr>
      </w:pPr>
    </w:p>
    <w:p w:rsidR="00790746" w:rsidRDefault="00790746" w:rsidP="00D302D8">
      <w:pPr>
        <w:pStyle w:val="PargrafodaLista"/>
        <w:widowControl w:val="0"/>
        <w:shd w:val="clear" w:color="auto" w:fill="FFFFFF"/>
        <w:tabs>
          <w:tab w:val="left" w:pos="1843"/>
        </w:tabs>
        <w:autoSpaceDE w:val="0"/>
        <w:autoSpaceDN w:val="0"/>
        <w:adjustRightInd w:val="0"/>
        <w:ind w:left="0"/>
        <w:rPr>
          <w:b/>
        </w:rPr>
      </w:pPr>
    </w:p>
    <w:p w:rsidR="00790746" w:rsidRDefault="00790746" w:rsidP="00D302D8">
      <w:pPr>
        <w:pStyle w:val="PargrafodaLista"/>
        <w:widowControl w:val="0"/>
        <w:shd w:val="clear" w:color="auto" w:fill="FFFFFF"/>
        <w:tabs>
          <w:tab w:val="left" w:pos="1843"/>
        </w:tabs>
        <w:autoSpaceDE w:val="0"/>
        <w:autoSpaceDN w:val="0"/>
        <w:adjustRightInd w:val="0"/>
        <w:ind w:left="0"/>
        <w:rPr>
          <w:b/>
        </w:rPr>
      </w:pPr>
    </w:p>
    <w:p w:rsidR="00790746" w:rsidRDefault="00790746" w:rsidP="00D302D8">
      <w:pPr>
        <w:pStyle w:val="PargrafodaLista"/>
        <w:widowControl w:val="0"/>
        <w:shd w:val="clear" w:color="auto" w:fill="FFFFFF"/>
        <w:tabs>
          <w:tab w:val="left" w:pos="1843"/>
        </w:tabs>
        <w:autoSpaceDE w:val="0"/>
        <w:autoSpaceDN w:val="0"/>
        <w:adjustRightInd w:val="0"/>
        <w:ind w:left="0"/>
        <w:rPr>
          <w:b/>
        </w:rPr>
      </w:pPr>
    </w:p>
    <w:p w:rsidR="00790746" w:rsidRDefault="00790746" w:rsidP="00D302D8">
      <w:pPr>
        <w:pStyle w:val="PargrafodaLista"/>
        <w:widowControl w:val="0"/>
        <w:shd w:val="clear" w:color="auto" w:fill="FFFFFF"/>
        <w:tabs>
          <w:tab w:val="left" w:pos="1843"/>
        </w:tabs>
        <w:autoSpaceDE w:val="0"/>
        <w:autoSpaceDN w:val="0"/>
        <w:adjustRightInd w:val="0"/>
        <w:ind w:left="0"/>
        <w:rPr>
          <w:b/>
        </w:rPr>
      </w:pPr>
    </w:p>
    <w:p w:rsidR="00790746" w:rsidRDefault="00790746" w:rsidP="00D302D8">
      <w:pPr>
        <w:pStyle w:val="PargrafodaLista"/>
        <w:widowControl w:val="0"/>
        <w:shd w:val="clear" w:color="auto" w:fill="FFFFFF"/>
        <w:tabs>
          <w:tab w:val="left" w:pos="1843"/>
        </w:tabs>
        <w:autoSpaceDE w:val="0"/>
        <w:autoSpaceDN w:val="0"/>
        <w:adjustRightInd w:val="0"/>
        <w:ind w:left="0"/>
        <w:rPr>
          <w:b/>
        </w:rPr>
      </w:pPr>
    </w:p>
    <w:p w:rsidR="00790746" w:rsidRDefault="00790746" w:rsidP="00D302D8">
      <w:pPr>
        <w:pStyle w:val="PargrafodaLista"/>
        <w:widowControl w:val="0"/>
        <w:shd w:val="clear" w:color="auto" w:fill="FFFFFF"/>
        <w:tabs>
          <w:tab w:val="left" w:pos="1843"/>
        </w:tabs>
        <w:autoSpaceDE w:val="0"/>
        <w:autoSpaceDN w:val="0"/>
        <w:adjustRightInd w:val="0"/>
        <w:ind w:left="0"/>
        <w:rPr>
          <w:b/>
        </w:rPr>
      </w:pPr>
    </w:p>
    <w:p w:rsidR="00790746" w:rsidRDefault="00790746" w:rsidP="00D302D8">
      <w:pPr>
        <w:pStyle w:val="PargrafodaLista"/>
        <w:widowControl w:val="0"/>
        <w:shd w:val="clear" w:color="auto" w:fill="FFFFFF"/>
        <w:tabs>
          <w:tab w:val="left" w:pos="1843"/>
        </w:tabs>
        <w:autoSpaceDE w:val="0"/>
        <w:autoSpaceDN w:val="0"/>
        <w:adjustRightInd w:val="0"/>
        <w:ind w:left="0"/>
        <w:rPr>
          <w:b/>
        </w:rPr>
      </w:pPr>
    </w:p>
    <w:p w:rsidR="00D62F2C" w:rsidRDefault="00D62F2C" w:rsidP="00D302D8">
      <w:pPr>
        <w:pStyle w:val="PargrafodaLista"/>
        <w:widowControl w:val="0"/>
        <w:shd w:val="clear" w:color="auto" w:fill="FFFFFF"/>
        <w:tabs>
          <w:tab w:val="left" w:pos="1843"/>
        </w:tabs>
        <w:autoSpaceDE w:val="0"/>
        <w:autoSpaceDN w:val="0"/>
        <w:adjustRightInd w:val="0"/>
        <w:ind w:left="0"/>
        <w:rPr>
          <w:b/>
        </w:rPr>
      </w:pPr>
    </w:p>
    <w:p w:rsidR="004A27CB" w:rsidRDefault="004A27CB" w:rsidP="004A27CB">
      <w:pPr>
        <w:jc w:val="center"/>
        <w:rPr>
          <w:b/>
          <w:bCs/>
        </w:rPr>
      </w:pPr>
      <w:r>
        <w:rPr>
          <w:b/>
          <w:bCs/>
        </w:rPr>
        <w:t>ANEXO XVI</w:t>
      </w:r>
    </w:p>
    <w:p w:rsidR="00790746" w:rsidRDefault="00790746" w:rsidP="004A27CB">
      <w:pPr>
        <w:jc w:val="center"/>
        <w:rPr>
          <w:b/>
          <w:bCs/>
        </w:rPr>
      </w:pPr>
    </w:p>
    <w:p w:rsidR="004A27CB" w:rsidRDefault="004A27CB" w:rsidP="004A27CB">
      <w:pPr>
        <w:jc w:val="center"/>
        <w:rPr>
          <w:b/>
          <w:bCs/>
        </w:rPr>
      </w:pPr>
      <w:r>
        <w:rPr>
          <w:b/>
          <w:bCs/>
        </w:rPr>
        <w:t>MINUTA DO CONTRATO DE CDRU</w:t>
      </w:r>
    </w:p>
    <w:p w:rsidR="004A27CB" w:rsidRDefault="004A27CB" w:rsidP="004A27CB">
      <w:pPr>
        <w:jc w:val="center"/>
        <w:rPr>
          <w:b/>
          <w:bCs/>
        </w:rPr>
      </w:pPr>
    </w:p>
    <w:p w:rsidR="004A27CB" w:rsidRDefault="004A27CB" w:rsidP="004A27CB">
      <w:pPr>
        <w:jc w:val="center"/>
        <w:rPr>
          <w:b/>
          <w:bCs/>
        </w:rPr>
      </w:pPr>
    </w:p>
    <w:p w:rsidR="004A27CB" w:rsidRDefault="004A27CB" w:rsidP="004A27CB">
      <w:pPr>
        <w:pStyle w:val="PargrafodaLista"/>
        <w:widowControl w:val="0"/>
        <w:shd w:val="clear" w:color="auto" w:fill="FFFFFF"/>
        <w:tabs>
          <w:tab w:val="left" w:pos="1843"/>
        </w:tabs>
        <w:autoSpaceDE w:val="0"/>
        <w:autoSpaceDN w:val="0"/>
        <w:adjustRightInd w:val="0"/>
        <w:ind w:left="0"/>
        <w:jc w:val="center"/>
        <w:rPr>
          <w:b/>
          <w:bCs/>
        </w:rPr>
      </w:pPr>
      <w:r w:rsidRPr="00997159">
        <w:rPr>
          <w:b/>
          <w:bCs/>
        </w:rPr>
        <w:t xml:space="preserve">A SER ASSINADO PELO CONCESSIONÁRIO </w:t>
      </w:r>
      <w:r>
        <w:rPr>
          <w:b/>
          <w:bCs/>
        </w:rPr>
        <w:t xml:space="preserve"> E CODEVASF</w:t>
      </w: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D62F2C" w:rsidRDefault="00D62F2C" w:rsidP="004A27CB">
      <w:pPr>
        <w:pStyle w:val="PargrafodaLista"/>
        <w:widowControl w:val="0"/>
        <w:shd w:val="clear" w:color="auto" w:fill="FFFFFF"/>
        <w:tabs>
          <w:tab w:val="left" w:pos="1843"/>
        </w:tabs>
        <w:autoSpaceDE w:val="0"/>
        <w:autoSpaceDN w:val="0"/>
        <w:adjustRightInd w:val="0"/>
        <w:ind w:left="0"/>
        <w:jc w:val="center"/>
        <w:rPr>
          <w:b/>
          <w:bCs/>
        </w:rPr>
      </w:pPr>
    </w:p>
    <w:p w:rsidR="00150339" w:rsidRPr="00E2786C" w:rsidRDefault="00150339" w:rsidP="00195123">
      <w:pPr>
        <w:pStyle w:val="Recuodecorpodetexto"/>
        <w:spacing w:line="360" w:lineRule="auto"/>
        <w:ind w:left="3545"/>
        <w:jc w:val="both"/>
        <w:rPr>
          <w:b/>
          <w:i/>
        </w:rPr>
      </w:pPr>
      <w:r w:rsidRPr="00E2786C">
        <w:rPr>
          <w:b/>
          <w:i/>
        </w:rPr>
        <w:t xml:space="preserve">CONTRATO DE CDRU - CONCESSÃO DE DIREITO REAL DE USO, DE ÁREAS PÚBLICAS E DE ENCARGOS DECORRENTES QUE CELEBRAM ENTRE SI A COMPANHIA DE DESENVOLVIMENTO DOS VALES DO SÃO FRANCISCO E DO PARNAÍBA – CODEVASF, E </w:t>
      </w:r>
      <w:r w:rsidRPr="00EA6911">
        <w:rPr>
          <w:b/>
          <w:i/>
          <w:color w:val="FF0000"/>
        </w:rPr>
        <w:t>XXX</w:t>
      </w:r>
      <w:r w:rsidRPr="00E2786C">
        <w:rPr>
          <w:b/>
          <w:i/>
        </w:rPr>
        <w:t xml:space="preserve">. </w:t>
      </w:r>
    </w:p>
    <w:p w:rsidR="00150339" w:rsidRPr="00E2786C" w:rsidRDefault="00150339" w:rsidP="00150339">
      <w:pPr>
        <w:spacing w:line="360" w:lineRule="auto"/>
        <w:jc w:val="both"/>
        <w:rPr>
          <w:b/>
          <w:i/>
        </w:rPr>
      </w:pPr>
    </w:p>
    <w:p w:rsidR="00150339" w:rsidRPr="00E2786C" w:rsidRDefault="00150339" w:rsidP="00150339">
      <w:pPr>
        <w:pStyle w:val="Pr-formataoHTML"/>
        <w:shd w:val="clear" w:color="auto" w:fill="FFFFFF"/>
        <w:spacing w:line="360" w:lineRule="auto"/>
        <w:jc w:val="both"/>
        <w:rPr>
          <w:rFonts w:ascii="Times New Roman" w:hAnsi="Times New Roman" w:cs="Times New Roman"/>
          <w:sz w:val="24"/>
          <w:szCs w:val="24"/>
        </w:rPr>
      </w:pPr>
      <w:r w:rsidRPr="002345BA">
        <w:rPr>
          <w:rFonts w:ascii="Times New Roman" w:hAnsi="Times New Roman" w:cs="Times New Roman"/>
          <w:sz w:val="24"/>
          <w:szCs w:val="24"/>
        </w:rPr>
        <w:t>A Companhia de Desenvolvimento dos Vales do São Francisco e do Parnaíba – CODEVASF, empresa pública federal, com atual denominação social por força da Lei nº 9.954, de 06 de janeiro de 2000 e do seu Estatuto baixado pelo Decreto nº 8.258, de 29 de maio de 2014, inscrita no CNPJ/MF sob o nº 00.399.857/0014-40, com sede na Av. Manoel Novaes, s/n, Centro, Bom Jesus da Lapa, CEP 47.600-000, estado da Bahia,</w:t>
      </w:r>
      <w:r w:rsidRPr="00E2786C">
        <w:rPr>
          <w:rFonts w:ascii="Times New Roman" w:hAnsi="Times New Roman" w:cs="Times New Roman"/>
          <w:sz w:val="24"/>
          <w:szCs w:val="24"/>
        </w:rPr>
        <w:t xml:space="preserve"> doravante denominada </w:t>
      </w:r>
      <w:r w:rsidRPr="00E2786C">
        <w:rPr>
          <w:rFonts w:ascii="Times New Roman" w:hAnsi="Times New Roman" w:cs="Times New Roman"/>
          <w:b/>
          <w:sz w:val="24"/>
          <w:szCs w:val="24"/>
        </w:rPr>
        <w:t>CODEVASF</w:t>
      </w:r>
      <w:r w:rsidRPr="00E2786C">
        <w:rPr>
          <w:rFonts w:ascii="Times New Roman" w:hAnsi="Times New Roman" w:cs="Times New Roman"/>
          <w:sz w:val="24"/>
          <w:szCs w:val="24"/>
        </w:rPr>
        <w:t xml:space="preserve">, neste ato representada </w:t>
      </w:r>
      <w:r>
        <w:rPr>
          <w:rFonts w:ascii="Times New Roman" w:hAnsi="Times New Roman" w:cs="Times New Roman"/>
          <w:sz w:val="24"/>
        </w:rPr>
        <w:t xml:space="preserve">pelo seu Superintendente Regional, o Sr. </w:t>
      </w:r>
      <w:r>
        <w:rPr>
          <w:rFonts w:ascii="Times New Roman" w:hAnsi="Times New Roman" w:cs="Times New Roman"/>
          <w:b/>
          <w:color w:val="000000"/>
          <w:sz w:val="24"/>
        </w:rPr>
        <w:t>HARLEY XAVIER NASCIMENTO</w:t>
      </w:r>
      <w:r>
        <w:rPr>
          <w:rFonts w:ascii="Times New Roman" w:hAnsi="Times New Roman" w:cs="Times New Roman"/>
          <w:color w:val="000000"/>
          <w:sz w:val="24"/>
        </w:rPr>
        <w:t>, brasileiro, casado, Engenheiro Eletricista, portador do CPF/MF: 542.826.755-00 e do RG nº 03.963.945-23 - SSP/BA, domiciliado na Rua 15 de novembro, 124, bairro São João, CEP 47600-000, Bom Jesus da Lapa/BA, com delegação de competência dada através da Resolução nº 008, datada de 16.01.2020</w:t>
      </w:r>
      <w:r w:rsidRPr="00E7350F">
        <w:rPr>
          <w:rFonts w:ascii="Times New Roman" w:hAnsi="Times New Roman" w:cs="Times New Roman"/>
          <w:sz w:val="24"/>
          <w:szCs w:val="24"/>
        </w:rPr>
        <w:t xml:space="preserve">, </w:t>
      </w:r>
      <w:r w:rsidRPr="00E2786C">
        <w:rPr>
          <w:rFonts w:ascii="Times New Roman" w:hAnsi="Times New Roman" w:cs="Times New Roman"/>
          <w:sz w:val="24"/>
          <w:szCs w:val="24"/>
        </w:rPr>
        <w:t xml:space="preserve">e </w:t>
      </w:r>
      <w:r w:rsidRPr="00896E98">
        <w:rPr>
          <w:rFonts w:ascii="Times New Roman" w:hAnsi="Times New Roman" w:cs="Times New Roman"/>
          <w:b/>
          <w:color w:val="FF0000"/>
          <w:sz w:val="24"/>
          <w:szCs w:val="24"/>
        </w:rPr>
        <w:t>xxxxxxxxxxxx</w:t>
      </w:r>
      <w:r w:rsidRPr="001F5EB2">
        <w:rPr>
          <w:rFonts w:ascii="Times New Roman" w:hAnsi="Times New Roman" w:cs="Times New Roman"/>
          <w:b/>
          <w:color w:val="FF0000"/>
          <w:sz w:val="24"/>
          <w:szCs w:val="24"/>
        </w:rPr>
        <w:t>xxxx</w:t>
      </w:r>
      <w:r w:rsidRPr="001F5EB2">
        <w:rPr>
          <w:rFonts w:ascii="Times New Roman" w:hAnsi="Times New Roman" w:cs="Times New Roman"/>
          <w:color w:val="FF0000"/>
          <w:sz w:val="24"/>
          <w:szCs w:val="24"/>
        </w:rPr>
        <w:t>, (qualificação completa do Concessionário),</w:t>
      </w:r>
      <w:r w:rsidRPr="00E2786C">
        <w:rPr>
          <w:rFonts w:ascii="Times New Roman" w:hAnsi="Times New Roman" w:cs="Times New Roman"/>
          <w:sz w:val="24"/>
          <w:szCs w:val="24"/>
        </w:rPr>
        <w:t xml:space="preserve">doravante denominada </w:t>
      </w:r>
      <w:r w:rsidRPr="00E2786C">
        <w:rPr>
          <w:rFonts w:ascii="Times New Roman" w:hAnsi="Times New Roman" w:cs="Times New Roman"/>
          <w:b/>
          <w:sz w:val="24"/>
          <w:szCs w:val="24"/>
        </w:rPr>
        <w:t>CONCESSIONÁRIA</w:t>
      </w:r>
      <w:r w:rsidRPr="00E2786C">
        <w:rPr>
          <w:rFonts w:ascii="Times New Roman" w:hAnsi="Times New Roman" w:cs="Times New Roman"/>
          <w:sz w:val="24"/>
          <w:szCs w:val="24"/>
        </w:rPr>
        <w:t xml:space="preserve">, </w:t>
      </w:r>
      <w:r>
        <w:rPr>
          <w:rFonts w:ascii="Times New Roman" w:hAnsi="Times New Roman" w:cs="Times New Roman"/>
          <w:spacing w:val="8"/>
          <w:sz w:val="24"/>
          <w:szCs w:val="24"/>
        </w:rPr>
        <w:t xml:space="preserve">e tem justo e acordado o presente </w:t>
      </w:r>
      <w:r w:rsidRPr="00896E98">
        <w:rPr>
          <w:rFonts w:ascii="Times New Roman" w:hAnsi="Times New Roman" w:cs="Times New Roman"/>
          <w:b/>
          <w:bCs/>
          <w:sz w:val="24"/>
          <w:szCs w:val="24"/>
        </w:rPr>
        <w:t>CONTRATO DE CONCESSÃO DE DIREITO REAL DE USO DE ÁREAS PÚBLICAS E DE ENCARGOS DECORRENTES</w:t>
      </w:r>
      <w:r w:rsidRPr="00E2786C">
        <w:rPr>
          <w:rFonts w:ascii="Times New Roman" w:hAnsi="Times New Roman" w:cs="Times New Roman"/>
          <w:spacing w:val="8"/>
          <w:sz w:val="24"/>
          <w:szCs w:val="24"/>
        </w:rPr>
        <w:t xml:space="preserve">, </w:t>
      </w:r>
      <w:r w:rsidRPr="00E2786C">
        <w:rPr>
          <w:rFonts w:ascii="Times New Roman" w:hAnsi="Times New Roman" w:cs="Times New Roman"/>
          <w:sz w:val="24"/>
          <w:szCs w:val="24"/>
        </w:rPr>
        <w:t xml:space="preserve">de acordo com a Resolução da Diretoria </w:t>
      </w:r>
      <w:r w:rsidRPr="00E2786C">
        <w:rPr>
          <w:rFonts w:ascii="Times New Roman" w:hAnsi="Times New Roman" w:cs="Times New Roman"/>
          <w:color w:val="000000"/>
          <w:sz w:val="24"/>
          <w:szCs w:val="24"/>
        </w:rPr>
        <w:t>Executiva da CODEVASF</w:t>
      </w:r>
      <w:r>
        <w:rPr>
          <w:rFonts w:ascii="Times New Roman" w:hAnsi="Times New Roman" w:cs="Times New Roman"/>
          <w:color w:val="000000"/>
          <w:sz w:val="24"/>
          <w:szCs w:val="24"/>
        </w:rPr>
        <w:t xml:space="preserve"> n. </w:t>
      </w:r>
      <w:r w:rsidRPr="00896E98">
        <w:rPr>
          <w:rFonts w:ascii="Times New Roman" w:hAnsi="Times New Roman" w:cs="Times New Roman"/>
          <w:color w:val="FF0000"/>
          <w:sz w:val="24"/>
          <w:szCs w:val="24"/>
        </w:rPr>
        <w:t>xxx</w:t>
      </w:r>
      <w:r w:rsidRPr="00E2786C">
        <w:rPr>
          <w:rFonts w:ascii="Times New Roman" w:hAnsi="Times New Roman" w:cs="Times New Roman"/>
          <w:color w:val="000000"/>
          <w:sz w:val="24"/>
          <w:szCs w:val="24"/>
        </w:rPr>
        <w:t xml:space="preserve"> do processo administrativo </w:t>
      </w:r>
      <w:r w:rsidRPr="00E2786C">
        <w:rPr>
          <w:rFonts w:ascii="Times New Roman" w:hAnsi="Times New Roman" w:cs="Times New Roman"/>
          <w:sz w:val="24"/>
          <w:szCs w:val="24"/>
        </w:rPr>
        <w:t xml:space="preserve">nº </w:t>
      </w:r>
      <w:r w:rsidR="009D4853" w:rsidRPr="009D4853">
        <w:rPr>
          <w:rFonts w:ascii="Times New Roman" w:hAnsi="Times New Roman" w:cs="Times New Roman"/>
          <w:sz w:val="24"/>
          <w:szCs w:val="24"/>
        </w:rPr>
        <w:t>59520.000522/2022-07-e</w:t>
      </w:r>
      <w:r w:rsidRPr="00E2786C">
        <w:rPr>
          <w:rFonts w:ascii="Times New Roman" w:hAnsi="Times New Roman" w:cs="Times New Roman"/>
          <w:sz w:val="24"/>
          <w:szCs w:val="24"/>
        </w:rPr>
        <w:t xml:space="preserve">, que, na forma do </w:t>
      </w:r>
      <w:r w:rsidRPr="001F5EB2">
        <w:rPr>
          <w:rFonts w:ascii="Times New Roman" w:hAnsi="Times New Roman" w:cs="Times New Roman"/>
          <w:sz w:val="24"/>
          <w:szCs w:val="24"/>
          <w:highlight w:val="yellow"/>
        </w:rPr>
        <w:t>art. 68 da Lei 13.303/2016, de 30.06.2016</w:t>
      </w:r>
      <w:r w:rsidRPr="00E2786C">
        <w:rPr>
          <w:rFonts w:ascii="Times New Roman" w:hAnsi="Times New Roman" w:cs="Times New Roman"/>
          <w:sz w:val="24"/>
          <w:szCs w:val="24"/>
        </w:rPr>
        <w:t>, será regulado pelas cláusulas e condições seguintes e pelos preceitos de direito público, aplicando-se supletivamente, os princípios da teoria geral dos contratos e as disposições de direito privado</w:t>
      </w:r>
    </w:p>
    <w:p w:rsidR="00150339" w:rsidRDefault="00150339" w:rsidP="00150339">
      <w:pPr>
        <w:spacing w:line="360" w:lineRule="auto"/>
        <w:jc w:val="both"/>
        <w:rPr>
          <w:b/>
        </w:rPr>
      </w:pPr>
    </w:p>
    <w:p w:rsidR="00150339" w:rsidRDefault="00150339" w:rsidP="00150339">
      <w:pPr>
        <w:spacing w:line="360" w:lineRule="auto"/>
        <w:jc w:val="both"/>
        <w:rPr>
          <w:b/>
          <w:highlight w:val="yellow"/>
        </w:rPr>
      </w:pPr>
      <w:r w:rsidRPr="00E2786C">
        <w:rPr>
          <w:b/>
        </w:rPr>
        <w:t>1</w:t>
      </w:r>
      <w:r w:rsidRPr="00C4035B">
        <w:rPr>
          <w:b/>
          <w:highlight w:val="yellow"/>
        </w:rPr>
        <w:t>. Cláusula Primeira</w:t>
      </w:r>
      <w:r w:rsidRPr="00C4035B">
        <w:rPr>
          <w:highlight w:val="yellow"/>
        </w:rPr>
        <w:t xml:space="preserve"> – </w:t>
      </w:r>
      <w:r w:rsidRPr="00C4035B">
        <w:rPr>
          <w:b/>
          <w:highlight w:val="yellow"/>
        </w:rPr>
        <w:t>D</w:t>
      </w:r>
      <w:r>
        <w:rPr>
          <w:b/>
          <w:highlight w:val="yellow"/>
        </w:rPr>
        <w:t>O OBJETO</w:t>
      </w:r>
    </w:p>
    <w:p w:rsidR="00150339" w:rsidRPr="00E2786C" w:rsidRDefault="00150339" w:rsidP="00195123">
      <w:pPr>
        <w:pStyle w:val="Recuodecorpodetexto"/>
        <w:spacing w:line="360" w:lineRule="auto"/>
        <w:ind w:left="0"/>
        <w:jc w:val="both"/>
      </w:pPr>
      <w:r>
        <w:t xml:space="preserve">1.1 </w:t>
      </w:r>
      <w:r w:rsidRPr="00032803">
        <w:t xml:space="preserve">O presente contrato tem por objeto a Concessão de Direito Real de Uso - CDRU, de forma a viabilizar a implantação do grupo de lote nº xxx, composto do(s) imóvel(is): lote xxx, Setor xx, </w:t>
      </w:r>
      <w:r>
        <w:t xml:space="preserve">matrícula xxx. Certificação INCRA Nº XXXX; </w:t>
      </w:r>
      <w:r w:rsidRPr="00032803">
        <w:t xml:space="preserve"> registrado(s) no Cartório de Registro de Imóveis e Hipotecas de Xique-Xique/BA, perfazendo uma área total de xxxxxha, sendo xxxx irrigáveis e xxxx não-irrigáveis, da Etapa 1 do Projeto de Irrigação </w:t>
      </w:r>
      <w:r w:rsidRPr="00032803">
        <w:lastRenderedPageBreak/>
        <w:t>Baixio de Irecê, Município de Xique-Xique/BA</w:t>
      </w:r>
      <w:r>
        <w:t>, tudo conforme Memorial Descritivo em anexo.</w:t>
      </w:r>
    </w:p>
    <w:p w:rsidR="00150339" w:rsidRPr="00E2786C" w:rsidRDefault="00150339" w:rsidP="00150339">
      <w:pPr>
        <w:pStyle w:val="Recuodecorpodetexto"/>
        <w:spacing w:line="360" w:lineRule="auto"/>
        <w:ind w:left="0"/>
      </w:pPr>
    </w:p>
    <w:p w:rsidR="00150339" w:rsidRPr="00E2786C" w:rsidRDefault="00150339" w:rsidP="00195123">
      <w:pPr>
        <w:pStyle w:val="Recuodecorpodetexto"/>
        <w:spacing w:line="360" w:lineRule="auto"/>
        <w:ind w:left="0"/>
        <w:jc w:val="both"/>
      </w:pPr>
      <w:r>
        <w:t>1</w:t>
      </w:r>
      <w:r w:rsidRPr="00E2786C">
        <w:t xml:space="preserve">.2 O presente Contrato de CDRU rege-se pelas disposições do Decreto-Lei n. 271, de 28 de fevereiro de 1967, modificado pela Lei n. 11.481, de 31 de maio de 2007, Lei nº 12.787, de 11 de janeiro de 2013, Lei nº 6.088, de 16 de julho de 1974 e das Leis nº 8987/1995, 9.074/1995 e </w:t>
      </w:r>
      <w:r w:rsidR="00195123">
        <w:t xml:space="preserve">a Lei nº 13.303 </w:t>
      </w:r>
      <w:r w:rsidRPr="00E2786C">
        <w:t xml:space="preserve">de </w:t>
      </w:r>
      <w:r w:rsidR="00195123">
        <w:t>30</w:t>
      </w:r>
      <w:r w:rsidRPr="00E2786C">
        <w:t xml:space="preserve"> de junho de </w:t>
      </w:r>
      <w:r w:rsidR="00195123">
        <w:t>2016</w:t>
      </w:r>
      <w:r w:rsidRPr="00E2786C">
        <w:t>, que fundamentou a Licitação</w:t>
      </w:r>
      <w:r w:rsidR="004D2AB8">
        <w:t xml:space="preserve"> CODEVASF</w:t>
      </w:r>
      <w:r w:rsidRPr="00E2786C">
        <w:t>, do tipo MAIOR OFERTA.</w:t>
      </w:r>
    </w:p>
    <w:p w:rsidR="00150339" w:rsidRPr="00A20160" w:rsidRDefault="00150339" w:rsidP="00150339">
      <w:pPr>
        <w:pStyle w:val="PT"/>
        <w:widowControl w:val="0"/>
        <w:suppressAutoHyphens/>
        <w:overflowPunct/>
        <w:autoSpaceDE/>
        <w:autoSpaceDN/>
        <w:adjustRightInd/>
        <w:spacing w:line="360" w:lineRule="auto"/>
        <w:textAlignment w:val="auto"/>
        <w:rPr>
          <w:rFonts w:ascii="Times New Roman" w:eastAsia="Lucida Sans Unicode" w:hAnsi="Times New Roman" w:cs="Times New Roman"/>
          <w:b w:val="0"/>
          <w:spacing w:val="0"/>
        </w:rPr>
      </w:pPr>
    </w:p>
    <w:p w:rsidR="00150339" w:rsidRPr="00E2786C" w:rsidRDefault="00150339" w:rsidP="00195123">
      <w:pPr>
        <w:pStyle w:val="Recuodecorpodetexto"/>
        <w:spacing w:line="360" w:lineRule="auto"/>
        <w:ind w:left="0"/>
        <w:jc w:val="both"/>
      </w:pPr>
      <w:r>
        <w:t>1.3</w:t>
      </w:r>
      <w:r w:rsidRPr="00E2786C">
        <w:t xml:space="preserve"> A descrição pormenorizada dos serviços, a terminologia empregada, a descrição do Projeto de Irrigação Baixio do Irecê, Mapas de Localização, bem como o escopo da CDRU consta do Termo de Referência, anexo do Edital de </w:t>
      </w:r>
      <w:r w:rsidR="004D2AB8">
        <w:t>licitação CODEVASF</w:t>
      </w:r>
      <w:r w:rsidRPr="00E2786C">
        <w:t xml:space="preserve"> nº </w:t>
      </w:r>
      <w:r w:rsidRPr="0098189B">
        <w:rPr>
          <w:color w:val="FF0000"/>
        </w:rPr>
        <w:t>xx/2022</w:t>
      </w:r>
      <w:r w:rsidRPr="00E2786C">
        <w:t>, parte integrante e indissociável do presente Contrato de CDRU.</w:t>
      </w:r>
    </w:p>
    <w:p w:rsidR="00150339" w:rsidRPr="00E2786C" w:rsidRDefault="00150339" w:rsidP="00150339">
      <w:pPr>
        <w:pStyle w:val="PT"/>
        <w:widowControl w:val="0"/>
        <w:suppressAutoHyphens/>
        <w:overflowPunct/>
        <w:autoSpaceDE/>
        <w:autoSpaceDN/>
        <w:adjustRightInd/>
        <w:spacing w:line="360" w:lineRule="auto"/>
        <w:textAlignment w:val="auto"/>
        <w:rPr>
          <w:rFonts w:ascii="Times New Roman" w:eastAsia="Lucida Sans Unicode" w:hAnsi="Times New Roman" w:cs="Times New Roman"/>
          <w:spacing w:val="0"/>
        </w:rPr>
      </w:pPr>
    </w:p>
    <w:p w:rsidR="00150339" w:rsidRDefault="00150339" w:rsidP="00150339">
      <w:pPr>
        <w:pStyle w:val="PT"/>
        <w:widowControl w:val="0"/>
        <w:suppressAutoHyphens/>
        <w:overflowPunct/>
        <w:autoSpaceDE/>
        <w:autoSpaceDN/>
        <w:adjustRightInd/>
        <w:spacing w:line="360" w:lineRule="auto"/>
        <w:textAlignment w:val="auto"/>
        <w:rPr>
          <w:rFonts w:ascii="Times New Roman" w:eastAsia="Lucida Sans Unicode" w:hAnsi="Times New Roman" w:cs="Times New Roman"/>
          <w:spacing w:val="0"/>
        </w:rPr>
      </w:pPr>
      <w:r>
        <w:rPr>
          <w:rFonts w:ascii="Times New Roman" w:eastAsia="Lucida Sans Unicode" w:hAnsi="Times New Roman" w:cs="Times New Roman"/>
          <w:spacing w:val="0"/>
        </w:rPr>
        <w:t>2</w:t>
      </w:r>
      <w:r w:rsidRPr="00E2786C">
        <w:rPr>
          <w:rFonts w:ascii="Times New Roman" w:eastAsia="Lucida Sans Unicode" w:hAnsi="Times New Roman" w:cs="Times New Roman"/>
          <w:spacing w:val="0"/>
        </w:rPr>
        <w:t xml:space="preserve">. Cláusula </w:t>
      </w:r>
      <w:r>
        <w:rPr>
          <w:rFonts w:ascii="Times New Roman" w:eastAsia="Lucida Sans Unicode" w:hAnsi="Times New Roman" w:cs="Times New Roman"/>
          <w:spacing w:val="0"/>
        </w:rPr>
        <w:t>Segunda</w:t>
      </w:r>
      <w:r w:rsidRPr="00E2786C">
        <w:rPr>
          <w:rFonts w:ascii="Times New Roman" w:eastAsia="Lucida Sans Unicode" w:hAnsi="Times New Roman" w:cs="Times New Roman"/>
          <w:spacing w:val="0"/>
        </w:rPr>
        <w:t>–</w:t>
      </w:r>
      <w:r>
        <w:rPr>
          <w:rFonts w:ascii="Times New Roman" w:eastAsia="Lucida Sans Unicode" w:hAnsi="Times New Roman" w:cs="Times New Roman"/>
          <w:spacing w:val="0"/>
        </w:rPr>
        <w:t xml:space="preserve"> DO VALOR DA CONCESSÃO</w:t>
      </w:r>
    </w:p>
    <w:p w:rsidR="00150339" w:rsidRDefault="00150339" w:rsidP="00195123">
      <w:pPr>
        <w:pStyle w:val="PT"/>
        <w:widowControl w:val="0"/>
        <w:suppressAutoHyphens/>
        <w:overflowPunct/>
        <w:autoSpaceDE/>
        <w:autoSpaceDN/>
        <w:adjustRightInd/>
        <w:spacing w:line="360" w:lineRule="auto"/>
        <w:textAlignment w:val="auto"/>
        <w:rPr>
          <w:rFonts w:ascii="Times New Roman" w:eastAsia="Lucida Sans Unicode" w:hAnsi="Times New Roman" w:cs="Times New Roman"/>
          <w:b w:val="0"/>
          <w:spacing w:val="0"/>
        </w:rPr>
      </w:pPr>
      <w:r>
        <w:rPr>
          <w:rFonts w:ascii="Times New Roman" w:eastAsia="Lucida Sans Unicode" w:hAnsi="Times New Roman" w:cs="Times New Roman"/>
          <w:b w:val="0"/>
          <w:spacing w:val="0"/>
        </w:rPr>
        <w:t>2.1 A concessionária pagará à CODEVASF, a título de concessão de Direito Real de Uso – CDRU, o valor de R</w:t>
      </w:r>
      <w:r w:rsidRPr="00CC30FC">
        <w:rPr>
          <w:rFonts w:ascii="Times New Roman" w:eastAsia="Lucida Sans Unicode" w:hAnsi="Times New Roman" w:cs="Times New Roman"/>
          <w:b w:val="0"/>
          <w:color w:val="FF0000"/>
          <w:spacing w:val="0"/>
        </w:rPr>
        <w:t xml:space="preserve">$ xxx(xxxx). </w:t>
      </w:r>
    </w:p>
    <w:p w:rsidR="00150339" w:rsidRDefault="00150339" w:rsidP="00195123">
      <w:pPr>
        <w:pStyle w:val="PT"/>
        <w:widowControl w:val="0"/>
        <w:suppressAutoHyphens/>
        <w:overflowPunct/>
        <w:autoSpaceDE/>
        <w:autoSpaceDN/>
        <w:adjustRightInd/>
        <w:spacing w:line="360" w:lineRule="auto"/>
        <w:textAlignment w:val="auto"/>
        <w:rPr>
          <w:rFonts w:ascii="Times New Roman" w:eastAsia="Lucida Sans Unicode" w:hAnsi="Times New Roman" w:cs="Times New Roman"/>
          <w:b w:val="0"/>
          <w:spacing w:val="0"/>
        </w:rPr>
      </w:pPr>
      <w:r>
        <w:rPr>
          <w:rFonts w:ascii="Times New Roman" w:eastAsia="Lucida Sans Unicode" w:hAnsi="Times New Roman" w:cs="Times New Roman"/>
          <w:b w:val="0"/>
          <w:spacing w:val="0"/>
        </w:rPr>
        <w:t xml:space="preserve">2.2 O valor de Concessão será pago ao Poder Concedente em 31 (trinta e uma) parcelas anuais e sucessivas, com vencimento da primeira após 04 (quatro) anos, contados da data de assinatura do contrato. </w:t>
      </w:r>
    </w:p>
    <w:p w:rsidR="00150339" w:rsidRPr="00CC30FC" w:rsidRDefault="00150339" w:rsidP="00195123">
      <w:pPr>
        <w:pStyle w:val="PT"/>
        <w:widowControl w:val="0"/>
        <w:suppressAutoHyphens/>
        <w:overflowPunct/>
        <w:autoSpaceDE/>
        <w:autoSpaceDN/>
        <w:adjustRightInd/>
        <w:spacing w:line="360" w:lineRule="auto"/>
        <w:textAlignment w:val="auto"/>
        <w:rPr>
          <w:rFonts w:ascii="Times New Roman" w:eastAsia="Lucida Sans Unicode" w:hAnsi="Times New Roman" w:cs="Times New Roman"/>
          <w:b w:val="0"/>
          <w:color w:val="FF0000"/>
          <w:spacing w:val="0"/>
        </w:rPr>
      </w:pPr>
      <w:r>
        <w:rPr>
          <w:rFonts w:ascii="Times New Roman" w:eastAsia="Lucida Sans Unicode" w:hAnsi="Times New Roman" w:cs="Times New Roman"/>
          <w:b w:val="0"/>
          <w:spacing w:val="0"/>
        </w:rPr>
        <w:t xml:space="preserve">2.3 O valor das parcelas mencionadas será reajustado, </w:t>
      </w:r>
      <w:r w:rsidRPr="00CC30FC">
        <w:rPr>
          <w:rFonts w:ascii="Times New Roman" w:eastAsia="Lucida Sans Unicode" w:hAnsi="Times New Roman" w:cs="Times New Roman"/>
          <w:b w:val="0"/>
          <w:color w:val="FF0000"/>
          <w:spacing w:val="0"/>
        </w:rPr>
        <w:t xml:space="preserve">anualmente, pelo IPCA ou outro índice que o substitua. </w:t>
      </w:r>
    </w:p>
    <w:p w:rsidR="00150339" w:rsidRDefault="00150339" w:rsidP="00195123">
      <w:pPr>
        <w:pStyle w:val="PT"/>
        <w:widowControl w:val="0"/>
        <w:suppressAutoHyphens/>
        <w:overflowPunct/>
        <w:autoSpaceDE/>
        <w:autoSpaceDN/>
        <w:adjustRightInd/>
        <w:spacing w:line="360" w:lineRule="auto"/>
        <w:textAlignment w:val="auto"/>
        <w:rPr>
          <w:rFonts w:ascii="Times New Roman" w:eastAsia="Lucida Sans Unicode" w:hAnsi="Times New Roman" w:cs="Times New Roman"/>
          <w:spacing w:val="0"/>
        </w:rPr>
      </w:pPr>
      <w:r>
        <w:rPr>
          <w:rFonts w:ascii="Times New Roman" w:eastAsia="Lucida Sans Unicode" w:hAnsi="Times New Roman" w:cs="Times New Roman"/>
          <w:b w:val="0"/>
          <w:spacing w:val="0"/>
        </w:rPr>
        <w:t xml:space="preserve">2.4 O atraso no pagamento de qualquer parcela ensejará </w:t>
      </w:r>
      <w:r w:rsidRPr="00932D09">
        <w:rPr>
          <w:rFonts w:ascii="Times New Roman" w:eastAsia="Lucida Sans Unicode" w:hAnsi="Times New Roman" w:cs="Times New Roman"/>
          <w:b w:val="0"/>
          <w:spacing w:val="0"/>
        </w:rPr>
        <w:t>multa de 2% (dois por cento)</w:t>
      </w:r>
      <w:r>
        <w:rPr>
          <w:rFonts w:ascii="Times New Roman" w:eastAsia="Lucida Sans Unicode" w:hAnsi="Times New Roman" w:cs="Times New Roman"/>
          <w:b w:val="0"/>
          <w:spacing w:val="0"/>
        </w:rPr>
        <w:t>e juros SELIC (</w:t>
      </w:r>
      <w:r w:rsidRPr="0015239C">
        <w:rPr>
          <w:rFonts w:ascii="Times New Roman" w:eastAsia="Lucida Sans Unicode" w:hAnsi="Times New Roman" w:cs="Times New Roman"/>
          <w:b w:val="0"/>
          <w:spacing w:val="0"/>
        </w:rPr>
        <w:t>Sistema Especial de</w:t>
      </w:r>
      <w:r>
        <w:rPr>
          <w:rFonts w:ascii="Times New Roman" w:eastAsia="Lucida Sans Unicode" w:hAnsi="Times New Roman" w:cs="Times New Roman"/>
          <w:b w:val="0"/>
          <w:spacing w:val="0"/>
        </w:rPr>
        <w:t xml:space="preserve"> Liquidação e de Custódia para Títulos F</w:t>
      </w:r>
      <w:r w:rsidRPr="0015239C">
        <w:rPr>
          <w:rFonts w:ascii="Times New Roman" w:eastAsia="Lucida Sans Unicode" w:hAnsi="Times New Roman" w:cs="Times New Roman"/>
          <w:b w:val="0"/>
          <w:spacing w:val="0"/>
        </w:rPr>
        <w:t>ederais</w:t>
      </w:r>
      <w:r>
        <w:rPr>
          <w:rFonts w:ascii="Times New Roman" w:eastAsia="Lucida Sans Unicode" w:hAnsi="Times New Roman" w:cs="Times New Roman"/>
          <w:b w:val="0"/>
          <w:spacing w:val="0"/>
        </w:rPr>
        <w:t>).</w:t>
      </w:r>
    </w:p>
    <w:p w:rsidR="00150339" w:rsidRDefault="00150339" w:rsidP="00150339">
      <w:pPr>
        <w:pStyle w:val="PT"/>
        <w:widowControl w:val="0"/>
        <w:suppressAutoHyphens/>
        <w:overflowPunct/>
        <w:autoSpaceDE/>
        <w:autoSpaceDN/>
        <w:adjustRightInd/>
        <w:spacing w:line="360" w:lineRule="auto"/>
        <w:textAlignment w:val="auto"/>
        <w:rPr>
          <w:rFonts w:ascii="Times New Roman" w:eastAsia="Lucida Sans Unicode" w:hAnsi="Times New Roman" w:cs="Times New Roman"/>
          <w:spacing w:val="0"/>
        </w:rPr>
      </w:pPr>
    </w:p>
    <w:p w:rsidR="00150339" w:rsidRDefault="00150339" w:rsidP="00150339">
      <w:pPr>
        <w:pStyle w:val="PT"/>
        <w:widowControl w:val="0"/>
        <w:suppressAutoHyphens/>
        <w:overflowPunct/>
        <w:autoSpaceDE/>
        <w:autoSpaceDN/>
        <w:adjustRightInd/>
        <w:spacing w:line="360" w:lineRule="auto"/>
        <w:textAlignment w:val="auto"/>
        <w:rPr>
          <w:rFonts w:ascii="Times New Roman" w:eastAsia="Lucida Sans Unicode" w:hAnsi="Times New Roman" w:cs="Times New Roman"/>
          <w:spacing w:val="0"/>
        </w:rPr>
      </w:pPr>
      <w:r>
        <w:rPr>
          <w:rFonts w:ascii="Times New Roman" w:eastAsia="Lucida Sans Unicode" w:hAnsi="Times New Roman" w:cs="Times New Roman"/>
          <w:spacing w:val="0"/>
        </w:rPr>
        <w:t xml:space="preserve">3. Cláusula Terceira – DOCUMENTOS </w:t>
      </w:r>
    </w:p>
    <w:p w:rsidR="00150339" w:rsidRPr="00E2786C" w:rsidRDefault="00150339" w:rsidP="00150339">
      <w:pPr>
        <w:spacing w:line="360" w:lineRule="auto"/>
        <w:jc w:val="both"/>
      </w:pPr>
      <w:r>
        <w:rPr>
          <w:bCs/>
        </w:rPr>
        <w:t>3</w:t>
      </w:r>
      <w:r w:rsidRPr="0015239C">
        <w:rPr>
          <w:bCs/>
        </w:rPr>
        <w:t>.1</w:t>
      </w:r>
      <w:r w:rsidRPr="00E2786C">
        <w:t xml:space="preserve">O objeto deste contrato será executado com fiel observância a este instrumento e demais documentos a seguir mencionados, que integram o presente </w:t>
      </w:r>
      <w:r>
        <w:t>c</w:t>
      </w:r>
      <w:r w:rsidRPr="00E2786C">
        <w:t>ontrato, independentemente de transcrição:</w:t>
      </w:r>
    </w:p>
    <w:p w:rsidR="00150339" w:rsidRPr="00E2786C" w:rsidRDefault="00150339" w:rsidP="00150339">
      <w:pPr>
        <w:jc w:val="both"/>
      </w:pPr>
    </w:p>
    <w:p w:rsidR="00150339" w:rsidRPr="00E2786C" w:rsidRDefault="00150339" w:rsidP="0028171E">
      <w:pPr>
        <w:widowControl w:val="0"/>
        <w:numPr>
          <w:ilvl w:val="0"/>
          <w:numId w:val="115"/>
        </w:numPr>
        <w:tabs>
          <w:tab w:val="left" w:pos="720"/>
        </w:tabs>
        <w:suppressAutoHyphens/>
        <w:jc w:val="both"/>
      </w:pPr>
      <w:r w:rsidRPr="00E2786C">
        <w:t xml:space="preserve">Edital de </w:t>
      </w:r>
      <w:r w:rsidR="004D2AB8">
        <w:t>Licitação CODEVASF</w:t>
      </w:r>
      <w:r w:rsidRPr="00F925EC">
        <w:rPr>
          <w:color w:val="FF0000"/>
        </w:rPr>
        <w:t>nº XX/2022</w:t>
      </w:r>
      <w:r w:rsidRPr="00E2786C">
        <w:t>e seus Anexos;</w:t>
      </w:r>
    </w:p>
    <w:p w:rsidR="00150339" w:rsidRPr="00E2786C" w:rsidRDefault="00150339" w:rsidP="00150339">
      <w:pPr>
        <w:ind w:left="360"/>
        <w:jc w:val="both"/>
      </w:pPr>
    </w:p>
    <w:p w:rsidR="00150339" w:rsidRPr="00E2786C" w:rsidRDefault="00150339" w:rsidP="0028171E">
      <w:pPr>
        <w:widowControl w:val="0"/>
        <w:numPr>
          <w:ilvl w:val="0"/>
          <w:numId w:val="115"/>
        </w:numPr>
        <w:tabs>
          <w:tab w:val="left" w:pos="720"/>
        </w:tabs>
        <w:suppressAutoHyphens/>
        <w:jc w:val="both"/>
      </w:pPr>
      <w:r w:rsidRPr="00E2786C">
        <w:t>Proposta da CONCESSIONÁRIA, e sua documentação; e</w:t>
      </w:r>
    </w:p>
    <w:p w:rsidR="00150339" w:rsidRPr="00E2786C" w:rsidRDefault="00150339" w:rsidP="00150339">
      <w:pPr>
        <w:jc w:val="both"/>
      </w:pPr>
    </w:p>
    <w:p w:rsidR="00150339" w:rsidRPr="00E2786C" w:rsidRDefault="00150339" w:rsidP="0028171E">
      <w:pPr>
        <w:widowControl w:val="0"/>
        <w:numPr>
          <w:ilvl w:val="0"/>
          <w:numId w:val="115"/>
        </w:numPr>
        <w:tabs>
          <w:tab w:val="left" w:pos="720"/>
        </w:tabs>
        <w:suppressAutoHyphens/>
        <w:jc w:val="both"/>
      </w:pPr>
      <w:r w:rsidRPr="00E2786C">
        <w:t xml:space="preserve">Demais documentos contidos no Processo nº </w:t>
      </w:r>
      <w:r w:rsidR="00664A2E" w:rsidRPr="00664A2E">
        <w:t>59520.000522/2022-07-e</w:t>
      </w:r>
      <w:r w:rsidRPr="00E2786C">
        <w:t>.</w:t>
      </w:r>
    </w:p>
    <w:p w:rsidR="00150339" w:rsidRPr="00E2786C" w:rsidRDefault="00150339" w:rsidP="00150339">
      <w:pPr>
        <w:spacing w:line="360" w:lineRule="auto"/>
        <w:jc w:val="both"/>
      </w:pPr>
    </w:p>
    <w:p w:rsidR="00150339" w:rsidRPr="00E2786C" w:rsidRDefault="00150339" w:rsidP="00150339">
      <w:pPr>
        <w:pStyle w:val="Corpodetexto31"/>
        <w:spacing w:line="360" w:lineRule="auto"/>
        <w:rPr>
          <w:rFonts w:ascii="Times New Roman" w:eastAsia="Lucida Sans Unicode" w:hAnsi="Times New Roman"/>
        </w:rPr>
      </w:pPr>
      <w:r>
        <w:rPr>
          <w:rFonts w:ascii="Times New Roman" w:eastAsia="Lucida Sans Unicode" w:hAnsi="Times New Roman"/>
        </w:rPr>
        <w:t>3.2</w:t>
      </w:r>
      <w:r w:rsidRPr="00E2786C">
        <w:rPr>
          <w:rFonts w:ascii="Times New Roman" w:eastAsia="Lucida Sans Unicode" w:hAnsi="Times New Roman"/>
        </w:rPr>
        <w:t xml:space="preserve"> Sem prejuízo da subcláusula 2.2.</w:t>
      </w:r>
      <w:r>
        <w:rPr>
          <w:rFonts w:ascii="Times New Roman" w:eastAsia="Lucida Sans Unicode" w:hAnsi="Times New Roman"/>
        </w:rPr>
        <w:t xml:space="preserve"> acima, </w:t>
      </w:r>
      <w:r w:rsidRPr="00E2786C">
        <w:rPr>
          <w:rFonts w:ascii="Times New Roman" w:eastAsia="Lucida Sans Unicode" w:hAnsi="Times New Roman"/>
        </w:rPr>
        <w:t>em caso de divergência entre os documentos mencionados no ite</w:t>
      </w:r>
      <w:r>
        <w:rPr>
          <w:rFonts w:ascii="Times New Roman" w:eastAsia="Lucida Sans Unicode" w:hAnsi="Times New Roman"/>
        </w:rPr>
        <w:t xml:space="preserve">m 3.1 </w:t>
      </w:r>
      <w:r w:rsidRPr="00E2786C">
        <w:rPr>
          <w:rFonts w:ascii="Times New Roman" w:eastAsia="Lucida Sans Unicode" w:hAnsi="Times New Roman"/>
        </w:rPr>
        <w:t>e os termos deste Contrato de CDRU, prevalecerão os termos deste último.</w:t>
      </w:r>
    </w:p>
    <w:p w:rsidR="00150339" w:rsidRPr="00E2786C" w:rsidRDefault="00150339" w:rsidP="00150339">
      <w:pPr>
        <w:pStyle w:val="Corpodetexto31"/>
        <w:spacing w:line="360" w:lineRule="auto"/>
        <w:rPr>
          <w:rFonts w:ascii="Times New Roman" w:eastAsia="Lucida Sans Unicode" w:hAnsi="Times New Roman"/>
        </w:rPr>
      </w:pPr>
    </w:p>
    <w:p w:rsidR="00150339" w:rsidRDefault="00150339" w:rsidP="00150339">
      <w:pPr>
        <w:pStyle w:val="Corpodetexto31"/>
        <w:spacing w:line="360" w:lineRule="auto"/>
        <w:rPr>
          <w:rFonts w:ascii="Times New Roman" w:eastAsia="Lucida Sans Unicode" w:hAnsi="Times New Roman"/>
        </w:rPr>
      </w:pPr>
      <w:r>
        <w:rPr>
          <w:rFonts w:ascii="Times New Roman" w:eastAsia="Lucida Sans Unicode" w:hAnsi="Times New Roman"/>
        </w:rPr>
        <w:t>3.3</w:t>
      </w:r>
      <w:r w:rsidRPr="00E2786C">
        <w:rPr>
          <w:rFonts w:ascii="Times New Roman" w:eastAsia="Lucida Sans Unicode" w:hAnsi="Times New Roman"/>
        </w:rPr>
        <w:t xml:space="preserve"> Para fins de interpretação deste Contrato de CDRU será utilizada a mesma terminologia empregada nos demais Documentos.</w:t>
      </w:r>
    </w:p>
    <w:p w:rsidR="00150339" w:rsidRDefault="00150339" w:rsidP="00150339">
      <w:pPr>
        <w:spacing w:line="360" w:lineRule="auto"/>
        <w:jc w:val="both"/>
        <w:rPr>
          <w:b/>
        </w:rPr>
      </w:pPr>
    </w:p>
    <w:p w:rsidR="00150339" w:rsidRDefault="00150339" w:rsidP="00150339">
      <w:pPr>
        <w:spacing w:line="360" w:lineRule="auto"/>
        <w:jc w:val="both"/>
        <w:rPr>
          <w:b/>
          <w:color w:val="FF0000"/>
        </w:rPr>
      </w:pPr>
      <w:r>
        <w:rPr>
          <w:b/>
        </w:rPr>
        <w:t>4</w:t>
      </w:r>
      <w:r w:rsidRPr="00E2786C">
        <w:rPr>
          <w:b/>
        </w:rPr>
        <w:t>.</w:t>
      </w:r>
      <w:r>
        <w:rPr>
          <w:b/>
        </w:rPr>
        <w:t>Cláusula Quarta</w:t>
      </w:r>
      <w:r w:rsidRPr="00E2786C">
        <w:t xml:space="preserve"> – </w:t>
      </w:r>
      <w:r w:rsidRPr="00E2786C">
        <w:rPr>
          <w:b/>
        </w:rPr>
        <w:t>PRAZO DE CONCESSÃO</w:t>
      </w:r>
    </w:p>
    <w:p w:rsidR="00150339" w:rsidRPr="00E2786C" w:rsidRDefault="00150339" w:rsidP="00150339">
      <w:pPr>
        <w:tabs>
          <w:tab w:val="left" w:pos="840"/>
        </w:tabs>
        <w:spacing w:line="360" w:lineRule="auto"/>
        <w:jc w:val="both"/>
      </w:pPr>
      <w:r>
        <w:t xml:space="preserve">4.1 </w:t>
      </w:r>
      <w:r w:rsidRPr="00E2786C">
        <w:t xml:space="preserve">O prazo do contrato de concessão terá vigência a partir de sua assinatura, sendo o prazo de concessão de direito real de </w:t>
      </w:r>
      <w:r>
        <w:t xml:space="preserve">uso de </w:t>
      </w:r>
      <w:r w:rsidRPr="00E2786C">
        <w:t xml:space="preserve">35 (trinta e cinco) anos, contados a partir da </w:t>
      </w:r>
      <w:r>
        <w:t>assinatura do contrato</w:t>
      </w:r>
      <w:r w:rsidRPr="00E2786C">
        <w:t>, com eficácia após a publicação do seu extrato no Diário Oficial da União, tendo início e vencimento em dia de expediente, devendo-se excluir o primeiro e incluir o último, podendo ser prorrogado por igual período, dependendo da vontade das partes.</w:t>
      </w:r>
    </w:p>
    <w:p w:rsidR="00150339" w:rsidRPr="00E2786C" w:rsidRDefault="00150339" w:rsidP="00150339">
      <w:pPr>
        <w:tabs>
          <w:tab w:val="left" w:pos="840"/>
        </w:tabs>
        <w:spacing w:line="360" w:lineRule="auto"/>
        <w:jc w:val="both"/>
      </w:pPr>
    </w:p>
    <w:p w:rsidR="00150339" w:rsidRPr="00E2786C" w:rsidRDefault="00150339" w:rsidP="00150339">
      <w:pPr>
        <w:tabs>
          <w:tab w:val="left" w:pos="840"/>
        </w:tabs>
        <w:spacing w:line="360" w:lineRule="auto"/>
        <w:jc w:val="both"/>
      </w:pPr>
      <w:r>
        <w:t>4.2</w:t>
      </w:r>
      <w:r w:rsidRPr="00E2786C">
        <w:t xml:space="preserve"> Vencido o prazo da concessão, esta poderá ser prorrogada ou emancipada, nos termos da regulamentação da Lei nº 12.787/13, que dispõe sobre a Política Nacional de Irrigação.</w:t>
      </w:r>
    </w:p>
    <w:p w:rsidR="00150339" w:rsidRPr="00E2786C" w:rsidRDefault="00150339" w:rsidP="00150339">
      <w:pPr>
        <w:tabs>
          <w:tab w:val="left" w:pos="840"/>
        </w:tabs>
        <w:spacing w:line="360" w:lineRule="auto"/>
        <w:jc w:val="both"/>
      </w:pPr>
    </w:p>
    <w:p w:rsidR="00150339" w:rsidRPr="00E2786C" w:rsidRDefault="00150339" w:rsidP="00150339">
      <w:pPr>
        <w:tabs>
          <w:tab w:val="left" w:pos="840"/>
        </w:tabs>
        <w:spacing w:line="360" w:lineRule="auto"/>
        <w:jc w:val="both"/>
      </w:pPr>
      <w:r>
        <w:t>4.3</w:t>
      </w:r>
      <w:r w:rsidRPr="00E2786C">
        <w:t xml:space="preserve"> O cumprimento do cronograma de implantação do Plano de Gestão </w:t>
      </w:r>
      <w:r>
        <w:t>da Produção,</w:t>
      </w:r>
      <w:r w:rsidRPr="00E2786C">
        <w:t xml:space="preserve"> apresentado pela Concessionária de CDRU</w:t>
      </w:r>
      <w:r>
        <w:t>, terá início imediatamente após a assinatura do contrato de concessão.</w:t>
      </w:r>
    </w:p>
    <w:p w:rsidR="00150339" w:rsidRPr="00E2786C" w:rsidRDefault="00150339" w:rsidP="00150339">
      <w:pPr>
        <w:spacing w:line="360" w:lineRule="auto"/>
        <w:jc w:val="both"/>
      </w:pPr>
    </w:p>
    <w:p w:rsidR="00150339" w:rsidRPr="00E2786C" w:rsidRDefault="00150339" w:rsidP="00150339">
      <w:pPr>
        <w:spacing w:line="360" w:lineRule="auto"/>
        <w:jc w:val="both"/>
        <w:rPr>
          <w:b/>
        </w:rPr>
      </w:pPr>
      <w:r>
        <w:rPr>
          <w:b/>
        </w:rPr>
        <w:t>5</w:t>
      </w:r>
      <w:r w:rsidRPr="00E2786C">
        <w:rPr>
          <w:b/>
        </w:rPr>
        <w:t xml:space="preserve">. Cláusula </w:t>
      </w:r>
      <w:r>
        <w:rPr>
          <w:b/>
        </w:rPr>
        <w:t>Quinta</w:t>
      </w:r>
      <w:r w:rsidRPr="00E2786C">
        <w:t xml:space="preserve"> – </w:t>
      </w:r>
      <w:r w:rsidRPr="00E12B29">
        <w:rPr>
          <w:b/>
        </w:rPr>
        <w:t>DA</w:t>
      </w:r>
      <w:r w:rsidRPr="00E2786C">
        <w:rPr>
          <w:b/>
        </w:rPr>
        <w:t>EXTINÇÃO DA CONCESSÃO</w:t>
      </w:r>
    </w:p>
    <w:p w:rsidR="00150339" w:rsidRPr="00E2786C" w:rsidRDefault="00150339" w:rsidP="00150339">
      <w:pPr>
        <w:spacing w:line="360" w:lineRule="auto"/>
      </w:pPr>
      <w:r>
        <w:t xml:space="preserve">5.1 </w:t>
      </w:r>
      <w:r w:rsidRPr="00E2786C">
        <w:t>A Concessão extinguir-se-á por:</w:t>
      </w:r>
    </w:p>
    <w:p w:rsidR="00150339" w:rsidRPr="00E2786C" w:rsidRDefault="00150339" w:rsidP="00150339">
      <w:pPr>
        <w:ind w:left="1843"/>
      </w:pPr>
      <w:r w:rsidRPr="00E2786C">
        <w:t>(i) advento do termo contratual;</w:t>
      </w:r>
    </w:p>
    <w:p w:rsidR="00150339" w:rsidRPr="00E2786C" w:rsidRDefault="00150339" w:rsidP="00150339">
      <w:pPr>
        <w:ind w:left="1843"/>
      </w:pPr>
    </w:p>
    <w:p w:rsidR="00150339" w:rsidRPr="00E2786C" w:rsidRDefault="00150339" w:rsidP="00150339">
      <w:pPr>
        <w:ind w:left="1843"/>
      </w:pPr>
      <w:r w:rsidRPr="00E2786C">
        <w:t>(ii) encampação;</w:t>
      </w:r>
    </w:p>
    <w:p w:rsidR="00150339" w:rsidRPr="00E2786C" w:rsidRDefault="00150339" w:rsidP="00150339">
      <w:pPr>
        <w:ind w:left="1843"/>
      </w:pPr>
    </w:p>
    <w:p w:rsidR="00150339" w:rsidRPr="00E2786C" w:rsidRDefault="00150339" w:rsidP="00150339">
      <w:pPr>
        <w:ind w:left="1843"/>
      </w:pPr>
      <w:r w:rsidRPr="00E2786C">
        <w:t>(iii) caducidade;</w:t>
      </w:r>
    </w:p>
    <w:p w:rsidR="00150339" w:rsidRPr="00E2786C" w:rsidRDefault="00150339" w:rsidP="00150339">
      <w:pPr>
        <w:ind w:left="1843"/>
      </w:pPr>
    </w:p>
    <w:p w:rsidR="00150339" w:rsidRPr="00E2786C" w:rsidRDefault="00150339" w:rsidP="00150339">
      <w:pPr>
        <w:ind w:left="1843"/>
      </w:pPr>
      <w:r w:rsidRPr="00E2786C">
        <w:t xml:space="preserve">(iv) rescisão; </w:t>
      </w:r>
    </w:p>
    <w:p w:rsidR="00150339" w:rsidRPr="00E2786C" w:rsidRDefault="00150339" w:rsidP="00150339">
      <w:pPr>
        <w:ind w:left="1843"/>
      </w:pPr>
    </w:p>
    <w:p w:rsidR="00150339" w:rsidRPr="00E2786C" w:rsidRDefault="00150339" w:rsidP="00150339">
      <w:pPr>
        <w:ind w:left="1843"/>
      </w:pPr>
      <w:r w:rsidRPr="00E2786C">
        <w:t xml:space="preserve">(v) anulação; ou </w:t>
      </w:r>
    </w:p>
    <w:p w:rsidR="00150339" w:rsidRPr="00E2786C" w:rsidRDefault="00150339" w:rsidP="00150339">
      <w:pPr>
        <w:ind w:left="1843"/>
      </w:pPr>
    </w:p>
    <w:p w:rsidR="00150339" w:rsidRPr="00E2786C" w:rsidRDefault="00150339" w:rsidP="00150339">
      <w:pPr>
        <w:ind w:left="1843"/>
      </w:pPr>
      <w:r w:rsidRPr="00E2786C">
        <w:t>(vi) falência ou extinção da Concessionária de CDRU.</w:t>
      </w:r>
    </w:p>
    <w:p w:rsidR="00150339" w:rsidRPr="00E2786C" w:rsidRDefault="00150339" w:rsidP="00150339">
      <w:pPr>
        <w:pStyle w:val="Level3"/>
        <w:numPr>
          <w:ilvl w:val="0"/>
          <w:numId w:val="0"/>
        </w:numPr>
        <w:tabs>
          <w:tab w:val="num" w:pos="2496"/>
        </w:tabs>
        <w:spacing w:line="360" w:lineRule="auto"/>
        <w:rPr>
          <w:rFonts w:ascii="Times New Roman" w:hAnsi="Times New Roman"/>
          <w:sz w:val="24"/>
          <w:szCs w:val="24"/>
        </w:rPr>
      </w:pPr>
    </w:p>
    <w:p w:rsidR="00150339" w:rsidRPr="00E2786C" w:rsidRDefault="00150339" w:rsidP="00150339">
      <w:pPr>
        <w:spacing w:line="360" w:lineRule="auto"/>
        <w:jc w:val="both"/>
      </w:pPr>
      <w:r>
        <w:lastRenderedPageBreak/>
        <w:t>5.2</w:t>
      </w:r>
      <w:r w:rsidRPr="00E2786C">
        <w:t xml:space="preserve"> Salvo disposição em contrário e sem prejuízo do pagamento da indenização aplicável pelo Poder Concedente à Concessionária, extinta a CDRU, os Bens da Concessão reverterão ao Poder Concedente livres e desembaraçados de quaisquer ônus ou encargos, e cessarão, para a Concessionária, todos os direitos oriundos do Contrato de CDRU.</w:t>
      </w:r>
    </w:p>
    <w:p w:rsidR="00150339" w:rsidRPr="00E2786C" w:rsidRDefault="00150339" w:rsidP="00150339">
      <w:pPr>
        <w:spacing w:line="360" w:lineRule="auto"/>
        <w:jc w:val="both"/>
      </w:pPr>
    </w:p>
    <w:p w:rsidR="00150339" w:rsidRPr="00E2786C" w:rsidRDefault="00150339" w:rsidP="00150339">
      <w:pPr>
        <w:pStyle w:val="Corpodetexto31"/>
        <w:spacing w:line="360" w:lineRule="auto"/>
        <w:rPr>
          <w:rFonts w:ascii="Times New Roman" w:eastAsia="Lucida Sans Unicode" w:hAnsi="Times New Roman"/>
        </w:rPr>
      </w:pPr>
      <w:r>
        <w:rPr>
          <w:rFonts w:ascii="Times New Roman" w:eastAsia="Lucida Sans Unicode" w:hAnsi="Times New Roman"/>
        </w:rPr>
        <w:t xml:space="preserve">5.3 </w:t>
      </w:r>
      <w:r w:rsidRPr="00E2786C">
        <w:rPr>
          <w:rFonts w:ascii="Times New Roman" w:eastAsia="Lucida Sans Unicode" w:hAnsi="Times New Roman"/>
        </w:rPr>
        <w:t>De acordo com os prazos e condições estabelecidos em regulamentação do Poder Concedente, terceiros serão autorizados a realizar pesquisas de campo no Perímetro quando se aproximar o término do Prazo do Contato de CDRU, para fins de realização de estudos para promoção de novos procedimentos licitatórios e/ou realização de novas obras.</w:t>
      </w:r>
    </w:p>
    <w:p w:rsidR="00150339" w:rsidRPr="00E2786C" w:rsidRDefault="00150339" w:rsidP="00150339">
      <w:pPr>
        <w:spacing w:line="360" w:lineRule="auto"/>
        <w:jc w:val="both"/>
      </w:pPr>
    </w:p>
    <w:p w:rsidR="00150339" w:rsidRPr="00E2786C" w:rsidRDefault="00150339" w:rsidP="00150339">
      <w:pPr>
        <w:spacing w:line="360" w:lineRule="auto"/>
        <w:jc w:val="both"/>
      </w:pPr>
      <w:r>
        <w:t>5.4</w:t>
      </w:r>
      <w:r w:rsidRPr="00E2786C">
        <w:t xml:space="preserve"> Demais condições constam do item </w:t>
      </w:r>
      <w:r w:rsidRPr="00CD1778">
        <w:t>19</w:t>
      </w:r>
      <w:r w:rsidRPr="00E2786C">
        <w:t xml:space="preserve"> dos Termos de Referência, Anexo I do Edital, parte integrante deste instrumento Contratual.</w:t>
      </w:r>
    </w:p>
    <w:p w:rsidR="00150339" w:rsidRPr="00E2786C" w:rsidRDefault="00150339" w:rsidP="00150339">
      <w:pPr>
        <w:spacing w:line="360" w:lineRule="auto"/>
        <w:jc w:val="both"/>
        <w:rPr>
          <w:b/>
        </w:rPr>
      </w:pPr>
    </w:p>
    <w:p w:rsidR="00150339" w:rsidRDefault="00150339" w:rsidP="00150339">
      <w:pPr>
        <w:spacing w:line="360" w:lineRule="auto"/>
        <w:jc w:val="both"/>
        <w:rPr>
          <w:b/>
        </w:rPr>
      </w:pPr>
      <w:r>
        <w:rPr>
          <w:b/>
        </w:rPr>
        <w:t>6. Cláusula Sexta</w:t>
      </w:r>
      <w:r w:rsidRPr="00E2786C">
        <w:rPr>
          <w:b/>
        </w:rPr>
        <w:t xml:space="preserve"> – QUESTÕES AMBIENTAIS</w:t>
      </w:r>
    </w:p>
    <w:p w:rsidR="00150339" w:rsidRDefault="00150339" w:rsidP="00150339">
      <w:pPr>
        <w:spacing w:line="360" w:lineRule="auto"/>
        <w:jc w:val="both"/>
      </w:pPr>
      <w:r>
        <w:t xml:space="preserve">6.1 </w:t>
      </w:r>
      <w:r w:rsidRPr="00E2786C">
        <w:t xml:space="preserve">As questões ambientais referentes à Concessão de CDRU estão estabelecidas no item </w:t>
      </w:r>
      <w:r w:rsidRPr="00AC7932">
        <w:t>20 do</w:t>
      </w:r>
      <w:r w:rsidRPr="00E2786C">
        <w:t xml:space="preserve"> Termo de Referência, Anexo I do Edital, parte integrante deste Instrumento Contratual.</w:t>
      </w:r>
    </w:p>
    <w:p w:rsidR="00150339" w:rsidRPr="00E2786C" w:rsidRDefault="00150339" w:rsidP="00150339">
      <w:pPr>
        <w:spacing w:line="360" w:lineRule="auto"/>
        <w:jc w:val="both"/>
      </w:pPr>
      <w:r>
        <w:t>6.2 C</w:t>
      </w:r>
      <w:r w:rsidRPr="00E12B29">
        <w:t>onforme previsto no Termo de Referência</w:t>
      </w:r>
      <w:r>
        <w:t>, em seu subitem 20.1, alínea “c”</w:t>
      </w:r>
      <w:r w:rsidRPr="00E12B29">
        <w:t>, após a</w:t>
      </w:r>
      <w:r>
        <w:t xml:space="preserve"> assinatura do contrato de concessão </w:t>
      </w:r>
      <w:r w:rsidRPr="00E12B29">
        <w:t>a Concessionária assumirá a responsabilidade pelo atendimento às exigências da legislação ambiental; arcando com as despesas de manutenção e conservação ou qualquer outro encargo incidente, de forma coletiva, sobre a Reserva Legal de sua unidade parcelar, correspondente a 20% (vinte por cento) da área total concedida, averbada na forma de fração ideal, no imóvel denominado Fazenda Baixio de Irecê - Serra do Rumo, Certificação INCRA nº 67dbfcbe-dbbd-4c21-9bee-cd2e965df06a, e matrícula 896</w:t>
      </w:r>
      <w:r>
        <w:t>8</w:t>
      </w:r>
      <w:r w:rsidRPr="00E12B29">
        <w:t xml:space="preserve"> do Cartório de Registro de Imóveis e Hipotecas de Xique-Xique/BA.</w:t>
      </w:r>
    </w:p>
    <w:p w:rsidR="00150339" w:rsidRPr="00E2786C" w:rsidRDefault="00150339" w:rsidP="00150339">
      <w:pPr>
        <w:spacing w:line="360" w:lineRule="auto"/>
        <w:jc w:val="both"/>
      </w:pPr>
    </w:p>
    <w:p w:rsidR="00150339" w:rsidRPr="00E2786C" w:rsidRDefault="00150339" w:rsidP="00150339">
      <w:pPr>
        <w:spacing w:line="360" w:lineRule="auto"/>
        <w:jc w:val="both"/>
        <w:rPr>
          <w:b/>
        </w:rPr>
      </w:pPr>
      <w:r>
        <w:rPr>
          <w:b/>
        </w:rPr>
        <w:t>7. Cláusula Sétima</w:t>
      </w:r>
      <w:r w:rsidRPr="00E2786C">
        <w:rPr>
          <w:b/>
        </w:rPr>
        <w:t>– GESTÃO DA OPERAÇÃO E MANUTENÇÃO</w:t>
      </w:r>
    </w:p>
    <w:p w:rsidR="00150339" w:rsidRDefault="00150339" w:rsidP="00150339">
      <w:pPr>
        <w:spacing w:line="360" w:lineRule="auto"/>
        <w:jc w:val="both"/>
      </w:pPr>
      <w:r w:rsidRPr="00AF51A4">
        <w:t>Por força do Contrato nº 0.066.00/2015 compete à ASSOCIAÇÃO DE PRODUTORES RURAIS IRRIGA BAHIA, ou a quem ela delegar, com o aval da CODEVASF, o ônus pela Operação e Manutenção da infraestrutura de uso comum e dos encargos de supervisão das ações de operação e manutenção</w:t>
      </w:r>
      <w:r>
        <w:t xml:space="preserve">, conforme </w:t>
      </w:r>
      <w:r w:rsidRPr="00E2786C">
        <w:t>encontra</w:t>
      </w:r>
      <w:r>
        <w:t>-se</w:t>
      </w:r>
      <w:r w:rsidRPr="00E2786C">
        <w:t xml:space="preserve"> estabelecid</w:t>
      </w:r>
      <w:r>
        <w:t>o</w:t>
      </w:r>
      <w:r w:rsidRPr="00E2786C">
        <w:t xml:space="preserve"> no </w:t>
      </w:r>
      <w:r w:rsidRPr="00E2786C">
        <w:lastRenderedPageBreak/>
        <w:t>item 2</w:t>
      </w:r>
      <w:r>
        <w:t>2</w:t>
      </w:r>
      <w:r w:rsidRPr="00E2786C">
        <w:t xml:space="preserve"> dos Termos de Referência, Anexo I do Edital, parte integrante deste Instrumento Contratual. </w:t>
      </w:r>
    </w:p>
    <w:p w:rsidR="00790746" w:rsidRPr="00E2786C" w:rsidRDefault="00790746" w:rsidP="00150339">
      <w:pPr>
        <w:spacing w:line="360" w:lineRule="auto"/>
        <w:jc w:val="both"/>
      </w:pPr>
    </w:p>
    <w:p w:rsidR="00150339" w:rsidRPr="00E2786C" w:rsidRDefault="00150339" w:rsidP="00150339">
      <w:pPr>
        <w:spacing w:line="360" w:lineRule="auto"/>
        <w:jc w:val="both"/>
      </w:pPr>
    </w:p>
    <w:p w:rsidR="00150339" w:rsidRPr="00E2786C" w:rsidRDefault="00150339" w:rsidP="00150339">
      <w:pPr>
        <w:autoSpaceDE w:val="0"/>
        <w:spacing w:line="360" w:lineRule="auto"/>
        <w:jc w:val="both"/>
        <w:rPr>
          <w:b/>
        </w:rPr>
      </w:pPr>
      <w:r>
        <w:rPr>
          <w:b/>
        </w:rPr>
        <w:t>8. Cláusula Oitava</w:t>
      </w:r>
      <w:r w:rsidRPr="00E2786C">
        <w:t xml:space="preserve"> –</w:t>
      </w:r>
      <w:r w:rsidRPr="00E2786C">
        <w:rPr>
          <w:b/>
        </w:rPr>
        <w:t xml:space="preserve"> DA EXPLORAÇÃO DA CONCESSÃO DE CDRU</w:t>
      </w:r>
    </w:p>
    <w:p w:rsidR="00150339" w:rsidRPr="00E2786C" w:rsidRDefault="00150339" w:rsidP="00150339">
      <w:pPr>
        <w:spacing w:line="360" w:lineRule="auto"/>
        <w:jc w:val="both"/>
      </w:pPr>
      <w:r>
        <w:t>8</w:t>
      </w:r>
      <w:r w:rsidRPr="00893DD9">
        <w:t>.1</w:t>
      </w:r>
      <w:r w:rsidR="00CD1778">
        <w:t xml:space="preserve">. </w:t>
      </w:r>
      <w:r w:rsidRPr="00E2786C">
        <w:t xml:space="preserve">A exploração da Concessão de CDRU deverá atender </w:t>
      </w:r>
      <w:r>
        <w:t>a</w:t>
      </w:r>
      <w:r w:rsidRPr="00E2786C">
        <w:t xml:space="preserve">o disposto no item </w:t>
      </w:r>
      <w:r w:rsidRPr="00CD1778">
        <w:t xml:space="preserve">18 </w:t>
      </w:r>
      <w:r>
        <w:t>dos</w:t>
      </w:r>
      <w:r w:rsidRPr="00E2786C">
        <w:t xml:space="preserve"> Termo</w:t>
      </w:r>
      <w:r>
        <w:t>s</w:t>
      </w:r>
      <w:r w:rsidRPr="00E2786C">
        <w:t xml:space="preserve"> de Referência, Anexo I deste Edital, parte integrante deste Instrumento Contratual.</w:t>
      </w:r>
    </w:p>
    <w:p w:rsidR="00150339" w:rsidRPr="00E2786C" w:rsidRDefault="00150339" w:rsidP="00150339">
      <w:pPr>
        <w:spacing w:line="360" w:lineRule="auto"/>
        <w:jc w:val="both"/>
        <w:rPr>
          <w:b/>
        </w:rPr>
      </w:pPr>
    </w:p>
    <w:p w:rsidR="00150339" w:rsidRPr="00E2786C" w:rsidRDefault="00150339" w:rsidP="00150339">
      <w:pPr>
        <w:spacing w:line="360" w:lineRule="auto"/>
        <w:ind w:left="1134" w:hanging="1134"/>
        <w:jc w:val="both"/>
        <w:rPr>
          <w:b/>
        </w:rPr>
      </w:pPr>
      <w:r>
        <w:rPr>
          <w:b/>
        </w:rPr>
        <w:t>9. Cláusula Nona</w:t>
      </w:r>
      <w:r w:rsidRPr="00E2786C">
        <w:t xml:space="preserve"> – </w:t>
      </w:r>
      <w:r w:rsidRPr="00E2786C">
        <w:rPr>
          <w:b/>
        </w:rPr>
        <w:t>DA FISCALIZAÇÃO</w:t>
      </w:r>
    </w:p>
    <w:p w:rsidR="00150339" w:rsidRPr="00E2786C" w:rsidRDefault="00150339" w:rsidP="00150339">
      <w:pPr>
        <w:spacing w:line="360" w:lineRule="auto"/>
        <w:jc w:val="both"/>
      </w:pPr>
      <w:r>
        <w:t>9</w:t>
      </w:r>
      <w:r w:rsidRPr="00AB2809">
        <w:t>.1</w:t>
      </w:r>
      <w:r w:rsidRPr="00E2786C">
        <w:t xml:space="preserve">O acompanhamento, monitoramento e avaliação da concessão, considerando o disposto no </w:t>
      </w:r>
      <w:r w:rsidRPr="00AC7932">
        <w:t>item 21 do</w:t>
      </w:r>
      <w:r w:rsidR="00CD1778">
        <w:t>s</w:t>
      </w:r>
      <w:r w:rsidRPr="00E2786C">
        <w:t xml:space="preserve"> Termos de Referência, Anexo I do Edital, será exercid</w:t>
      </w:r>
      <w:r>
        <w:t>o</w:t>
      </w:r>
      <w:r w:rsidRPr="00E2786C">
        <w:t xml:space="preserve"> por uma equip</w:t>
      </w:r>
      <w:r>
        <w:t>e</w:t>
      </w:r>
      <w:r w:rsidRPr="00E2786C">
        <w:t xml:space="preserve"> técnica que atuará sob responsabilidade de um coordenador formalmente designado</w:t>
      </w:r>
      <w:r w:rsidRPr="00102D71">
        <w:t>, ou  por terceiro</w:t>
      </w:r>
      <w:r w:rsidRPr="00E2786C">
        <w:t>, que poderá assisti-lo ou subsidiá-lo de informações pertinentes a essa atribuição, com o objetivo de assegurar o cumprimento do contrato, e compreenderá, inclusive, o cumprimento das normas técnicas aplicáveis.</w:t>
      </w:r>
    </w:p>
    <w:p w:rsidR="00150339" w:rsidRPr="00E2786C" w:rsidRDefault="00150339" w:rsidP="00150339">
      <w:pPr>
        <w:spacing w:line="360" w:lineRule="auto"/>
        <w:jc w:val="both"/>
      </w:pPr>
    </w:p>
    <w:p w:rsidR="00150339" w:rsidRPr="00E2786C" w:rsidRDefault="00150339" w:rsidP="00150339">
      <w:pPr>
        <w:spacing w:line="360" w:lineRule="auto"/>
        <w:jc w:val="both"/>
      </w:pPr>
      <w:r>
        <w:t>9.2</w:t>
      </w:r>
      <w:r w:rsidRPr="00E2786C">
        <w:t>. Caberá à equipe de fiscalização supervisionar e acompanhar a execução do contrato de CDRU, avaliando o desempenho da Concessionária, tendo em vista a finalidade da concessão e dos encargos dela decorrentes, devendo ter livre acesso às instalações, aos documentos e a todos os elementos que forem necessários ao desempenho da missão.</w:t>
      </w:r>
    </w:p>
    <w:p w:rsidR="00150339" w:rsidRPr="00E2786C" w:rsidRDefault="00150339" w:rsidP="00150339">
      <w:pPr>
        <w:spacing w:line="360" w:lineRule="auto"/>
        <w:jc w:val="both"/>
      </w:pPr>
    </w:p>
    <w:p w:rsidR="00150339" w:rsidRPr="00E2786C" w:rsidRDefault="00150339" w:rsidP="00150339">
      <w:pPr>
        <w:spacing w:line="360" w:lineRule="auto"/>
        <w:jc w:val="both"/>
      </w:pPr>
      <w:r>
        <w:t>9.3</w:t>
      </w:r>
      <w:r w:rsidRPr="00E2786C">
        <w:t>. A fiscalização poderá convocar reuniões, solicitar esclarecimentos e demais ações julgadas necessárias para emissão de seus pareceres e aprovações.</w:t>
      </w:r>
    </w:p>
    <w:p w:rsidR="00150339" w:rsidRPr="00E2786C" w:rsidRDefault="00150339" w:rsidP="00150339">
      <w:pPr>
        <w:spacing w:line="360" w:lineRule="auto"/>
        <w:jc w:val="both"/>
      </w:pPr>
    </w:p>
    <w:p w:rsidR="00150339" w:rsidRPr="00E2786C" w:rsidRDefault="00150339" w:rsidP="00150339">
      <w:pPr>
        <w:spacing w:line="360" w:lineRule="auto"/>
        <w:jc w:val="both"/>
      </w:pPr>
      <w:r>
        <w:t xml:space="preserve">9.4 </w:t>
      </w:r>
      <w:r w:rsidRPr="00E2786C">
        <w:t xml:space="preserve"> As decisões e providências que ultrapassarem a competência do representante deverão ser solicitadas a seus superiores em tempo hábil para a adoção das medidas convenientes.</w:t>
      </w:r>
    </w:p>
    <w:p w:rsidR="00150339" w:rsidRPr="00E2786C" w:rsidRDefault="00150339" w:rsidP="00150339">
      <w:pPr>
        <w:spacing w:line="360" w:lineRule="auto"/>
        <w:jc w:val="both"/>
      </w:pPr>
    </w:p>
    <w:p w:rsidR="00150339" w:rsidRPr="00E2786C" w:rsidRDefault="00150339" w:rsidP="00150339">
      <w:pPr>
        <w:spacing w:line="360" w:lineRule="auto"/>
        <w:jc w:val="both"/>
      </w:pPr>
      <w:r>
        <w:t>9.5</w:t>
      </w:r>
      <w:r w:rsidRPr="00E2786C">
        <w:t xml:space="preserve"> A fiscalização anotará todas as ocorrências relacionadas com os encargos do contrato de concessão, determinado à concessionária a regularização das faltas ou defeitos verificados, e emitindo eventuais autos de infração, nos termos previstos no Contrato</w:t>
      </w:r>
      <w:r>
        <w:t>;</w:t>
      </w:r>
      <w:r w:rsidRPr="00E2786C">
        <w:t xml:space="preserve"> as decisões e providências que ultrapassarem a sua competência deverão ser encaminhadas a seus superiores, em tempo hábil, para adoção das medidas pertinentes.</w:t>
      </w:r>
    </w:p>
    <w:p w:rsidR="00150339" w:rsidRPr="00E2786C" w:rsidRDefault="00150339" w:rsidP="00150339">
      <w:pPr>
        <w:spacing w:line="360" w:lineRule="auto"/>
        <w:jc w:val="both"/>
      </w:pPr>
    </w:p>
    <w:p w:rsidR="00150339" w:rsidRPr="00E2786C" w:rsidRDefault="00150339" w:rsidP="00150339">
      <w:pPr>
        <w:spacing w:line="360" w:lineRule="auto"/>
        <w:jc w:val="both"/>
      </w:pPr>
      <w:r>
        <w:lastRenderedPageBreak/>
        <w:t>9.6</w:t>
      </w:r>
      <w:r w:rsidRPr="00E2786C">
        <w:t xml:space="preserve"> A concessionária deverá manter, em caráter permanente, n</w:t>
      </w:r>
      <w:r>
        <w:t>a área concedida</w:t>
      </w:r>
      <w:r w:rsidRPr="00E2786C">
        <w:t xml:space="preserve"> um representante ou prepostopara representá-la na execução do contrato.</w:t>
      </w:r>
    </w:p>
    <w:p w:rsidR="00150339" w:rsidRDefault="00150339" w:rsidP="00150339">
      <w:pPr>
        <w:tabs>
          <w:tab w:val="left" w:pos="1134"/>
        </w:tabs>
        <w:spacing w:line="360" w:lineRule="auto"/>
        <w:jc w:val="both"/>
      </w:pPr>
    </w:p>
    <w:p w:rsidR="00790746" w:rsidRPr="00E2786C" w:rsidRDefault="00790746" w:rsidP="00150339">
      <w:pPr>
        <w:tabs>
          <w:tab w:val="left" w:pos="1134"/>
        </w:tabs>
        <w:spacing w:line="360" w:lineRule="auto"/>
        <w:jc w:val="both"/>
      </w:pPr>
    </w:p>
    <w:p w:rsidR="00150339" w:rsidRDefault="00150339" w:rsidP="00150339">
      <w:pPr>
        <w:spacing w:line="360" w:lineRule="auto"/>
        <w:jc w:val="both"/>
        <w:rPr>
          <w:b/>
        </w:rPr>
      </w:pPr>
      <w:r>
        <w:rPr>
          <w:b/>
        </w:rPr>
        <w:t xml:space="preserve">10. Cláusula Décima </w:t>
      </w:r>
      <w:r w:rsidRPr="00E2786C">
        <w:rPr>
          <w:b/>
        </w:rPr>
        <w:t>– DESISTÊNCIAS, PENALIDADES E INADIMPLEMENTO DA CONCESSIONÁRIA</w:t>
      </w:r>
    </w:p>
    <w:p w:rsidR="00150339" w:rsidRPr="00E66930" w:rsidRDefault="00150339" w:rsidP="00150339">
      <w:pPr>
        <w:pStyle w:val="Level2"/>
        <w:numPr>
          <w:ilvl w:val="0"/>
          <w:numId w:val="0"/>
        </w:numPr>
        <w:spacing w:line="360" w:lineRule="auto"/>
        <w:rPr>
          <w:rFonts w:ascii="Times New Roman" w:hAnsi="Times New Roman"/>
          <w:sz w:val="24"/>
          <w:szCs w:val="24"/>
        </w:rPr>
      </w:pPr>
      <w:r>
        <w:rPr>
          <w:rFonts w:ascii="Times New Roman" w:eastAsia="Lucida Sans Unicode" w:hAnsi="Times New Roman"/>
          <w:kern w:val="0"/>
          <w:sz w:val="24"/>
          <w:szCs w:val="24"/>
          <w:lang w:eastAsia="pt-BR"/>
        </w:rPr>
        <w:t xml:space="preserve">10.1 </w:t>
      </w:r>
      <w:r w:rsidRPr="00E2786C">
        <w:rPr>
          <w:rFonts w:ascii="Times New Roman" w:hAnsi="Times New Roman"/>
          <w:sz w:val="24"/>
          <w:szCs w:val="24"/>
        </w:rPr>
        <w:t xml:space="preserve">As desistências, penalidades e inadimplemento da Concessionária referente à Concessão de CDRU do projeto estão estabelecidas no item </w:t>
      </w:r>
      <w:r w:rsidRPr="00604917">
        <w:rPr>
          <w:rFonts w:ascii="Times New Roman" w:hAnsi="Times New Roman"/>
          <w:sz w:val="24"/>
          <w:szCs w:val="24"/>
        </w:rPr>
        <w:t xml:space="preserve">23 </w:t>
      </w:r>
      <w:r w:rsidRPr="00E2786C">
        <w:rPr>
          <w:rFonts w:ascii="Times New Roman" w:hAnsi="Times New Roman"/>
          <w:sz w:val="24"/>
          <w:szCs w:val="24"/>
        </w:rPr>
        <w:t>do Termo de Referência, Anexo I do Edital, parte integrante deste Instrumento Contratual.</w:t>
      </w:r>
    </w:p>
    <w:p w:rsidR="00150339" w:rsidRDefault="00150339" w:rsidP="00150339">
      <w:pPr>
        <w:spacing w:line="360" w:lineRule="auto"/>
        <w:jc w:val="both"/>
        <w:rPr>
          <w:b/>
        </w:rPr>
      </w:pPr>
    </w:p>
    <w:p w:rsidR="00150339" w:rsidRDefault="00150339" w:rsidP="00150339">
      <w:pPr>
        <w:spacing w:line="360" w:lineRule="auto"/>
        <w:jc w:val="both"/>
        <w:rPr>
          <w:b/>
        </w:rPr>
      </w:pPr>
      <w:r>
        <w:rPr>
          <w:b/>
        </w:rPr>
        <w:t>11</w:t>
      </w:r>
      <w:r w:rsidRPr="00E2786C">
        <w:rPr>
          <w:b/>
        </w:rPr>
        <w:t>. Cláusula Décima</w:t>
      </w:r>
      <w:r>
        <w:rPr>
          <w:b/>
        </w:rPr>
        <w:t xml:space="preserve"> Primeira</w:t>
      </w:r>
      <w:r w:rsidRPr="00E2786C">
        <w:rPr>
          <w:b/>
        </w:rPr>
        <w:t>– ATOS EXCLUDENTES DE RESPONSABILIDADES</w:t>
      </w:r>
    </w:p>
    <w:p w:rsidR="00150339" w:rsidRPr="00E2786C" w:rsidRDefault="00150339" w:rsidP="00150339">
      <w:pPr>
        <w:pStyle w:val="Level2"/>
        <w:numPr>
          <w:ilvl w:val="0"/>
          <w:numId w:val="0"/>
        </w:numPr>
        <w:spacing w:line="360" w:lineRule="auto"/>
        <w:rPr>
          <w:rFonts w:ascii="Times New Roman" w:hAnsi="Times New Roman"/>
          <w:sz w:val="24"/>
          <w:szCs w:val="24"/>
        </w:rPr>
      </w:pPr>
      <w:r>
        <w:rPr>
          <w:rFonts w:ascii="Times New Roman" w:hAnsi="Times New Roman"/>
          <w:sz w:val="24"/>
          <w:szCs w:val="24"/>
        </w:rPr>
        <w:t xml:space="preserve">11.1 </w:t>
      </w:r>
      <w:r w:rsidRPr="00E2786C">
        <w:rPr>
          <w:rFonts w:ascii="Times New Roman" w:hAnsi="Times New Roman"/>
          <w:sz w:val="24"/>
          <w:szCs w:val="24"/>
        </w:rPr>
        <w:t>Tanto o Poder Concedente quanto a Concessionária de CDRU não responderão pelo descumprimento ou pelo atraso na satisfação das obrigações decorrentes do</w:t>
      </w:r>
      <w:r>
        <w:rPr>
          <w:rFonts w:ascii="Times New Roman" w:hAnsi="Times New Roman"/>
          <w:sz w:val="24"/>
          <w:szCs w:val="24"/>
        </w:rPr>
        <w:t>s</w:t>
      </w:r>
      <w:r w:rsidRPr="00E2786C">
        <w:rPr>
          <w:rFonts w:ascii="Times New Roman" w:hAnsi="Times New Roman"/>
          <w:sz w:val="24"/>
          <w:szCs w:val="24"/>
        </w:rPr>
        <w:t xml:space="preserve"> Termo</w:t>
      </w:r>
      <w:r>
        <w:rPr>
          <w:rFonts w:ascii="Times New Roman" w:hAnsi="Times New Roman"/>
          <w:sz w:val="24"/>
          <w:szCs w:val="24"/>
        </w:rPr>
        <w:t>s</w:t>
      </w:r>
      <w:r w:rsidRPr="00E2786C">
        <w:rPr>
          <w:rFonts w:ascii="Times New Roman" w:hAnsi="Times New Roman"/>
          <w:sz w:val="24"/>
          <w:szCs w:val="24"/>
        </w:rPr>
        <w:t xml:space="preserve"> de Referência e deste Contrato de CDRU nas hipóteses de ocorrência de caso fortuito ou força maior, de acordo com as definições da Lei nº 10.406, de 10 de janeiro de 2002 (Código Civil Brasileiro), ou de atos emanados de órgãos integrantes do Poder Público ou alterações legislativas e normativas que impactem direta ou indiretamente o Contrato de CDRU, ou ocorrência de fatos do príncipe ou de administração que interfiram na execução de uma ou mais obrigações do Termo de Referência e do Contrato de CDRU, desde que devidamente comprovadas.</w:t>
      </w:r>
    </w:p>
    <w:p w:rsidR="00150339" w:rsidRPr="00E2786C" w:rsidRDefault="00150339" w:rsidP="00150339">
      <w:pPr>
        <w:pStyle w:val="Level2"/>
        <w:numPr>
          <w:ilvl w:val="0"/>
          <w:numId w:val="0"/>
        </w:numPr>
        <w:spacing w:line="360" w:lineRule="auto"/>
        <w:rPr>
          <w:rFonts w:ascii="Times New Roman" w:hAnsi="Times New Roman"/>
          <w:sz w:val="24"/>
          <w:szCs w:val="24"/>
        </w:rPr>
      </w:pPr>
      <w:r>
        <w:rPr>
          <w:rFonts w:ascii="Times New Roman" w:hAnsi="Times New Roman"/>
          <w:sz w:val="24"/>
          <w:szCs w:val="24"/>
        </w:rPr>
        <w:t>11.2</w:t>
      </w:r>
      <w:r w:rsidRPr="00E2786C">
        <w:rPr>
          <w:rFonts w:ascii="Times New Roman" w:hAnsi="Times New Roman"/>
          <w:sz w:val="24"/>
          <w:szCs w:val="24"/>
        </w:rPr>
        <w:t>. Excluem-se da definição de caso fortuito ou força maior os seguintes eventos:</w:t>
      </w:r>
    </w:p>
    <w:p w:rsidR="00150339" w:rsidRPr="00E2786C" w:rsidRDefault="00150339" w:rsidP="00150339">
      <w:pPr>
        <w:pStyle w:val="Level2"/>
        <w:numPr>
          <w:ilvl w:val="0"/>
          <w:numId w:val="0"/>
        </w:numPr>
        <w:spacing w:line="360" w:lineRule="auto"/>
        <w:rPr>
          <w:rFonts w:ascii="Times New Roman" w:hAnsi="Times New Roman"/>
          <w:sz w:val="24"/>
          <w:szCs w:val="24"/>
        </w:rPr>
      </w:pPr>
      <w:r>
        <w:rPr>
          <w:rFonts w:ascii="Times New Roman" w:hAnsi="Times New Roman"/>
          <w:sz w:val="24"/>
          <w:szCs w:val="24"/>
        </w:rPr>
        <w:t>11.2</w:t>
      </w:r>
      <w:r w:rsidRPr="00E2786C">
        <w:rPr>
          <w:rFonts w:ascii="Times New Roman" w:hAnsi="Times New Roman"/>
          <w:sz w:val="24"/>
          <w:szCs w:val="24"/>
        </w:rPr>
        <w:t>.1 Greve ou outras manifestações similares dos empregados, agentes, contratados ou subcontratados da Concessionária;</w:t>
      </w:r>
    </w:p>
    <w:p w:rsidR="00150339" w:rsidRPr="00E2786C" w:rsidRDefault="00150339" w:rsidP="00150339">
      <w:pPr>
        <w:pStyle w:val="Level2"/>
        <w:numPr>
          <w:ilvl w:val="0"/>
          <w:numId w:val="0"/>
        </w:numPr>
        <w:spacing w:line="360" w:lineRule="auto"/>
        <w:rPr>
          <w:rFonts w:ascii="Times New Roman" w:hAnsi="Times New Roman"/>
          <w:sz w:val="24"/>
          <w:szCs w:val="24"/>
        </w:rPr>
      </w:pPr>
      <w:r>
        <w:rPr>
          <w:rFonts w:ascii="Times New Roman" w:hAnsi="Times New Roman"/>
          <w:sz w:val="24"/>
          <w:szCs w:val="24"/>
        </w:rPr>
        <w:t>11.2</w:t>
      </w:r>
      <w:r w:rsidRPr="00E2786C">
        <w:rPr>
          <w:rFonts w:ascii="Times New Roman" w:hAnsi="Times New Roman"/>
          <w:sz w:val="24"/>
          <w:szCs w:val="24"/>
        </w:rPr>
        <w:t>.2 Alterações das condições econômico-financeiras da Concessionária, salvo se em decorrência de condutas imputáveis ao Poder Concedente que configurem causa de desequilíbrio econômico-financeiro do Contrato de CDRU;</w:t>
      </w:r>
    </w:p>
    <w:p w:rsidR="00150339" w:rsidRPr="00E2786C" w:rsidRDefault="00150339" w:rsidP="00150339">
      <w:pPr>
        <w:pStyle w:val="Level2"/>
        <w:numPr>
          <w:ilvl w:val="0"/>
          <w:numId w:val="0"/>
        </w:numPr>
        <w:spacing w:line="360" w:lineRule="auto"/>
        <w:rPr>
          <w:rFonts w:ascii="Times New Roman" w:hAnsi="Times New Roman"/>
          <w:sz w:val="24"/>
          <w:szCs w:val="24"/>
        </w:rPr>
      </w:pPr>
      <w:r>
        <w:rPr>
          <w:rFonts w:ascii="Times New Roman" w:hAnsi="Times New Roman"/>
          <w:sz w:val="24"/>
          <w:szCs w:val="24"/>
        </w:rPr>
        <w:t>11.2</w:t>
      </w:r>
      <w:r w:rsidRPr="00E2786C">
        <w:rPr>
          <w:rFonts w:ascii="Times New Roman" w:hAnsi="Times New Roman"/>
          <w:sz w:val="24"/>
          <w:szCs w:val="24"/>
        </w:rPr>
        <w:t>.3 Quebra ou falha de equipamentos, maquinário ou instalações da Concessionária de CDRU ou outro evento ligado ao seu negócio;</w:t>
      </w:r>
    </w:p>
    <w:p w:rsidR="00150339" w:rsidRPr="00E2786C" w:rsidRDefault="00150339" w:rsidP="00150339">
      <w:pPr>
        <w:pStyle w:val="Level2"/>
        <w:numPr>
          <w:ilvl w:val="0"/>
          <w:numId w:val="0"/>
        </w:numPr>
        <w:spacing w:line="360" w:lineRule="auto"/>
        <w:rPr>
          <w:rFonts w:ascii="Times New Roman" w:hAnsi="Times New Roman"/>
          <w:sz w:val="24"/>
          <w:szCs w:val="24"/>
        </w:rPr>
      </w:pPr>
      <w:r>
        <w:rPr>
          <w:rFonts w:ascii="Times New Roman" w:hAnsi="Times New Roman"/>
          <w:sz w:val="24"/>
          <w:szCs w:val="24"/>
        </w:rPr>
        <w:t>11.2</w:t>
      </w:r>
      <w:r w:rsidRPr="00E2786C">
        <w:rPr>
          <w:rFonts w:ascii="Times New Roman" w:hAnsi="Times New Roman"/>
          <w:sz w:val="24"/>
          <w:szCs w:val="24"/>
        </w:rPr>
        <w:t>.4 Atraso ou inadimplemento no cumprimento das obrigações por contratados ou subcontratados da Concessionária de CDRU, que afetem o cumprimento das obrigações da Concessionária de CDRU no Termo de Referência e no Contrato de CDRU; e</w:t>
      </w:r>
    </w:p>
    <w:p w:rsidR="00150339" w:rsidRPr="00E2786C" w:rsidRDefault="00150339" w:rsidP="00150339">
      <w:pPr>
        <w:pStyle w:val="Level2"/>
        <w:numPr>
          <w:ilvl w:val="0"/>
          <w:numId w:val="0"/>
        </w:numPr>
        <w:spacing w:line="360" w:lineRule="auto"/>
        <w:rPr>
          <w:rFonts w:ascii="Times New Roman" w:hAnsi="Times New Roman"/>
          <w:sz w:val="24"/>
          <w:szCs w:val="24"/>
        </w:rPr>
      </w:pPr>
      <w:r>
        <w:rPr>
          <w:rFonts w:ascii="Times New Roman" w:hAnsi="Times New Roman"/>
          <w:sz w:val="24"/>
          <w:szCs w:val="24"/>
        </w:rPr>
        <w:lastRenderedPageBreak/>
        <w:t>11.2</w:t>
      </w:r>
      <w:r w:rsidRPr="00E2786C">
        <w:rPr>
          <w:rFonts w:ascii="Times New Roman" w:hAnsi="Times New Roman"/>
          <w:sz w:val="24"/>
          <w:szCs w:val="24"/>
        </w:rPr>
        <w:t>.5 Atraso ou inadimplemento no cumprimento das obrigações decorrente de falta de manutenção ou manutenção inadequada da Infraestrutura da Unidade Parcelar.</w:t>
      </w:r>
    </w:p>
    <w:p w:rsidR="00150339" w:rsidRPr="00E2786C" w:rsidRDefault="00150339" w:rsidP="00150339">
      <w:pPr>
        <w:pStyle w:val="Level2"/>
        <w:numPr>
          <w:ilvl w:val="0"/>
          <w:numId w:val="0"/>
        </w:numPr>
        <w:spacing w:line="360" w:lineRule="auto"/>
        <w:rPr>
          <w:rFonts w:ascii="Times New Roman" w:hAnsi="Times New Roman"/>
          <w:sz w:val="24"/>
          <w:szCs w:val="24"/>
        </w:rPr>
      </w:pPr>
      <w:r>
        <w:rPr>
          <w:rFonts w:ascii="Times New Roman" w:hAnsi="Times New Roman"/>
          <w:sz w:val="24"/>
          <w:szCs w:val="24"/>
        </w:rPr>
        <w:t>11.3</w:t>
      </w:r>
      <w:r w:rsidRPr="00E2786C">
        <w:rPr>
          <w:rFonts w:ascii="Times New Roman" w:hAnsi="Times New Roman"/>
          <w:sz w:val="24"/>
          <w:szCs w:val="24"/>
        </w:rPr>
        <w:t>. A Parte que invocar caso fortuito, força maior ou outros atos excludentes de responsabilidade para o inadimplemento ou a demora no cumprimento de qualquer obrigação decorrente deste instrumento deverá notificar a outra Parte, adotar todas as medidas tendentes a fazer cessar ou diminuir as consequências oriundas do evento, documentar todos os fatos respeitantes ao evento e prontamente avisar a outra Parte quando da cessação do evento e de suas consequências.</w:t>
      </w:r>
    </w:p>
    <w:p w:rsidR="00150339" w:rsidRPr="00E2786C" w:rsidRDefault="00150339" w:rsidP="00150339">
      <w:pPr>
        <w:pStyle w:val="Level2"/>
        <w:numPr>
          <w:ilvl w:val="0"/>
          <w:numId w:val="0"/>
        </w:numPr>
        <w:spacing w:line="360" w:lineRule="auto"/>
        <w:rPr>
          <w:rFonts w:ascii="Times New Roman" w:hAnsi="Times New Roman"/>
          <w:sz w:val="24"/>
          <w:szCs w:val="24"/>
        </w:rPr>
      </w:pPr>
      <w:r>
        <w:rPr>
          <w:rFonts w:ascii="Times New Roman" w:hAnsi="Times New Roman"/>
          <w:sz w:val="24"/>
          <w:szCs w:val="24"/>
        </w:rPr>
        <w:t>11.4</w:t>
      </w:r>
      <w:r w:rsidRPr="00E2786C">
        <w:rPr>
          <w:rFonts w:ascii="Times New Roman" w:hAnsi="Times New Roman"/>
          <w:sz w:val="24"/>
          <w:szCs w:val="24"/>
        </w:rPr>
        <w:t>. Se os eventos de caso fortuito, força maior ou outros excludentes de responsabilidade permanecerem por um período superior a 6 (seis) meses, impedindo a concretização das obrigações decorrentes deste Termo de Referência e do Contrato de CDRU, as Partes envidarão seus melhores esforços para promover alterações contratuais que visem a sanar o impasse para permitir a continuação das atividades, mantendo inalterados o objeto e os interesses das Partes. Não chegando as Partes a um consenso, o Contrato de CDRU poderá ser extinto, sem responsabilidade para as Partes.</w:t>
      </w:r>
    </w:p>
    <w:p w:rsidR="00150339" w:rsidRPr="00E2786C" w:rsidRDefault="00150339" w:rsidP="00150339">
      <w:pPr>
        <w:pStyle w:val="Level2"/>
        <w:numPr>
          <w:ilvl w:val="0"/>
          <w:numId w:val="0"/>
        </w:numPr>
        <w:spacing w:line="360" w:lineRule="auto"/>
        <w:rPr>
          <w:rFonts w:ascii="Times New Roman" w:hAnsi="Times New Roman"/>
          <w:sz w:val="24"/>
          <w:szCs w:val="24"/>
        </w:rPr>
      </w:pPr>
      <w:r>
        <w:rPr>
          <w:rFonts w:ascii="Times New Roman" w:hAnsi="Times New Roman"/>
          <w:sz w:val="24"/>
          <w:szCs w:val="24"/>
        </w:rPr>
        <w:t>11.5</w:t>
      </w:r>
      <w:r w:rsidRPr="00E2786C">
        <w:rPr>
          <w:rFonts w:ascii="Times New Roman" w:hAnsi="Times New Roman"/>
          <w:sz w:val="24"/>
          <w:szCs w:val="24"/>
        </w:rPr>
        <w:t>. Na hipótese de encampação do Contrato de CDRU, ou seja, quando tratar-se de rescisão por exclusiva conveniência do Poder Público, por motivos de interesse público, a Concessionária de CDRU fará jus a indenização prévia.</w:t>
      </w:r>
    </w:p>
    <w:p w:rsidR="00150339" w:rsidRDefault="00150339" w:rsidP="00150339">
      <w:pPr>
        <w:spacing w:line="360" w:lineRule="auto"/>
        <w:jc w:val="both"/>
        <w:rPr>
          <w:b/>
        </w:rPr>
      </w:pPr>
    </w:p>
    <w:p w:rsidR="00150339" w:rsidRPr="00E2786C" w:rsidRDefault="00150339" w:rsidP="00150339">
      <w:pPr>
        <w:spacing w:line="360" w:lineRule="auto"/>
        <w:jc w:val="both"/>
        <w:rPr>
          <w:b/>
        </w:rPr>
      </w:pPr>
      <w:r w:rsidRPr="00E2786C">
        <w:rPr>
          <w:b/>
        </w:rPr>
        <w:t>1</w:t>
      </w:r>
      <w:r>
        <w:rPr>
          <w:b/>
        </w:rPr>
        <w:t>2</w:t>
      </w:r>
      <w:r w:rsidRPr="00E2786C">
        <w:rPr>
          <w:b/>
        </w:rPr>
        <w:t xml:space="preserve">. Cláusula Décima </w:t>
      </w:r>
      <w:r>
        <w:rPr>
          <w:b/>
        </w:rPr>
        <w:t>Segunda</w:t>
      </w:r>
      <w:r w:rsidRPr="00E2786C">
        <w:rPr>
          <w:b/>
        </w:rPr>
        <w:t xml:space="preserve"> – DA GARANTIA DE EXECUÇÃO</w:t>
      </w:r>
      <w:r w:rsidR="006973D6">
        <w:rPr>
          <w:b/>
        </w:rPr>
        <w:t xml:space="preserve"> – PERIODO DE CARÊNCIA</w:t>
      </w:r>
    </w:p>
    <w:p w:rsidR="00150339" w:rsidRDefault="006973D6" w:rsidP="006973D6">
      <w:pPr>
        <w:tabs>
          <w:tab w:val="left" w:pos="567"/>
        </w:tabs>
        <w:spacing w:line="360" w:lineRule="auto"/>
        <w:jc w:val="both"/>
      </w:pPr>
      <w:r>
        <w:t xml:space="preserve">12.1. </w:t>
      </w:r>
      <w:r w:rsidRPr="006973D6">
        <w:t>Como garantia de que o Concessionário fará  ocupação da área agrícola, de acordo ao cronograma de implantação proposto, constante das Diretrizes Gerais (anexo I deste Termo de Referência), ficará retido, durante todo o período de carência, o valor da caução creditada na Caixa Econômica, referente ao Adiantamento / Garantia de Proposta, visando a execução das obrigações contratuais e da liquidação das multas convencionadas no subitem 23.7  do Termo de Referência, anexo I do Edital de Licitação.</w:t>
      </w:r>
    </w:p>
    <w:p w:rsidR="00932D41" w:rsidRDefault="00932D41" w:rsidP="006973D6">
      <w:pPr>
        <w:tabs>
          <w:tab w:val="left" w:pos="567"/>
        </w:tabs>
        <w:spacing w:line="360" w:lineRule="auto"/>
        <w:jc w:val="both"/>
      </w:pPr>
    </w:p>
    <w:p w:rsidR="00932D41" w:rsidRDefault="00932D41" w:rsidP="006973D6">
      <w:pPr>
        <w:tabs>
          <w:tab w:val="left" w:pos="567"/>
        </w:tabs>
        <w:spacing w:line="360" w:lineRule="auto"/>
        <w:jc w:val="both"/>
      </w:pPr>
      <w:r>
        <w:t xml:space="preserve">12.2. </w:t>
      </w:r>
      <w:r w:rsidRPr="00932D41">
        <w:t>O valor recolhido a título de Adiantamento</w:t>
      </w:r>
      <w:r>
        <w:t>/ Garantia de Proposta</w:t>
      </w:r>
      <w:r w:rsidRPr="00932D41">
        <w:t xml:space="preserve"> será abatido no valor previsto para pagamento da primeira parcela da Concessão de CDRU</w:t>
      </w:r>
      <w:r>
        <w:t>.</w:t>
      </w:r>
    </w:p>
    <w:p w:rsidR="006973D6" w:rsidRPr="00E2786C" w:rsidRDefault="006973D6" w:rsidP="00B145DF">
      <w:pPr>
        <w:tabs>
          <w:tab w:val="left" w:pos="567"/>
        </w:tabs>
        <w:spacing w:line="360" w:lineRule="auto"/>
        <w:jc w:val="both"/>
      </w:pPr>
    </w:p>
    <w:p w:rsidR="00150339" w:rsidRPr="00E2786C" w:rsidRDefault="00150339" w:rsidP="00150339">
      <w:pPr>
        <w:spacing w:line="360" w:lineRule="auto"/>
        <w:jc w:val="both"/>
      </w:pPr>
      <w:r>
        <w:lastRenderedPageBreak/>
        <w:t>12</w:t>
      </w:r>
      <w:r w:rsidRPr="00E2786C">
        <w:t>.</w:t>
      </w:r>
      <w:r w:rsidR="00932D41">
        <w:t>3</w:t>
      </w:r>
      <w:r w:rsidR="006973D6">
        <w:t xml:space="preserve">. </w:t>
      </w:r>
      <w:r w:rsidRPr="00E2786C">
        <w:t xml:space="preserve"> Não haverá qualquer restituição de </w:t>
      </w:r>
      <w:r w:rsidR="00932D41" w:rsidRPr="00932D41">
        <w:t>Adiantamento/ Garantia de Proposta</w:t>
      </w:r>
      <w:r w:rsidRPr="00E2786C">
        <w:t xml:space="preserve"> em caso de dissolução contratual, na forma do disposto na cláusula de rescisão do contrato, hipótese em que </w:t>
      </w:r>
      <w:r w:rsidR="00932D41">
        <w:t xml:space="preserve">o recurso </w:t>
      </w:r>
      <w:r w:rsidRPr="00E2786C">
        <w:t xml:space="preserve"> reverterá e será apropriad</w:t>
      </w:r>
      <w:r w:rsidR="00932D41">
        <w:t>o</w:t>
      </w:r>
      <w:r w:rsidRPr="00E2786C">
        <w:t xml:space="preserve"> pela CODEVASF.</w:t>
      </w:r>
    </w:p>
    <w:p w:rsidR="00150339" w:rsidRDefault="00150339" w:rsidP="00150339">
      <w:pPr>
        <w:spacing w:line="360" w:lineRule="auto"/>
        <w:jc w:val="both"/>
      </w:pPr>
    </w:p>
    <w:p w:rsidR="00150339" w:rsidRPr="00E2786C" w:rsidRDefault="00150339" w:rsidP="00150339">
      <w:pPr>
        <w:spacing w:line="360" w:lineRule="auto"/>
        <w:jc w:val="both"/>
        <w:rPr>
          <w:b/>
        </w:rPr>
      </w:pPr>
      <w:r w:rsidRPr="00E2786C">
        <w:rPr>
          <w:b/>
        </w:rPr>
        <w:t>1</w:t>
      </w:r>
      <w:r>
        <w:rPr>
          <w:b/>
        </w:rPr>
        <w:t>3</w:t>
      </w:r>
      <w:r w:rsidRPr="00E2786C">
        <w:rPr>
          <w:b/>
        </w:rPr>
        <w:t xml:space="preserve">. Cláusula Décima </w:t>
      </w:r>
      <w:r>
        <w:rPr>
          <w:b/>
        </w:rPr>
        <w:t>Terceira – DO VALOR A SER CONSIDERADO PARA FINS DE PAGAMENTO DE CUSTAS E EMOLUMENTOS PARA REGISTRO CARTORÁRIO</w:t>
      </w:r>
    </w:p>
    <w:p w:rsidR="00150339" w:rsidRPr="00181B59" w:rsidRDefault="00150339" w:rsidP="00150339">
      <w:pPr>
        <w:pStyle w:val="PT"/>
        <w:widowControl w:val="0"/>
        <w:suppressAutoHyphens/>
        <w:overflowPunct/>
        <w:autoSpaceDE/>
        <w:autoSpaceDN/>
        <w:adjustRightInd/>
        <w:spacing w:line="360" w:lineRule="auto"/>
        <w:textAlignment w:val="auto"/>
        <w:rPr>
          <w:rFonts w:cs="Times New Roman"/>
          <w:bCs w:val="0"/>
          <w:color w:val="FF0000"/>
        </w:rPr>
      </w:pPr>
      <w:r>
        <w:rPr>
          <w:rFonts w:ascii="Times New Roman" w:eastAsia="Lucida Sans Unicode" w:hAnsi="Times New Roman" w:cs="Times New Roman"/>
          <w:b w:val="0"/>
          <w:spacing w:val="0"/>
        </w:rPr>
        <w:t xml:space="preserve">13.1 </w:t>
      </w:r>
      <w:r w:rsidRPr="00181B59">
        <w:rPr>
          <w:rFonts w:ascii="Times New Roman" w:eastAsia="Lucida Sans Unicode" w:hAnsi="Times New Roman" w:cs="Times New Roman"/>
          <w:b w:val="0"/>
          <w:spacing w:val="0"/>
        </w:rPr>
        <w:t>Embora o valor da Concessão da CDRU devido pela Concessionária à CODEVASF não possa ser segregado por lote, devendo ser pago em sua totalidade por grupo de lote, levando em conta uma área total de</w:t>
      </w:r>
      <w:r>
        <w:rPr>
          <w:rFonts w:ascii="Times New Roman" w:eastAsia="Lucida Sans Unicode" w:hAnsi="Times New Roman" w:cs="Times New Roman"/>
          <w:b w:val="0"/>
          <w:color w:val="FF0000"/>
          <w:spacing w:val="0"/>
        </w:rPr>
        <w:t>xxxxxx</w:t>
      </w:r>
      <w:r w:rsidRPr="006417DD">
        <w:rPr>
          <w:rFonts w:ascii="Times New Roman" w:eastAsia="Lucida Sans Unicode" w:hAnsi="Times New Roman" w:cs="Times New Roman"/>
          <w:b w:val="0"/>
          <w:color w:val="FF0000"/>
          <w:spacing w:val="0"/>
        </w:rPr>
        <w:t xml:space="preserve">ha, </w:t>
      </w:r>
      <w:r w:rsidRPr="00181B59">
        <w:rPr>
          <w:rFonts w:ascii="Times New Roman" w:eastAsia="Lucida Sans Unicode" w:hAnsi="Times New Roman" w:cs="Times New Roman"/>
          <w:b w:val="0"/>
          <w:spacing w:val="0"/>
        </w:rPr>
        <w:t>para fins de pagamento de custas e emolumentos de registro cartorário será considerada, para cada matrícula, a área do lote, conforme a seguir discriminado:</w:t>
      </w:r>
      <w:r w:rsidRPr="006417DD">
        <w:rPr>
          <w:rFonts w:ascii="Times New Roman" w:eastAsia="Lucida Sans Unicode" w:hAnsi="Times New Roman" w:cs="Times New Roman"/>
          <w:color w:val="FF0000"/>
          <w:spacing w:val="0"/>
        </w:rPr>
        <w:t xml:space="preserve">LOTE nº </w:t>
      </w:r>
      <w:r>
        <w:rPr>
          <w:rFonts w:ascii="Times New Roman" w:eastAsia="Lucida Sans Unicode" w:hAnsi="Times New Roman" w:cs="Times New Roman"/>
          <w:color w:val="FF0000"/>
          <w:spacing w:val="0"/>
        </w:rPr>
        <w:t>xxx</w:t>
      </w:r>
      <w:r w:rsidRPr="006417DD">
        <w:rPr>
          <w:rFonts w:ascii="Times New Roman" w:eastAsia="Lucida Sans Unicode" w:hAnsi="Times New Roman" w:cs="Times New Roman"/>
          <w:b w:val="0"/>
          <w:color w:val="FF0000"/>
          <w:spacing w:val="0"/>
        </w:rPr>
        <w:t xml:space="preserve">, Setor </w:t>
      </w:r>
      <w:r>
        <w:rPr>
          <w:rFonts w:ascii="Times New Roman" w:eastAsia="Lucida Sans Unicode" w:hAnsi="Times New Roman" w:cs="Times New Roman"/>
          <w:b w:val="0"/>
          <w:color w:val="FF0000"/>
          <w:spacing w:val="0"/>
        </w:rPr>
        <w:t xml:space="preserve">xxxx, </w:t>
      </w:r>
      <w:r w:rsidRPr="006417DD">
        <w:rPr>
          <w:rFonts w:ascii="Times New Roman" w:eastAsia="Lucida Sans Unicode" w:hAnsi="Times New Roman" w:cs="Times New Roman"/>
          <w:b w:val="0"/>
          <w:color w:val="FF0000"/>
          <w:spacing w:val="0"/>
        </w:rPr>
        <w:t>Etapa 1</w:t>
      </w:r>
      <w:r w:rsidRPr="006417DD">
        <w:rPr>
          <w:rFonts w:ascii="Times New Roman" w:eastAsia="Lucida Sans Unicode" w:hAnsi="Times New Roman" w:cs="Times New Roman"/>
          <w:color w:val="FF0000"/>
          <w:spacing w:val="0"/>
        </w:rPr>
        <w:t xml:space="preserve">, Matrícula nº </w:t>
      </w:r>
      <w:r>
        <w:rPr>
          <w:rFonts w:ascii="Times New Roman" w:eastAsia="Lucida Sans Unicode" w:hAnsi="Times New Roman" w:cs="Times New Roman"/>
          <w:color w:val="FF0000"/>
          <w:spacing w:val="0"/>
        </w:rPr>
        <w:t>xxxx</w:t>
      </w:r>
      <w:r w:rsidRPr="006417DD">
        <w:rPr>
          <w:rFonts w:ascii="Times New Roman" w:eastAsia="Lucida Sans Unicode" w:hAnsi="Times New Roman" w:cs="Times New Roman"/>
          <w:b w:val="0"/>
          <w:color w:val="FF0000"/>
          <w:spacing w:val="0"/>
        </w:rPr>
        <w:t xml:space="preserve">, Área total (ha): </w:t>
      </w:r>
      <w:r>
        <w:rPr>
          <w:rFonts w:ascii="Times New Roman" w:eastAsia="Lucida Sans Unicode" w:hAnsi="Times New Roman" w:cs="Times New Roman"/>
          <w:b w:val="0"/>
          <w:color w:val="FF0000"/>
          <w:spacing w:val="0"/>
        </w:rPr>
        <w:t>xxxx</w:t>
      </w:r>
      <w:r w:rsidRPr="006417DD">
        <w:rPr>
          <w:rFonts w:ascii="Times New Roman" w:eastAsia="Lucida Sans Unicode" w:hAnsi="Times New Roman" w:cs="Times New Roman"/>
          <w:b w:val="0"/>
          <w:color w:val="FF0000"/>
          <w:spacing w:val="0"/>
        </w:rPr>
        <w:t xml:space="preserve">, Valor a ser considerado: </w:t>
      </w:r>
      <w:r w:rsidRPr="006417DD">
        <w:rPr>
          <w:rFonts w:ascii="Times New Roman" w:eastAsia="Lucida Sans Unicode" w:hAnsi="Times New Roman" w:cs="Times New Roman"/>
          <w:color w:val="FF0000"/>
          <w:spacing w:val="0"/>
        </w:rPr>
        <w:t xml:space="preserve">R$ </w:t>
      </w:r>
      <w:r>
        <w:rPr>
          <w:rFonts w:ascii="Times New Roman" w:eastAsia="Lucida Sans Unicode" w:hAnsi="Times New Roman" w:cs="Times New Roman"/>
          <w:color w:val="FF0000"/>
          <w:spacing w:val="0"/>
        </w:rPr>
        <w:t>xxxxxxx</w:t>
      </w:r>
      <w:r w:rsidRPr="00C45587">
        <w:rPr>
          <w:rFonts w:ascii="Times New Roman" w:eastAsia="Lucida Sans Unicode" w:hAnsi="Times New Roman" w:cs="Times New Roman"/>
          <w:b w:val="0"/>
          <w:spacing w:val="0"/>
        </w:rPr>
        <w:t>.</w:t>
      </w:r>
      <w:r>
        <w:rPr>
          <w:rFonts w:ascii="Times New Roman" w:eastAsia="Lucida Sans Unicode" w:hAnsi="Times New Roman" w:cs="Times New Roman"/>
          <w:b w:val="0"/>
          <w:color w:val="FF0000"/>
          <w:spacing w:val="0"/>
          <w:highlight w:val="yellow"/>
        </w:rPr>
        <w:t>CLAUSULA SOMENTE P</w:t>
      </w:r>
      <w:r w:rsidRPr="00051877">
        <w:rPr>
          <w:rFonts w:ascii="Times New Roman" w:eastAsia="Lucida Sans Unicode" w:hAnsi="Times New Roman" w:cs="Times New Roman"/>
          <w:b w:val="0"/>
          <w:color w:val="FF0000"/>
          <w:spacing w:val="0"/>
          <w:highlight w:val="yellow"/>
        </w:rPr>
        <w:t>ARA OS CONTRATOS  CDRU DOS LOTES DO SETOR 2, GRUPOS COM MAIS DE 01 LOTE.</w:t>
      </w:r>
    </w:p>
    <w:p w:rsidR="00150339" w:rsidRDefault="00150339" w:rsidP="00150339">
      <w:pPr>
        <w:spacing w:line="360" w:lineRule="auto"/>
        <w:jc w:val="both"/>
      </w:pPr>
    </w:p>
    <w:p w:rsidR="00102D71" w:rsidRPr="00E2786C" w:rsidRDefault="00102D71" w:rsidP="00150339">
      <w:pPr>
        <w:spacing w:line="360" w:lineRule="auto"/>
        <w:jc w:val="both"/>
      </w:pPr>
    </w:p>
    <w:p w:rsidR="00150339" w:rsidRPr="00E2786C" w:rsidRDefault="00150339" w:rsidP="00150339">
      <w:pPr>
        <w:spacing w:line="360" w:lineRule="auto"/>
        <w:jc w:val="both"/>
        <w:rPr>
          <w:b/>
        </w:rPr>
      </w:pPr>
      <w:r>
        <w:rPr>
          <w:b/>
        </w:rPr>
        <w:t>14</w:t>
      </w:r>
      <w:r w:rsidRPr="00E2786C">
        <w:rPr>
          <w:b/>
        </w:rPr>
        <w:t xml:space="preserve">. Cláusula Décima </w:t>
      </w:r>
      <w:r>
        <w:rPr>
          <w:b/>
        </w:rPr>
        <w:t>Quarta</w:t>
      </w:r>
      <w:r w:rsidRPr="00E2786C">
        <w:rPr>
          <w:b/>
        </w:rPr>
        <w:t>- PUBLICAÇÃO</w:t>
      </w:r>
    </w:p>
    <w:p w:rsidR="00150339" w:rsidRDefault="00150339" w:rsidP="00150339">
      <w:pPr>
        <w:spacing w:line="360" w:lineRule="auto"/>
        <w:jc w:val="both"/>
        <w:rPr>
          <w:color w:val="FF0000"/>
        </w:rPr>
      </w:pPr>
      <w:r>
        <w:t xml:space="preserve">14.1 </w:t>
      </w:r>
      <w:r w:rsidRPr="00E2786C">
        <w:t>A CODEVASF providenciará a publicação do presente Contrato, em extrato, no Diário Oficial da União – Seção 3, até o quinto dia útil do mês seguinte ao de sua assinatura</w:t>
      </w:r>
      <w:r w:rsidR="00655B67">
        <w:t>.</w:t>
      </w:r>
    </w:p>
    <w:p w:rsidR="00102D71" w:rsidRDefault="00102D71" w:rsidP="00150339">
      <w:pPr>
        <w:spacing w:line="360" w:lineRule="auto"/>
        <w:jc w:val="both"/>
        <w:rPr>
          <w:color w:val="FF0000"/>
        </w:rPr>
      </w:pPr>
    </w:p>
    <w:p w:rsidR="00790746" w:rsidRDefault="00790746" w:rsidP="00150339">
      <w:pPr>
        <w:spacing w:line="360" w:lineRule="auto"/>
        <w:jc w:val="both"/>
        <w:rPr>
          <w:color w:val="FF0000"/>
        </w:rPr>
      </w:pPr>
    </w:p>
    <w:p w:rsidR="00790746" w:rsidRDefault="00790746" w:rsidP="00150339">
      <w:pPr>
        <w:spacing w:line="360" w:lineRule="auto"/>
        <w:jc w:val="both"/>
        <w:rPr>
          <w:color w:val="FF0000"/>
        </w:rPr>
      </w:pPr>
    </w:p>
    <w:p w:rsidR="00790746" w:rsidRPr="00051877" w:rsidRDefault="00790746" w:rsidP="00150339">
      <w:pPr>
        <w:spacing w:line="360" w:lineRule="auto"/>
        <w:jc w:val="both"/>
        <w:rPr>
          <w:color w:val="FF0000"/>
        </w:rPr>
      </w:pPr>
    </w:p>
    <w:p w:rsidR="00150339" w:rsidRPr="00E2786C" w:rsidRDefault="00150339" w:rsidP="00150339">
      <w:pPr>
        <w:tabs>
          <w:tab w:val="left" w:pos="-255"/>
        </w:tabs>
        <w:spacing w:line="360" w:lineRule="auto"/>
        <w:jc w:val="both"/>
        <w:rPr>
          <w:b/>
        </w:rPr>
      </w:pPr>
      <w:r w:rsidRPr="00E2786C">
        <w:rPr>
          <w:b/>
        </w:rPr>
        <w:t>1</w:t>
      </w:r>
      <w:r>
        <w:rPr>
          <w:b/>
        </w:rPr>
        <w:t>5</w:t>
      </w:r>
      <w:r w:rsidRPr="00E2786C">
        <w:rPr>
          <w:b/>
        </w:rPr>
        <w:t xml:space="preserve">. Cláusula Décima </w:t>
      </w:r>
      <w:r>
        <w:rPr>
          <w:b/>
        </w:rPr>
        <w:t>Quinta</w:t>
      </w:r>
      <w:r w:rsidRPr="00E2786C">
        <w:rPr>
          <w:b/>
        </w:rPr>
        <w:t>- FORO</w:t>
      </w:r>
    </w:p>
    <w:p w:rsidR="00150339" w:rsidRPr="00E2786C" w:rsidRDefault="00150339" w:rsidP="00150339">
      <w:pPr>
        <w:pStyle w:val="Recuodecorpodetexto2"/>
        <w:spacing w:line="360" w:lineRule="auto"/>
        <w:ind w:firstLine="0"/>
      </w:pPr>
      <w:r w:rsidRPr="00E2786C">
        <w:t xml:space="preserve">Fica eleito o Foro </w:t>
      </w:r>
      <w:r w:rsidRPr="005F10DA">
        <w:t>da Subseção Judiciária de Bom Jesus da Lapa/BA, Seção Judiciária da Bahia-TRF/1ª Região</w:t>
      </w:r>
      <w:r>
        <w:t xml:space="preserve">, </w:t>
      </w:r>
      <w:r w:rsidRPr="00E2786C">
        <w:t>para dirimir questões oriundas do presente instrumento.</w:t>
      </w:r>
    </w:p>
    <w:p w:rsidR="00150339" w:rsidRPr="00E2786C" w:rsidRDefault="00150339" w:rsidP="00150339">
      <w:pPr>
        <w:pStyle w:val="Recuodecorpodetexto2"/>
        <w:spacing w:line="360" w:lineRule="auto"/>
        <w:ind w:firstLine="1985"/>
      </w:pPr>
      <w:r w:rsidRPr="00E2786C">
        <w:t xml:space="preserve">E, por estarem de acordo com as condições aqui estipuladas, lavrou-se o presente instrumento contratual, em 03 (três) vias de igual teor e para o mesmo efeito que, lido e achado conforme, é assinado pelas partes e pelas testemunhas.                                                                                             </w:t>
      </w:r>
    </w:p>
    <w:p w:rsidR="00150339" w:rsidRPr="00E2786C" w:rsidRDefault="00150339" w:rsidP="00150339">
      <w:pPr>
        <w:spacing w:line="360" w:lineRule="auto"/>
        <w:jc w:val="both"/>
      </w:pPr>
    </w:p>
    <w:p w:rsidR="00150339" w:rsidRPr="00806F5F" w:rsidRDefault="00150339" w:rsidP="00150339">
      <w:pPr>
        <w:pStyle w:val="WW-Recuodecorpodetexto2"/>
        <w:ind w:left="1416" w:firstLine="708"/>
        <w:jc w:val="both"/>
        <w:rPr>
          <w:spacing w:val="8"/>
          <w:sz w:val="26"/>
          <w:szCs w:val="26"/>
        </w:rPr>
      </w:pPr>
      <w:r>
        <w:rPr>
          <w:spacing w:val="8"/>
          <w:sz w:val="26"/>
          <w:szCs w:val="26"/>
        </w:rPr>
        <w:lastRenderedPageBreak/>
        <w:t>Bom Jesus da Lapa</w:t>
      </w:r>
      <w:r w:rsidRPr="00806F5F">
        <w:rPr>
          <w:spacing w:val="8"/>
          <w:sz w:val="26"/>
          <w:szCs w:val="26"/>
        </w:rPr>
        <w:t xml:space="preserve"> - </w:t>
      </w:r>
      <w:r>
        <w:rPr>
          <w:spacing w:val="8"/>
          <w:sz w:val="26"/>
          <w:szCs w:val="26"/>
        </w:rPr>
        <w:t>BA</w:t>
      </w:r>
      <w:r w:rsidRPr="00806F5F">
        <w:rPr>
          <w:spacing w:val="8"/>
          <w:sz w:val="26"/>
          <w:szCs w:val="26"/>
        </w:rPr>
        <w:t xml:space="preserve">, </w:t>
      </w:r>
    </w:p>
    <w:p w:rsidR="00150339" w:rsidRDefault="00150339" w:rsidP="00150339">
      <w:pPr>
        <w:jc w:val="both"/>
        <w:rPr>
          <w:spacing w:val="8"/>
          <w:sz w:val="26"/>
          <w:szCs w:val="26"/>
        </w:rPr>
      </w:pPr>
    </w:p>
    <w:p w:rsidR="00150339" w:rsidRDefault="00150339" w:rsidP="00150339">
      <w:pPr>
        <w:jc w:val="both"/>
        <w:rPr>
          <w:spacing w:val="8"/>
          <w:sz w:val="26"/>
          <w:szCs w:val="26"/>
        </w:rPr>
      </w:pPr>
    </w:p>
    <w:p w:rsidR="00150339" w:rsidRDefault="00150339" w:rsidP="00150339">
      <w:pPr>
        <w:jc w:val="center"/>
        <w:rPr>
          <w:b/>
        </w:rPr>
      </w:pPr>
      <w:r>
        <w:rPr>
          <w:b/>
        </w:rPr>
        <w:t>HARLEY XAVIER NASCIMENTO</w:t>
      </w:r>
    </w:p>
    <w:p w:rsidR="00150339" w:rsidRPr="0096561F" w:rsidRDefault="00150339" w:rsidP="00150339">
      <w:pPr>
        <w:jc w:val="center"/>
      </w:pPr>
      <w:r>
        <w:t>Superintendente Regional da 2ª/SR - CODEVASF</w:t>
      </w:r>
    </w:p>
    <w:p w:rsidR="00150339" w:rsidRDefault="00150339" w:rsidP="00150339">
      <w:pPr>
        <w:jc w:val="both"/>
        <w:rPr>
          <w:spacing w:val="8"/>
          <w:sz w:val="26"/>
          <w:szCs w:val="26"/>
        </w:rPr>
      </w:pPr>
    </w:p>
    <w:p w:rsidR="00150339" w:rsidRPr="00806F5F" w:rsidRDefault="00150339" w:rsidP="00150339">
      <w:pPr>
        <w:jc w:val="both"/>
        <w:rPr>
          <w:spacing w:val="8"/>
          <w:sz w:val="26"/>
          <w:szCs w:val="26"/>
        </w:rPr>
      </w:pPr>
    </w:p>
    <w:tbl>
      <w:tblPr>
        <w:tblW w:w="0" w:type="auto"/>
        <w:jc w:val="center"/>
        <w:tblCellMar>
          <w:left w:w="70" w:type="dxa"/>
          <w:right w:w="70" w:type="dxa"/>
        </w:tblCellMar>
        <w:tblLook w:val="0000"/>
      </w:tblPr>
      <w:tblGrid>
        <w:gridCol w:w="4327"/>
      </w:tblGrid>
      <w:tr w:rsidR="00150339" w:rsidRPr="00806F5F" w:rsidTr="00214A52">
        <w:trPr>
          <w:trHeight w:val="732"/>
          <w:jc w:val="center"/>
        </w:trPr>
        <w:tc>
          <w:tcPr>
            <w:tcW w:w="4327" w:type="dxa"/>
          </w:tcPr>
          <w:p w:rsidR="00150339" w:rsidRPr="00806F5F" w:rsidRDefault="00150339" w:rsidP="00214A52">
            <w:pPr>
              <w:ind w:right="422"/>
              <w:jc w:val="center"/>
              <w:rPr>
                <w:bCs/>
                <w:sz w:val="26"/>
                <w:szCs w:val="26"/>
              </w:rPr>
            </w:pPr>
          </w:p>
        </w:tc>
      </w:tr>
      <w:tr w:rsidR="00150339" w:rsidRPr="00806F5F" w:rsidTr="00214A52">
        <w:trPr>
          <w:trHeight w:val="732"/>
          <w:jc w:val="center"/>
        </w:trPr>
        <w:tc>
          <w:tcPr>
            <w:tcW w:w="4327" w:type="dxa"/>
          </w:tcPr>
          <w:p w:rsidR="00150339" w:rsidRPr="00806F5F" w:rsidRDefault="00150339" w:rsidP="00214A52">
            <w:pPr>
              <w:ind w:right="422"/>
              <w:jc w:val="center"/>
              <w:rPr>
                <w:b/>
                <w:bCs/>
                <w:sz w:val="26"/>
                <w:szCs w:val="26"/>
              </w:rPr>
            </w:pPr>
            <w:r>
              <w:rPr>
                <w:b/>
                <w:bCs/>
                <w:sz w:val="26"/>
                <w:szCs w:val="26"/>
              </w:rPr>
              <w:t>xxxxxxxxx</w:t>
            </w:r>
          </w:p>
          <w:p w:rsidR="00150339" w:rsidRPr="00051877" w:rsidRDefault="00150339" w:rsidP="00214A52">
            <w:pPr>
              <w:ind w:right="422"/>
              <w:jc w:val="center"/>
              <w:rPr>
                <w:sz w:val="26"/>
                <w:szCs w:val="26"/>
              </w:rPr>
            </w:pPr>
            <w:r w:rsidRPr="00051877">
              <w:rPr>
                <w:sz w:val="26"/>
                <w:szCs w:val="26"/>
              </w:rPr>
              <w:t>Concessionário</w:t>
            </w:r>
          </w:p>
        </w:tc>
      </w:tr>
    </w:tbl>
    <w:p w:rsidR="00150339" w:rsidRDefault="00150339" w:rsidP="00150339">
      <w:pPr>
        <w:pStyle w:val="Corpodetexto31"/>
        <w:rPr>
          <w:rFonts w:ascii="Times New Roman" w:hAnsi="Times New Roman"/>
          <w:spacing w:val="8"/>
          <w:sz w:val="26"/>
          <w:szCs w:val="26"/>
        </w:rPr>
      </w:pPr>
    </w:p>
    <w:p w:rsidR="00150339" w:rsidRDefault="00150339" w:rsidP="00150339">
      <w:pPr>
        <w:pStyle w:val="Corpodetexto31"/>
        <w:rPr>
          <w:rFonts w:ascii="Times New Roman" w:hAnsi="Times New Roman"/>
          <w:spacing w:val="8"/>
          <w:sz w:val="26"/>
          <w:szCs w:val="26"/>
        </w:rPr>
      </w:pPr>
    </w:p>
    <w:p w:rsidR="00150339" w:rsidRDefault="00150339" w:rsidP="00150339">
      <w:pPr>
        <w:pStyle w:val="Corpodetexto31"/>
        <w:rPr>
          <w:rFonts w:ascii="Times New Roman" w:hAnsi="Times New Roman"/>
          <w:spacing w:val="8"/>
          <w:sz w:val="26"/>
          <w:szCs w:val="26"/>
        </w:rPr>
      </w:pPr>
    </w:p>
    <w:p w:rsidR="00150339" w:rsidRDefault="00150339" w:rsidP="00150339">
      <w:pPr>
        <w:pStyle w:val="Corpodetexto31"/>
        <w:rPr>
          <w:rFonts w:ascii="Times New Roman" w:hAnsi="Times New Roman"/>
          <w:b/>
          <w:bCs/>
          <w:spacing w:val="8"/>
          <w:sz w:val="26"/>
          <w:szCs w:val="26"/>
          <w:u w:val="single"/>
        </w:rPr>
      </w:pPr>
      <w:r w:rsidRPr="00806F5F">
        <w:rPr>
          <w:rFonts w:ascii="Times New Roman" w:hAnsi="Times New Roman"/>
          <w:b/>
          <w:bCs/>
          <w:spacing w:val="8"/>
          <w:sz w:val="26"/>
          <w:szCs w:val="26"/>
          <w:u w:val="single"/>
        </w:rPr>
        <w:t>TESTEMUNHAS:</w:t>
      </w:r>
    </w:p>
    <w:p w:rsidR="00150339" w:rsidRDefault="00150339" w:rsidP="00150339">
      <w:pPr>
        <w:pStyle w:val="Corpodetexto31"/>
        <w:rPr>
          <w:rFonts w:ascii="Times New Roman" w:hAnsi="Times New Roman"/>
          <w:b/>
          <w:bCs/>
          <w:spacing w:val="8"/>
          <w:sz w:val="26"/>
          <w:szCs w:val="26"/>
          <w:u w:val="single"/>
        </w:rPr>
      </w:pPr>
    </w:p>
    <w:p w:rsidR="00150339" w:rsidRDefault="00150339" w:rsidP="00150339">
      <w:pPr>
        <w:pStyle w:val="Corpodetexto31"/>
        <w:rPr>
          <w:rFonts w:ascii="Times New Roman" w:hAnsi="Times New Roman"/>
          <w:b/>
          <w:bCs/>
          <w:spacing w:val="8"/>
          <w:sz w:val="26"/>
          <w:szCs w:val="26"/>
          <w:u w:val="single"/>
        </w:rPr>
      </w:pPr>
    </w:p>
    <w:p w:rsidR="00102D71" w:rsidRDefault="00102D71" w:rsidP="00150339">
      <w:pPr>
        <w:pStyle w:val="Corpodetexto31"/>
        <w:rPr>
          <w:rFonts w:ascii="Times New Roman" w:hAnsi="Times New Roman"/>
          <w:b/>
          <w:bCs/>
          <w:spacing w:val="8"/>
          <w:sz w:val="26"/>
          <w:szCs w:val="26"/>
          <w:u w:val="single"/>
        </w:rPr>
      </w:pPr>
    </w:p>
    <w:p w:rsidR="009C739D" w:rsidRPr="00806F5F" w:rsidRDefault="009C739D" w:rsidP="00150339">
      <w:pPr>
        <w:pStyle w:val="Corpodetexto31"/>
        <w:rPr>
          <w:rFonts w:ascii="Times New Roman" w:hAnsi="Times New Roman"/>
          <w:b/>
          <w:bCs/>
          <w:spacing w:val="8"/>
          <w:sz w:val="26"/>
          <w:szCs w:val="26"/>
          <w:u w:val="single"/>
        </w:rPr>
      </w:pPr>
    </w:p>
    <w:p w:rsidR="00150339" w:rsidRPr="00806F5F" w:rsidRDefault="00150339" w:rsidP="00150339">
      <w:pPr>
        <w:jc w:val="both"/>
        <w:rPr>
          <w:spacing w:val="8"/>
          <w:sz w:val="26"/>
          <w:szCs w:val="26"/>
        </w:rPr>
      </w:pPr>
      <w:r w:rsidRPr="00806F5F">
        <w:rPr>
          <w:spacing w:val="8"/>
          <w:sz w:val="26"/>
          <w:szCs w:val="26"/>
        </w:rPr>
        <w:t>__________________________               ___________________________</w:t>
      </w:r>
    </w:p>
    <w:p w:rsidR="00150339" w:rsidRPr="00806F5F" w:rsidRDefault="00150339" w:rsidP="00150339">
      <w:pPr>
        <w:jc w:val="both"/>
        <w:rPr>
          <w:spacing w:val="8"/>
          <w:sz w:val="26"/>
          <w:szCs w:val="26"/>
        </w:rPr>
      </w:pPr>
    </w:p>
    <w:p w:rsidR="00150339" w:rsidRPr="00806F5F" w:rsidRDefault="00150339" w:rsidP="00150339">
      <w:pPr>
        <w:jc w:val="both"/>
        <w:rPr>
          <w:spacing w:val="8"/>
          <w:sz w:val="26"/>
          <w:szCs w:val="26"/>
        </w:rPr>
      </w:pPr>
      <w:r w:rsidRPr="00806F5F">
        <w:rPr>
          <w:spacing w:val="8"/>
          <w:sz w:val="26"/>
          <w:szCs w:val="26"/>
        </w:rPr>
        <w:t xml:space="preserve">Nome: </w:t>
      </w:r>
      <w:r w:rsidRPr="00806F5F">
        <w:rPr>
          <w:spacing w:val="8"/>
          <w:sz w:val="26"/>
          <w:szCs w:val="26"/>
        </w:rPr>
        <w:tab/>
      </w:r>
      <w:r w:rsidRPr="00806F5F">
        <w:rPr>
          <w:spacing w:val="8"/>
          <w:sz w:val="26"/>
          <w:szCs w:val="26"/>
        </w:rPr>
        <w:tab/>
      </w:r>
      <w:r w:rsidRPr="00806F5F">
        <w:rPr>
          <w:spacing w:val="8"/>
          <w:sz w:val="26"/>
          <w:szCs w:val="26"/>
        </w:rPr>
        <w:tab/>
      </w:r>
      <w:r w:rsidRPr="00806F5F">
        <w:rPr>
          <w:spacing w:val="8"/>
          <w:sz w:val="26"/>
          <w:szCs w:val="26"/>
        </w:rPr>
        <w:tab/>
        <w:t xml:space="preserve">               Nome:</w:t>
      </w:r>
    </w:p>
    <w:p w:rsidR="00150339" w:rsidRPr="00806F5F" w:rsidRDefault="00150339" w:rsidP="00150339">
      <w:pPr>
        <w:jc w:val="both"/>
        <w:rPr>
          <w:spacing w:val="8"/>
          <w:sz w:val="26"/>
          <w:szCs w:val="26"/>
        </w:rPr>
      </w:pPr>
    </w:p>
    <w:p w:rsidR="003B1FEC" w:rsidRDefault="00150339" w:rsidP="00102D71">
      <w:pPr>
        <w:pStyle w:val="PargrafodaLista"/>
        <w:widowControl w:val="0"/>
        <w:shd w:val="clear" w:color="auto" w:fill="FFFFFF"/>
        <w:tabs>
          <w:tab w:val="left" w:pos="1843"/>
        </w:tabs>
        <w:autoSpaceDE w:val="0"/>
        <w:autoSpaceDN w:val="0"/>
        <w:adjustRightInd w:val="0"/>
        <w:ind w:left="0"/>
        <w:rPr>
          <w:spacing w:val="8"/>
          <w:sz w:val="26"/>
          <w:szCs w:val="26"/>
        </w:rPr>
      </w:pPr>
      <w:r w:rsidRPr="00806F5F">
        <w:rPr>
          <w:spacing w:val="8"/>
          <w:sz w:val="26"/>
          <w:szCs w:val="26"/>
        </w:rPr>
        <w:t xml:space="preserve">CPF nº                                                    CPF nº                   </w:t>
      </w:r>
    </w:p>
    <w:p w:rsidR="003B1FEC" w:rsidRDefault="003B1FEC" w:rsidP="00102D71">
      <w:pPr>
        <w:pStyle w:val="PargrafodaLista"/>
        <w:widowControl w:val="0"/>
        <w:shd w:val="clear" w:color="auto" w:fill="FFFFFF"/>
        <w:tabs>
          <w:tab w:val="left" w:pos="1843"/>
        </w:tabs>
        <w:autoSpaceDE w:val="0"/>
        <w:autoSpaceDN w:val="0"/>
        <w:adjustRightInd w:val="0"/>
        <w:ind w:left="0"/>
        <w:rPr>
          <w:spacing w:val="8"/>
          <w:sz w:val="26"/>
          <w:szCs w:val="26"/>
        </w:rPr>
      </w:pPr>
    </w:p>
    <w:p w:rsidR="00672CE5" w:rsidRDefault="00672CE5">
      <w:pPr>
        <w:rPr>
          <w:spacing w:val="8"/>
          <w:sz w:val="26"/>
          <w:szCs w:val="26"/>
        </w:rPr>
      </w:pPr>
      <w:r>
        <w:rPr>
          <w:spacing w:val="8"/>
          <w:sz w:val="26"/>
          <w:szCs w:val="26"/>
        </w:rPr>
        <w:br w:type="page"/>
      </w:r>
    </w:p>
    <w:p w:rsidR="00790746" w:rsidRDefault="00790746" w:rsidP="003B1FEC">
      <w:pPr>
        <w:pStyle w:val="PargrafodaLista"/>
        <w:widowControl w:val="0"/>
        <w:shd w:val="clear" w:color="auto" w:fill="FFFFFF"/>
        <w:tabs>
          <w:tab w:val="left" w:pos="1843"/>
        </w:tabs>
        <w:autoSpaceDE w:val="0"/>
        <w:autoSpaceDN w:val="0"/>
        <w:adjustRightInd w:val="0"/>
        <w:ind w:left="0"/>
        <w:jc w:val="center"/>
        <w:rPr>
          <w:b/>
          <w:spacing w:val="8"/>
          <w:sz w:val="26"/>
          <w:szCs w:val="26"/>
        </w:rPr>
      </w:pPr>
    </w:p>
    <w:p w:rsidR="00D62F2C" w:rsidRDefault="003B1FEC" w:rsidP="003B1FEC">
      <w:pPr>
        <w:pStyle w:val="PargrafodaLista"/>
        <w:widowControl w:val="0"/>
        <w:shd w:val="clear" w:color="auto" w:fill="FFFFFF"/>
        <w:tabs>
          <w:tab w:val="left" w:pos="1843"/>
        </w:tabs>
        <w:autoSpaceDE w:val="0"/>
        <w:autoSpaceDN w:val="0"/>
        <w:adjustRightInd w:val="0"/>
        <w:ind w:left="0"/>
        <w:jc w:val="center"/>
        <w:rPr>
          <w:b/>
          <w:spacing w:val="8"/>
          <w:sz w:val="26"/>
          <w:szCs w:val="26"/>
        </w:rPr>
      </w:pPr>
      <w:r w:rsidRPr="003B1FEC">
        <w:rPr>
          <w:b/>
          <w:spacing w:val="8"/>
          <w:sz w:val="26"/>
          <w:szCs w:val="26"/>
        </w:rPr>
        <w:t>ANEXO XVII – MATRIZ DE RISCOS</w:t>
      </w:r>
    </w:p>
    <w:tbl>
      <w:tblPr>
        <w:tblW w:w="9680" w:type="dxa"/>
        <w:tblInd w:w="55" w:type="dxa"/>
        <w:tblCellMar>
          <w:left w:w="70" w:type="dxa"/>
          <w:right w:w="70" w:type="dxa"/>
        </w:tblCellMar>
        <w:tblLook w:val="04A0"/>
      </w:tblPr>
      <w:tblGrid>
        <w:gridCol w:w="242"/>
        <w:gridCol w:w="1358"/>
        <w:gridCol w:w="2536"/>
        <w:gridCol w:w="4242"/>
        <w:gridCol w:w="1302"/>
      </w:tblGrid>
      <w:tr w:rsidR="003B1FEC" w:rsidRPr="003B1FEC" w:rsidTr="003B1FEC">
        <w:trPr>
          <w:trHeight w:val="660"/>
        </w:trPr>
        <w:tc>
          <w:tcPr>
            <w:tcW w:w="9680" w:type="dxa"/>
            <w:gridSpan w:val="5"/>
            <w:tcBorders>
              <w:top w:val="single" w:sz="8" w:space="0" w:color="auto"/>
              <w:left w:val="single" w:sz="8" w:space="0" w:color="auto"/>
              <w:bottom w:val="nil"/>
              <w:right w:val="single" w:sz="8" w:space="0" w:color="000000"/>
            </w:tcBorders>
            <w:shd w:val="clear" w:color="auto" w:fill="auto"/>
            <w:vAlign w:val="center"/>
            <w:hideMark/>
          </w:tcPr>
          <w:p w:rsidR="003B1FEC" w:rsidRPr="003B1FEC" w:rsidRDefault="003B1FEC" w:rsidP="003B1FEC">
            <w:pPr>
              <w:jc w:val="center"/>
              <w:rPr>
                <w:rFonts w:ascii="Calibri" w:hAnsi="Calibri" w:cs="Calibri"/>
                <w:b/>
                <w:bCs/>
                <w:color w:val="000000"/>
                <w:sz w:val="22"/>
                <w:szCs w:val="22"/>
              </w:rPr>
            </w:pPr>
            <w:r w:rsidRPr="003B1FEC">
              <w:rPr>
                <w:rFonts w:ascii="Calibri" w:hAnsi="Calibri" w:cs="Calibri"/>
                <w:b/>
                <w:bCs/>
                <w:color w:val="000000"/>
                <w:sz w:val="22"/>
                <w:szCs w:val="22"/>
              </w:rPr>
              <w:t>MATRIZ DE RISCOS                                                                                                                                                      LICITAÇÃO DE LOTES REMANESCENTES DA ETAPA 1 DO PROJETO BAIXIO DE IRECÊ</w:t>
            </w:r>
          </w:p>
        </w:tc>
      </w:tr>
      <w:tr w:rsidR="003B1FEC" w:rsidRPr="003B1FEC" w:rsidTr="00790746">
        <w:trPr>
          <w:trHeight w:val="300"/>
        </w:trPr>
        <w:tc>
          <w:tcPr>
            <w:tcW w:w="1600" w:type="dxa"/>
            <w:gridSpan w:val="2"/>
            <w:tcBorders>
              <w:top w:val="single" w:sz="4" w:space="0" w:color="auto"/>
              <w:left w:val="single" w:sz="4" w:space="0" w:color="auto"/>
              <w:bottom w:val="single" w:sz="4" w:space="0" w:color="auto"/>
              <w:right w:val="single" w:sz="4" w:space="0" w:color="000000"/>
            </w:tcBorders>
            <w:shd w:val="clear" w:color="000000" w:fill="B3C6E7"/>
            <w:vAlign w:val="center"/>
            <w:hideMark/>
          </w:tcPr>
          <w:p w:rsidR="003B1FEC" w:rsidRPr="003B1FEC" w:rsidRDefault="003B1FEC" w:rsidP="003B1FEC">
            <w:pPr>
              <w:jc w:val="center"/>
              <w:rPr>
                <w:rFonts w:ascii="Calibri" w:hAnsi="Calibri" w:cs="Calibri"/>
                <w:b/>
                <w:bCs/>
                <w:color w:val="000000"/>
                <w:sz w:val="20"/>
                <w:szCs w:val="20"/>
              </w:rPr>
            </w:pPr>
            <w:r w:rsidRPr="003B1FEC">
              <w:rPr>
                <w:rFonts w:ascii="Calibri" w:hAnsi="Calibri" w:cs="Calibri"/>
                <w:b/>
                <w:bCs/>
                <w:color w:val="000000"/>
                <w:sz w:val="20"/>
                <w:szCs w:val="20"/>
              </w:rPr>
              <w:t>RISCO</w:t>
            </w:r>
          </w:p>
        </w:tc>
        <w:tc>
          <w:tcPr>
            <w:tcW w:w="2536" w:type="dxa"/>
            <w:tcBorders>
              <w:top w:val="single" w:sz="4" w:space="0" w:color="auto"/>
              <w:left w:val="nil"/>
              <w:bottom w:val="single" w:sz="4" w:space="0" w:color="auto"/>
              <w:right w:val="single" w:sz="4" w:space="0" w:color="auto"/>
            </w:tcBorders>
            <w:shd w:val="clear" w:color="000000" w:fill="B3C6E7"/>
            <w:vAlign w:val="center"/>
            <w:hideMark/>
          </w:tcPr>
          <w:p w:rsidR="003B1FEC" w:rsidRPr="003B1FEC" w:rsidRDefault="003B1FEC" w:rsidP="003B1FEC">
            <w:pPr>
              <w:jc w:val="center"/>
              <w:rPr>
                <w:rFonts w:ascii="Calibri" w:hAnsi="Calibri" w:cs="Calibri"/>
                <w:b/>
                <w:bCs/>
                <w:color w:val="000000"/>
                <w:sz w:val="20"/>
                <w:szCs w:val="20"/>
              </w:rPr>
            </w:pPr>
            <w:r w:rsidRPr="003B1FEC">
              <w:rPr>
                <w:rFonts w:ascii="Calibri" w:hAnsi="Calibri" w:cs="Calibri"/>
                <w:b/>
                <w:bCs/>
                <w:color w:val="000000"/>
                <w:sz w:val="20"/>
                <w:szCs w:val="20"/>
              </w:rPr>
              <w:t>materialização do risco</w:t>
            </w:r>
          </w:p>
        </w:tc>
        <w:tc>
          <w:tcPr>
            <w:tcW w:w="4242" w:type="dxa"/>
            <w:tcBorders>
              <w:top w:val="single" w:sz="4" w:space="0" w:color="auto"/>
              <w:left w:val="nil"/>
              <w:bottom w:val="single" w:sz="4" w:space="0" w:color="auto"/>
              <w:right w:val="single" w:sz="4" w:space="0" w:color="auto"/>
            </w:tcBorders>
            <w:shd w:val="clear" w:color="000000" w:fill="B3C6E7"/>
            <w:vAlign w:val="center"/>
            <w:hideMark/>
          </w:tcPr>
          <w:p w:rsidR="003B1FEC" w:rsidRPr="003B1FEC" w:rsidRDefault="003B1FEC" w:rsidP="003B1FEC">
            <w:pPr>
              <w:jc w:val="center"/>
              <w:rPr>
                <w:rFonts w:ascii="Calibri" w:hAnsi="Calibri" w:cs="Calibri"/>
                <w:b/>
                <w:bCs/>
                <w:color w:val="000000"/>
                <w:sz w:val="20"/>
                <w:szCs w:val="20"/>
              </w:rPr>
            </w:pPr>
            <w:r w:rsidRPr="003B1FEC">
              <w:rPr>
                <w:rFonts w:ascii="Calibri" w:hAnsi="Calibri" w:cs="Calibri"/>
                <w:b/>
                <w:bCs/>
                <w:color w:val="000000"/>
                <w:sz w:val="20"/>
                <w:szCs w:val="20"/>
              </w:rPr>
              <w:t>mitigação</w:t>
            </w:r>
          </w:p>
        </w:tc>
        <w:tc>
          <w:tcPr>
            <w:tcW w:w="1302" w:type="dxa"/>
            <w:tcBorders>
              <w:top w:val="single" w:sz="4" w:space="0" w:color="auto"/>
              <w:left w:val="nil"/>
              <w:bottom w:val="single" w:sz="4" w:space="0" w:color="auto"/>
              <w:right w:val="single" w:sz="4" w:space="0" w:color="auto"/>
            </w:tcBorders>
            <w:shd w:val="clear" w:color="000000" w:fill="B3C6E7"/>
            <w:noWrap/>
            <w:vAlign w:val="center"/>
            <w:hideMark/>
          </w:tcPr>
          <w:p w:rsidR="003B1FEC" w:rsidRPr="003B1FEC" w:rsidRDefault="003B1FEC" w:rsidP="003B1FEC">
            <w:pPr>
              <w:jc w:val="center"/>
              <w:rPr>
                <w:rFonts w:ascii="Calibri" w:hAnsi="Calibri" w:cs="Calibri"/>
                <w:b/>
                <w:bCs/>
                <w:color w:val="000000"/>
                <w:sz w:val="20"/>
                <w:szCs w:val="20"/>
              </w:rPr>
            </w:pPr>
            <w:r w:rsidRPr="003B1FEC">
              <w:rPr>
                <w:rFonts w:ascii="Calibri" w:hAnsi="Calibri" w:cs="Calibri"/>
                <w:b/>
                <w:bCs/>
                <w:color w:val="000000"/>
                <w:sz w:val="20"/>
                <w:szCs w:val="20"/>
              </w:rPr>
              <w:t>Competência</w:t>
            </w:r>
          </w:p>
        </w:tc>
      </w:tr>
      <w:tr w:rsidR="003B1FEC" w:rsidRPr="003B1FEC" w:rsidTr="003B1FEC">
        <w:trPr>
          <w:trHeight w:val="300"/>
        </w:trPr>
        <w:tc>
          <w:tcPr>
            <w:tcW w:w="968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b/>
                <w:bCs/>
                <w:color w:val="000000"/>
                <w:sz w:val="20"/>
                <w:szCs w:val="20"/>
              </w:rPr>
            </w:pPr>
            <w:r w:rsidRPr="003B1FEC">
              <w:rPr>
                <w:rFonts w:ascii="Calibri" w:hAnsi="Calibri" w:cs="Calibri"/>
                <w:b/>
                <w:bCs/>
                <w:color w:val="000000"/>
                <w:sz w:val="20"/>
                <w:szCs w:val="20"/>
              </w:rPr>
              <w:t>RISCO FUNDIÁRIO</w:t>
            </w:r>
          </w:p>
        </w:tc>
      </w:tr>
      <w:tr w:rsidR="003B1FEC" w:rsidRPr="003B1FEC" w:rsidTr="00790746">
        <w:trPr>
          <w:trHeight w:val="765"/>
        </w:trPr>
        <w:tc>
          <w:tcPr>
            <w:tcW w:w="242" w:type="dxa"/>
            <w:tcBorders>
              <w:top w:val="nil"/>
              <w:left w:val="single" w:sz="4" w:space="0" w:color="auto"/>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1</w:t>
            </w:r>
          </w:p>
        </w:tc>
        <w:tc>
          <w:tcPr>
            <w:tcW w:w="1358"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Ocupação indevida/            invasão</w:t>
            </w:r>
          </w:p>
        </w:tc>
        <w:tc>
          <w:tcPr>
            <w:tcW w:w="2536"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Ocupação da área por movimento social/ invasores</w:t>
            </w: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sz w:val="20"/>
                <w:szCs w:val="20"/>
              </w:rPr>
            </w:pPr>
            <w:r w:rsidRPr="003B1FEC">
              <w:rPr>
                <w:rFonts w:ascii="Calibri" w:hAnsi="Calibri" w:cs="Calibri"/>
                <w:sz w:val="20"/>
                <w:szCs w:val="20"/>
              </w:rPr>
              <w:t>Providenciar os recursos jurídicos que se fizerem necessários para reaver, de imediato, a posse das áreas ocupadas do Projeto de Irrigação.</w:t>
            </w:r>
          </w:p>
        </w:tc>
        <w:tc>
          <w:tcPr>
            <w:tcW w:w="1302" w:type="dxa"/>
            <w:tcBorders>
              <w:top w:val="nil"/>
              <w:left w:val="nil"/>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Codevasf</w:t>
            </w:r>
          </w:p>
        </w:tc>
      </w:tr>
      <w:tr w:rsidR="003B1FEC" w:rsidRPr="003B1FEC" w:rsidTr="00790746">
        <w:trPr>
          <w:trHeight w:val="765"/>
        </w:trPr>
        <w:tc>
          <w:tcPr>
            <w:tcW w:w="242" w:type="dxa"/>
            <w:tcBorders>
              <w:top w:val="nil"/>
              <w:left w:val="single" w:sz="4" w:space="0" w:color="auto"/>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2</w:t>
            </w:r>
          </w:p>
        </w:tc>
        <w:tc>
          <w:tcPr>
            <w:tcW w:w="1358"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cartorial</w:t>
            </w:r>
          </w:p>
        </w:tc>
        <w:tc>
          <w:tcPr>
            <w:tcW w:w="2536"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atrasos no registro e averbações referentes ao contrato de concessão</w:t>
            </w: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sz w:val="20"/>
                <w:szCs w:val="20"/>
              </w:rPr>
            </w:pPr>
            <w:r w:rsidRPr="003B1FEC">
              <w:rPr>
                <w:rFonts w:ascii="Calibri" w:hAnsi="Calibri" w:cs="Calibri"/>
                <w:sz w:val="20"/>
                <w:szCs w:val="20"/>
              </w:rPr>
              <w:t>Observar o cronograma de ocupação da área irrigada, cumprindo os compromissos de custas e atos cartoriais.</w:t>
            </w:r>
          </w:p>
        </w:tc>
        <w:tc>
          <w:tcPr>
            <w:tcW w:w="1302" w:type="dxa"/>
            <w:tcBorders>
              <w:top w:val="nil"/>
              <w:left w:val="nil"/>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irrigante</w:t>
            </w:r>
          </w:p>
        </w:tc>
      </w:tr>
      <w:tr w:rsidR="003B1FEC" w:rsidRPr="003B1FEC" w:rsidTr="003B1FEC">
        <w:trPr>
          <w:trHeight w:val="300"/>
        </w:trPr>
        <w:tc>
          <w:tcPr>
            <w:tcW w:w="968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b/>
                <w:bCs/>
                <w:color w:val="000000"/>
                <w:sz w:val="20"/>
                <w:szCs w:val="20"/>
              </w:rPr>
            </w:pPr>
            <w:r w:rsidRPr="003B1FEC">
              <w:rPr>
                <w:rFonts w:ascii="Calibri" w:hAnsi="Calibri" w:cs="Calibri"/>
                <w:b/>
                <w:bCs/>
                <w:color w:val="000000"/>
                <w:sz w:val="20"/>
                <w:szCs w:val="20"/>
              </w:rPr>
              <w:t>RISCO DE FINANCIAMENTO BANCÁRIO</w:t>
            </w:r>
          </w:p>
        </w:tc>
      </w:tr>
      <w:tr w:rsidR="003B1FEC" w:rsidRPr="003B1FEC" w:rsidTr="00790746">
        <w:trPr>
          <w:trHeight w:val="510"/>
        </w:trPr>
        <w:tc>
          <w:tcPr>
            <w:tcW w:w="24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1</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Investimento e custeio</w:t>
            </w:r>
          </w:p>
        </w:tc>
        <w:tc>
          <w:tcPr>
            <w:tcW w:w="2536"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atraso na liberação de crédito</w:t>
            </w: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color w:val="000000"/>
                <w:sz w:val="20"/>
                <w:szCs w:val="20"/>
              </w:rPr>
            </w:pPr>
            <w:r w:rsidRPr="003B1FEC">
              <w:rPr>
                <w:rFonts w:ascii="Calibri" w:hAnsi="Calibri" w:cs="Calibri"/>
                <w:color w:val="000000"/>
                <w:sz w:val="20"/>
                <w:szCs w:val="20"/>
              </w:rPr>
              <w:t xml:space="preserve">Providenciar documentos e projetos conforme normativa das </w:t>
            </w:r>
            <w:r w:rsidR="00142AF1" w:rsidRPr="003B1FEC">
              <w:rPr>
                <w:rFonts w:ascii="Calibri" w:hAnsi="Calibri" w:cs="Calibri"/>
                <w:color w:val="000000"/>
                <w:sz w:val="20"/>
                <w:szCs w:val="20"/>
              </w:rPr>
              <w:t>agências</w:t>
            </w:r>
            <w:r w:rsidRPr="003B1FEC">
              <w:rPr>
                <w:rFonts w:ascii="Calibri" w:hAnsi="Calibri" w:cs="Calibri"/>
                <w:color w:val="000000"/>
                <w:sz w:val="20"/>
                <w:szCs w:val="20"/>
              </w:rPr>
              <w:t xml:space="preserve"> de financiamento</w:t>
            </w:r>
          </w:p>
        </w:tc>
        <w:tc>
          <w:tcPr>
            <w:tcW w:w="1302" w:type="dxa"/>
            <w:tcBorders>
              <w:top w:val="nil"/>
              <w:left w:val="nil"/>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irrigante</w:t>
            </w:r>
          </w:p>
        </w:tc>
      </w:tr>
      <w:tr w:rsidR="003B1FEC" w:rsidRPr="003B1FEC" w:rsidTr="00790746">
        <w:trPr>
          <w:trHeight w:val="1020"/>
        </w:trPr>
        <w:tc>
          <w:tcPr>
            <w:tcW w:w="242" w:type="dxa"/>
            <w:vMerge/>
            <w:tcBorders>
              <w:top w:val="nil"/>
              <w:left w:val="single" w:sz="4" w:space="0" w:color="auto"/>
              <w:bottom w:val="single" w:sz="4" w:space="0" w:color="auto"/>
              <w:right w:val="single" w:sz="4" w:space="0" w:color="auto"/>
            </w:tcBorders>
            <w:vAlign w:val="center"/>
            <w:hideMark/>
          </w:tcPr>
          <w:p w:rsidR="003B1FEC" w:rsidRPr="003B1FEC" w:rsidRDefault="003B1FEC" w:rsidP="003B1FEC">
            <w:pPr>
              <w:rPr>
                <w:rFonts w:ascii="Calibri" w:hAnsi="Calibri" w:cs="Calibri"/>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3B1FEC" w:rsidRPr="003B1FEC" w:rsidRDefault="003B1FEC" w:rsidP="003B1FEC">
            <w:pPr>
              <w:rPr>
                <w:rFonts w:ascii="Calibri" w:hAnsi="Calibri" w:cs="Calibri"/>
                <w:color w:val="000000"/>
                <w:sz w:val="20"/>
                <w:szCs w:val="20"/>
              </w:rPr>
            </w:pPr>
          </w:p>
        </w:tc>
        <w:tc>
          <w:tcPr>
            <w:tcW w:w="2536"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falta de garantias reais complementares</w:t>
            </w: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color w:val="000000"/>
                <w:sz w:val="20"/>
                <w:szCs w:val="20"/>
              </w:rPr>
            </w:pPr>
            <w:r w:rsidRPr="003B1FEC">
              <w:rPr>
                <w:rFonts w:ascii="Calibri" w:hAnsi="Calibri" w:cs="Calibri"/>
                <w:color w:val="000000"/>
                <w:sz w:val="20"/>
                <w:szCs w:val="20"/>
              </w:rPr>
              <w:t>Adequar o cronograma de ocupação da área irrigada, para a oferta de garantia real, de acordo com sua capacidade patrimonial, observando o prazo limite de ocupação total.</w:t>
            </w:r>
          </w:p>
        </w:tc>
        <w:tc>
          <w:tcPr>
            <w:tcW w:w="1302" w:type="dxa"/>
            <w:tcBorders>
              <w:top w:val="nil"/>
              <w:left w:val="nil"/>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irrigante</w:t>
            </w:r>
          </w:p>
        </w:tc>
      </w:tr>
      <w:tr w:rsidR="003B1FEC" w:rsidRPr="003B1FEC" w:rsidTr="003B1FEC">
        <w:trPr>
          <w:trHeight w:val="300"/>
        </w:trPr>
        <w:tc>
          <w:tcPr>
            <w:tcW w:w="968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b/>
                <w:bCs/>
                <w:color w:val="000000"/>
                <w:sz w:val="20"/>
                <w:szCs w:val="20"/>
              </w:rPr>
            </w:pPr>
            <w:r w:rsidRPr="003B1FEC">
              <w:rPr>
                <w:rFonts w:ascii="Calibri" w:hAnsi="Calibri" w:cs="Calibri"/>
                <w:b/>
                <w:bCs/>
                <w:color w:val="000000"/>
                <w:sz w:val="20"/>
                <w:szCs w:val="20"/>
              </w:rPr>
              <w:t>RISCO DE IMPLANTAÇÃO DA ÁREA</w:t>
            </w:r>
          </w:p>
        </w:tc>
      </w:tr>
      <w:tr w:rsidR="003B1FEC" w:rsidRPr="003B1FEC" w:rsidTr="00790746">
        <w:trPr>
          <w:trHeight w:val="1020"/>
        </w:trPr>
        <w:tc>
          <w:tcPr>
            <w:tcW w:w="242" w:type="dxa"/>
            <w:tcBorders>
              <w:top w:val="nil"/>
              <w:left w:val="single" w:sz="4" w:space="0" w:color="auto"/>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1</w:t>
            </w:r>
          </w:p>
        </w:tc>
        <w:tc>
          <w:tcPr>
            <w:tcW w:w="1358"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Equipamento OnFarm</w:t>
            </w:r>
          </w:p>
        </w:tc>
        <w:tc>
          <w:tcPr>
            <w:tcW w:w="2536"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Projeto mal concebido</w:t>
            </w: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color w:val="000000"/>
                <w:sz w:val="20"/>
                <w:szCs w:val="20"/>
              </w:rPr>
            </w:pPr>
            <w:r w:rsidRPr="003B1FEC">
              <w:rPr>
                <w:rFonts w:ascii="Calibri" w:hAnsi="Calibri" w:cs="Calibri"/>
                <w:color w:val="000000"/>
                <w:sz w:val="20"/>
                <w:szCs w:val="20"/>
              </w:rPr>
              <w:t>Providenciar a adequação dos projetos conforme a necessidade hídrica das culturas a serem implantadas, em consonância com a disponibilidade hídrica em sua tomada de água.</w:t>
            </w:r>
          </w:p>
        </w:tc>
        <w:tc>
          <w:tcPr>
            <w:tcW w:w="1302" w:type="dxa"/>
            <w:tcBorders>
              <w:top w:val="nil"/>
              <w:left w:val="nil"/>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irrigante</w:t>
            </w:r>
          </w:p>
        </w:tc>
      </w:tr>
      <w:tr w:rsidR="003B1FEC" w:rsidRPr="003B1FEC" w:rsidTr="00790746">
        <w:trPr>
          <w:trHeight w:val="1065"/>
        </w:trPr>
        <w:tc>
          <w:tcPr>
            <w:tcW w:w="24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2</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Cultura</w:t>
            </w:r>
          </w:p>
        </w:tc>
        <w:tc>
          <w:tcPr>
            <w:tcW w:w="2536"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Produção/ aquisição de sementes e mudas para o plantio</w:t>
            </w: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color w:val="000000"/>
                <w:sz w:val="20"/>
                <w:szCs w:val="20"/>
              </w:rPr>
            </w:pPr>
            <w:r w:rsidRPr="003B1FEC">
              <w:rPr>
                <w:rFonts w:ascii="Calibri" w:hAnsi="Calibri" w:cs="Calibri"/>
                <w:color w:val="000000"/>
                <w:sz w:val="20"/>
                <w:szCs w:val="20"/>
              </w:rPr>
              <w:t>Aquisição ou disponibilidade de mudas e sementes de qualidade, certificada e em tempo hábil, de acordo com o cronograma de ocupação da área irrigada.</w:t>
            </w:r>
          </w:p>
        </w:tc>
        <w:tc>
          <w:tcPr>
            <w:tcW w:w="1302" w:type="dxa"/>
            <w:tcBorders>
              <w:top w:val="nil"/>
              <w:left w:val="nil"/>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irrigante</w:t>
            </w:r>
          </w:p>
        </w:tc>
      </w:tr>
      <w:tr w:rsidR="003B1FEC" w:rsidRPr="003B1FEC" w:rsidTr="00790746">
        <w:trPr>
          <w:trHeight w:val="570"/>
        </w:trPr>
        <w:tc>
          <w:tcPr>
            <w:tcW w:w="242" w:type="dxa"/>
            <w:vMerge/>
            <w:tcBorders>
              <w:top w:val="nil"/>
              <w:left w:val="single" w:sz="4" w:space="0" w:color="auto"/>
              <w:bottom w:val="single" w:sz="4" w:space="0" w:color="000000"/>
              <w:right w:val="single" w:sz="4" w:space="0" w:color="auto"/>
            </w:tcBorders>
            <w:vAlign w:val="center"/>
            <w:hideMark/>
          </w:tcPr>
          <w:p w:rsidR="003B1FEC" w:rsidRPr="003B1FEC" w:rsidRDefault="003B1FEC" w:rsidP="003B1FEC">
            <w:pPr>
              <w:rPr>
                <w:rFonts w:ascii="Calibri" w:hAnsi="Calibri" w:cs="Calibri"/>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3B1FEC" w:rsidRPr="003B1FEC" w:rsidRDefault="003B1FEC" w:rsidP="003B1FEC">
            <w:pPr>
              <w:rPr>
                <w:rFonts w:ascii="Calibri" w:hAnsi="Calibri" w:cs="Calibri"/>
                <w:color w:val="000000"/>
                <w:sz w:val="20"/>
                <w:szCs w:val="20"/>
              </w:rPr>
            </w:pPr>
          </w:p>
        </w:tc>
        <w:tc>
          <w:tcPr>
            <w:tcW w:w="2536"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Infestação de pragas</w:t>
            </w: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color w:val="000000"/>
                <w:sz w:val="20"/>
                <w:szCs w:val="20"/>
              </w:rPr>
            </w:pPr>
            <w:r w:rsidRPr="003B1FEC">
              <w:rPr>
                <w:rFonts w:ascii="Calibri" w:hAnsi="Calibri" w:cs="Calibri"/>
                <w:color w:val="000000"/>
                <w:sz w:val="20"/>
                <w:szCs w:val="20"/>
              </w:rPr>
              <w:t>Incrementar o controle fitossanitário, minimizando o uso indiscriminado de defensivos agrícolas.</w:t>
            </w:r>
          </w:p>
        </w:tc>
        <w:tc>
          <w:tcPr>
            <w:tcW w:w="1302" w:type="dxa"/>
            <w:tcBorders>
              <w:top w:val="nil"/>
              <w:left w:val="nil"/>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irrigante</w:t>
            </w:r>
          </w:p>
        </w:tc>
      </w:tr>
      <w:tr w:rsidR="003B1FEC" w:rsidRPr="003B1FEC" w:rsidTr="00790746">
        <w:trPr>
          <w:trHeight w:val="855"/>
        </w:trPr>
        <w:tc>
          <w:tcPr>
            <w:tcW w:w="242" w:type="dxa"/>
            <w:tcBorders>
              <w:top w:val="nil"/>
              <w:left w:val="single" w:sz="4" w:space="0" w:color="auto"/>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3</w:t>
            </w:r>
          </w:p>
        </w:tc>
        <w:tc>
          <w:tcPr>
            <w:tcW w:w="1358"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Instalações elétricas</w:t>
            </w:r>
          </w:p>
        </w:tc>
        <w:tc>
          <w:tcPr>
            <w:tcW w:w="2536"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Atraso na aprovação dos projetos de viabilidade pela concessionária de energia</w:t>
            </w: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color w:val="000000"/>
                <w:sz w:val="20"/>
                <w:szCs w:val="20"/>
              </w:rPr>
            </w:pPr>
            <w:r w:rsidRPr="003B1FEC">
              <w:rPr>
                <w:rFonts w:ascii="Calibri" w:hAnsi="Calibri" w:cs="Calibri"/>
                <w:color w:val="000000"/>
                <w:sz w:val="20"/>
                <w:szCs w:val="20"/>
              </w:rPr>
              <w:t>Antecipar o envio dos projetos elétricos, de acordo com os prazos mínimos estabelecidos,  para análise da concessionária.</w:t>
            </w:r>
          </w:p>
        </w:tc>
        <w:tc>
          <w:tcPr>
            <w:tcW w:w="1302" w:type="dxa"/>
            <w:tcBorders>
              <w:top w:val="nil"/>
              <w:left w:val="nil"/>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irrigante</w:t>
            </w:r>
          </w:p>
        </w:tc>
      </w:tr>
      <w:tr w:rsidR="003B1FEC" w:rsidRPr="003B1FEC" w:rsidTr="003B1FEC">
        <w:trPr>
          <w:trHeight w:val="300"/>
        </w:trPr>
        <w:tc>
          <w:tcPr>
            <w:tcW w:w="968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b/>
                <w:bCs/>
                <w:color w:val="000000"/>
                <w:sz w:val="20"/>
                <w:szCs w:val="20"/>
              </w:rPr>
            </w:pPr>
            <w:r w:rsidRPr="003B1FEC">
              <w:rPr>
                <w:rFonts w:ascii="Calibri" w:hAnsi="Calibri" w:cs="Calibri"/>
                <w:b/>
                <w:bCs/>
                <w:color w:val="000000"/>
                <w:sz w:val="20"/>
                <w:szCs w:val="20"/>
              </w:rPr>
              <w:t>RISCO DE INADIMPLÊNCIA</w:t>
            </w:r>
          </w:p>
        </w:tc>
      </w:tr>
      <w:tr w:rsidR="003B1FEC" w:rsidRPr="003B1FEC" w:rsidTr="00790746">
        <w:trPr>
          <w:trHeight w:val="765"/>
        </w:trPr>
        <w:tc>
          <w:tcPr>
            <w:tcW w:w="24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1</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Capacidade financeira do irrigante</w:t>
            </w:r>
          </w:p>
        </w:tc>
        <w:tc>
          <w:tcPr>
            <w:tcW w:w="2536"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Pagamento do valor da concessão e garantias complementares</w:t>
            </w: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color w:val="000000"/>
                <w:sz w:val="20"/>
                <w:szCs w:val="20"/>
              </w:rPr>
            </w:pPr>
            <w:r w:rsidRPr="003B1FEC">
              <w:rPr>
                <w:rFonts w:ascii="Calibri" w:hAnsi="Calibri" w:cs="Calibri"/>
                <w:color w:val="000000"/>
                <w:sz w:val="20"/>
                <w:szCs w:val="20"/>
              </w:rPr>
              <w:t>Planejamen</w:t>
            </w:r>
            <w:r w:rsidR="00142AF1">
              <w:rPr>
                <w:rFonts w:ascii="Calibri" w:hAnsi="Calibri" w:cs="Calibri"/>
                <w:color w:val="000000"/>
                <w:sz w:val="20"/>
                <w:szCs w:val="20"/>
              </w:rPr>
              <w:t>t</w:t>
            </w:r>
            <w:r w:rsidRPr="003B1FEC">
              <w:rPr>
                <w:rFonts w:ascii="Calibri" w:hAnsi="Calibri" w:cs="Calibri"/>
                <w:color w:val="000000"/>
                <w:sz w:val="20"/>
                <w:szCs w:val="20"/>
              </w:rPr>
              <w:t>o agrícola que preveja o plantio de culturas rentáveis, e ocupação do total da área irrigável.</w:t>
            </w:r>
          </w:p>
        </w:tc>
        <w:tc>
          <w:tcPr>
            <w:tcW w:w="1302" w:type="dxa"/>
            <w:tcBorders>
              <w:top w:val="nil"/>
              <w:left w:val="nil"/>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irrigante</w:t>
            </w:r>
          </w:p>
        </w:tc>
      </w:tr>
      <w:tr w:rsidR="003B1FEC" w:rsidRPr="003B1FEC" w:rsidTr="00790746">
        <w:trPr>
          <w:trHeight w:val="810"/>
        </w:trPr>
        <w:tc>
          <w:tcPr>
            <w:tcW w:w="242" w:type="dxa"/>
            <w:vMerge/>
            <w:tcBorders>
              <w:top w:val="nil"/>
              <w:left w:val="single" w:sz="4" w:space="0" w:color="auto"/>
              <w:bottom w:val="single" w:sz="4" w:space="0" w:color="auto"/>
              <w:right w:val="single" w:sz="4" w:space="0" w:color="auto"/>
            </w:tcBorders>
            <w:vAlign w:val="center"/>
            <w:hideMark/>
          </w:tcPr>
          <w:p w:rsidR="003B1FEC" w:rsidRPr="003B1FEC" w:rsidRDefault="003B1FEC" w:rsidP="003B1FEC">
            <w:pPr>
              <w:rPr>
                <w:rFonts w:ascii="Calibri" w:hAnsi="Calibri" w:cs="Calibri"/>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3B1FEC" w:rsidRPr="003B1FEC" w:rsidRDefault="003B1FEC" w:rsidP="003B1FEC">
            <w:pPr>
              <w:rPr>
                <w:rFonts w:ascii="Calibri" w:hAnsi="Calibri" w:cs="Calibri"/>
                <w:color w:val="000000"/>
                <w:sz w:val="20"/>
                <w:szCs w:val="20"/>
              </w:rPr>
            </w:pPr>
          </w:p>
        </w:tc>
        <w:tc>
          <w:tcPr>
            <w:tcW w:w="2536"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Pagamento das tarifas de água e energia</w:t>
            </w: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color w:val="000000"/>
                <w:sz w:val="20"/>
                <w:szCs w:val="20"/>
              </w:rPr>
            </w:pPr>
            <w:r w:rsidRPr="003B1FEC">
              <w:rPr>
                <w:rFonts w:ascii="Calibri" w:hAnsi="Calibri" w:cs="Calibri"/>
                <w:color w:val="000000"/>
                <w:sz w:val="20"/>
                <w:szCs w:val="20"/>
              </w:rPr>
              <w:t>Inserir no custeio agrícola a parcela correspondente ao custo das tarifas de água e energia.</w:t>
            </w:r>
          </w:p>
        </w:tc>
        <w:tc>
          <w:tcPr>
            <w:tcW w:w="1302" w:type="dxa"/>
            <w:tcBorders>
              <w:top w:val="nil"/>
              <w:left w:val="nil"/>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irrigante</w:t>
            </w:r>
          </w:p>
        </w:tc>
      </w:tr>
      <w:tr w:rsidR="003B1FEC" w:rsidRPr="003B1FEC" w:rsidTr="00790746">
        <w:trPr>
          <w:trHeight w:val="765"/>
        </w:trPr>
        <w:tc>
          <w:tcPr>
            <w:tcW w:w="242" w:type="dxa"/>
            <w:vMerge/>
            <w:tcBorders>
              <w:top w:val="nil"/>
              <w:left w:val="single" w:sz="4" w:space="0" w:color="auto"/>
              <w:bottom w:val="single" w:sz="4" w:space="0" w:color="auto"/>
              <w:right w:val="single" w:sz="4" w:space="0" w:color="auto"/>
            </w:tcBorders>
            <w:vAlign w:val="center"/>
            <w:hideMark/>
          </w:tcPr>
          <w:p w:rsidR="003B1FEC" w:rsidRPr="003B1FEC" w:rsidRDefault="003B1FEC" w:rsidP="003B1FEC">
            <w:pPr>
              <w:rPr>
                <w:rFonts w:ascii="Calibri" w:hAnsi="Calibri" w:cs="Calibri"/>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3B1FEC" w:rsidRPr="003B1FEC" w:rsidRDefault="003B1FEC" w:rsidP="003B1FEC">
            <w:pPr>
              <w:rPr>
                <w:rFonts w:ascii="Calibri" w:hAnsi="Calibri" w:cs="Calibri"/>
                <w:color w:val="000000"/>
                <w:sz w:val="20"/>
                <w:szCs w:val="20"/>
              </w:rPr>
            </w:pPr>
          </w:p>
        </w:tc>
        <w:tc>
          <w:tcPr>
            <w:tcW w:w="2536"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Pagamento das custas de registro e averbação cartoriais</w:t>
            </w: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color w:val="000000"/>
                <w:sz w:val="20"/>
                <w:szCs w:val="20"/>
              </w:rPr>
            </w:pPr>
            <w:r w:rsidRPr="003B1FEC">
              <w:rPr>
                <w:rFonts w:ascii="Calibri" w:hAnsi="Calibri" w:cs="Calibri"/>
                <w:color w:val="000000"/>
                <w:sz w:val="20"/>
                <w:szCs w:val="20"/>
              </w:rPr>
              <w:t>Reservar parcela de recurso visando o pagamento das custas dos atos cartoriais que se fizere</w:t>
            </w:r>
            <w:r w:rsidR="00142AF1">
              <w:rPr>
                <w:rFonts w:ascii="Calibri" w:hAnsi="Calibri" w:cs="Calibri"/>
                <w:color w:val="000000"/>
                <w:sz w:val="20"/>
                <w:szCs w:val="20"/>
              </w:rPr>
              <w:t>m</w:t>
            </w:r>
            <w:r w:rsidRPr="003B1FEC">
              <w:rPr>
                <w:rFonts w:ascii="Calibri" w:hAnsi="Calibri" w:cs="Calibri"/>
                <w:color w:val="000000"/>
                <w:sz w:val="20"/>
                <w:szCs w:val="20"/>
              </w:rPr>
              <w:t xml:space="preserve"> necessários.</w:t>
            </w:r>
          </w:p>
        </w:tc>
        <w:tc>
          <w:tcPr>
            <w:tcW w:w="1302" w:type="dxa"/>
            <w:tcBorders>
              <w:top w:val="nil"/>
              <w:left w:val="nil"/>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irrigante</w:t>
            </w:r>
          </w:p>
        </w:tc>
      </w:tr>
      <w:tr w:rsidR="003B1FEC" w:rsidRPr="003B1FEC" w:rsidTr="003B1FEC">
        <w:trPr>
          <w:trHeight w:val="300"/>
        </w:trPr>
        <w:tc>
          <w:tcPr>
            <w:tcW w:w="968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b/>
                <w:bCs/>
                <w:color w:val="000000"/>
                <w:sz w:val="20"/>
                <w:szCs w:val="20"/>
              </w:rPr>
            </w:pPr>
            <w:r w:rsidRPr="003B1FEC">
              <w:rPr>
                <w:rFonts w:ascii="Calibri" w:hAnsi="Calibri" w:cs="Calibri"/>
                <w:b/>
                <w:bCs/>
                <w:color w:val="000000"/>
                <w:sz w:val="20"/>
                <w:szCs w:val="20"/>
              </w:rPr>
              <w:t>RISCO DE COMERCIALIZAÇÃO</w:t>
            </w:r>
          </w:p>
        </w:tc>
      </w:tr>
      <w:tr w:rsidR="003B1FEC" w:rsidRPr="003B1FEC" w:rsidTr="00790746">
        <w:trPr>
          <w:trHeight w:val="855"/>
        </w:trPr>
        <w:tc>
          <w:tcPr>
            <w:tcW w:w="24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1</w:t>
            </w:r>
          </w:p>
        </w:tc>
        <w:tc>
          <w:tcPr>
            <w:tcW w:w="1358" w:type="dxa"/>
            <w:vMerge w:val="restart"/>
            <w:tcBorders>
              <w:top w:val="nil"/>
              <w:left w:val="single" w:sz="4" w:space="0" w:color="auto"/>
              <w:bottom w:val="single" w:sz="4" w:space="0" w:color="000000"/>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Produtos com baixo valor de mercado</w:t>
            </w:r>
          </w:p>
        </w:tc>
        <w:tc>
          <w:tcPr>
            <w:tcW w:w="2536" w:type="dxa"/>
            <w:vMerge w:val="restart"/>
            <w:tcBorders>
              <w:top w:val="nil"/>
              <w:left w:val="single" w:sz="4" w:space="0" w:color="auto"/>
              <w:bottom w:val="single" w:sz="4" w:space="0" w:color="000000"/>
              <w:right w:val="single" w:sz="4" w:space="0" w:color="auto"/>
            </w:tcBorders>
            <w:shd w:val="clear" w:color="auto" w:fill="auto"/>
            <w:vAlign w:val="center"/>
            <w:hideMark/>
          </w:tcPr>
          <w:p w:rsidR="003B1FEC" w:rsidRPr="003B1FEC" w:rsidRDefault="003B1FEC" w:rsidP="003B1FEC">
            <w:pPr>
              <w:jc w:val="center"/>
              <w:rPr>
                <w:rFonts w:ascii="Calibri" w:hAnsi="Calibri" w:cs="Calibri"/>
                <w:sz w:val="20"/>
                <w:szCs w:val="20"/>
              </w:rPr>
            </w:pPr>
            <w:r w:rsidRPr="003B1FEC">
              <w:rPr>
                <w:rFonts w:ascii="Calibri" w:hAnsi="Calibri" w:cs="Calibri"/>
                <w:sz w:val="20"/>
                <w:szCs w:val="20"/>
              </w:rPr>
              <w:t>Produtos que tem custo alto para produção porém com retorno pequeno para o irrigante devido ao preço de comercialização na região</w:t>
            </w: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sz w:val="20"/>
                <w:szCs w:val="20"/>
              </w:rPr>
            </w:pPr>
            <w:r w:rsidRPr="003B1FEC">
              <w:rPr>
                <w:rFonts w:ascii="Calibri" w:hAnsi="Calibri" w:cs="Calibri"/>
                <w:sz w:val="20"/>
                <w:szCs w:val="20"/>
              </w:rPr>
              <w:t xml:space="preserve">Realizar estudo de mercado a fim de </w:t>
            </w:r>
            <w:r w:rsidR="00142AF1" w:rsidRPr="003B1FEC">
              <w:rPr>
                <w:rFonts w:ascii="Calibri" w:hAnsi="Calibri" w:cs="Calibri"/>
                <w:sz w:val="20"/>
                <w:szCs w:val="20"/>
              </w:rPr>
              <w:t>viabilizar</w:t>
            </w:r>
            <w:r w:rsidRPr="003B1FEC">
              <w:rPr>
                <w:rFonts w:ascii="Calibri" w:hAnsi="Calibri" w:cs="Calibri"/>
                <w:sz w:val="20"/>
                <w:szCs w:val="20"/>
              </w:rPr>
              <w:t xml:space="preserve"> a comercialização do produto num melhor valor.</w:t>
            </w:r>
          </w:p>
        </w:tc>
        <w:tc>
          <w:tcPr>
            <w:tcW w:w="1302" w:type="dxa"/>
            <w:tcBorders>
              <w:top w:val="nil"/>
              <w:left w:val="nil"/>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irrigante</w:t>
            </w:r>
          </w:p>
        </w:tc>
      </w:tr>
      <w:tr w:rsidR="003B1FEC" w:rsidRPr="003B1FEC" w:rsidTr="00790746">
        <w:trPr>
          <w:trHeight w:val="765"/>
        </w:trPr>
        <w:tc>
          <w:tcPr>
            <w:tcW w:w="242" w:type="dxa"/>
            <w:vMerge/>
            <w:tcBorders>
              <w:top w:val="nil"/>
              <w:left w:val="single" w:sz="4" w:space="0" w:color="auto"/>
              <w:bottom w:val="single" w:sz="4" w:space="0" w:color="000000"/>
              <w:right w:val="single" w:sz="4" w:space="0" w:color="auto"/>
            </w:tcBorders>
            <w:vAlign w:val="center"/>
            <w:hideMark/>
          </w:tcPr>
          <w:p w:rsidR="003B1FEC" w:rsidRPr="003B1FEC" w:rsidRDefault="003B1FEC" w:rsidP="003B1FEC">
            <w:pPr>
              <w:rPr>
                <w:rFonts w:ascii="Calibri" w:hAnsi="Calibri" w:cs="Calibri"/>
                <w:color w:val="000000"/>
                <w:sz w:val="20"/>
                <w:szCs w:val="20"/>
              </w:rPr>
            </w:pPr>
          </w:p>
        </w:tc>
        <w:tc>
          <w:tcPr>
            <w:tcW w:w="1358" w:type="dxa"/>
            <w:vMerge/>
            <w:tcBorders>
              <w:top w:val="nil"/>
              <w:left w:val="single" w:sz="4" w:space="0" w:color="auto"/>
              <w:bottom w:val="single" w:sz="4" w:space="0" w:color="000000"/>
              <w:right w:val="single" w:sz="4" w:space="0" w:color="auto"/>
            </w:tcBorders>
            <w:vAlign w:val="center"/>
            <w:hideMark/>
          </w:tcPr>
          <w:p w:rsidR="003B1FEC" w:rsidRPr="003B1FEC" w:rsidRDefault="003B1FEC" w:rsidP="003B1FEC">
            <w:pPr>
              <w:rPr>
                <w:rFonts w:ascii="Calibri" w:hAnsi="Calibri" w:cs="Calibri"/>
                <w:color w:val="000000"/>
                <w:sz w:val="20"/>
                <w:szCs w:val="20"/>
              </w:rPr>
            </w:pPr>
          </w:p>
        </w:tc>
        <w:tc>
          <w:tcPr>
            <w:tcW w:w="2536" w:type="dxa"/>
            <w:vMerge/>
            <w:tcBorders>
              <w:top w:val="nil"/>
              <w:left w:val="single" w:sz="4" w:space="0" w:color="auto"/>
              <w:bottom w:val="single" w:sz="4" w:space="0" w:color="000000"/>
              <w:right w:val="single" w:sz="4" w:space="0" w:color="auto"/>
            </w:tcBorders>
            <w:vAlign w:val="center"/>
            <w:hideMark/>
          </w:tcPr>
          <w:p w:rsidR="003B1FEC" w:rsidRPr="003B1FEC" w:rsidRDefault="003B1FEC" w:rsidP="003B1FEC">
            <w:pPr>
              <w:rPr>
                <w:rFonts w:ascii="Calibri" w:hAnsi="Calibri" w:cs="Calibri"/>
                <w:sz w:val="20"/>
                <w:szCs w:val="20"/>
              </w:rPr>
            </w:pP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sz w:val="20"/>
                <w:szCs w:val="20"/>
              </w:rPr>
            </w:pPr>
            <w:r w:rsidRPr="003B1FEC">
              <w:rPr>
                <w:rFonts w:ascii="Calibri" w:hAnsi="Calibri" w:cs="Calibri"/>
                <w:sz w:val="20"/>
                <w:szCs w:val="20"/>
              </w:rPr>
              <w:t>Modificar, diversificar ou rotacionar o plantio com culturas que garantam a sustentabilidade econômica da produção.</w:t>
            </w:r>
          </w:p>
        </w:tc>
        <w:tc>
          <w:tcPr>
            <w:tcW w:w="1302" w:type="dxa"/>
            <w:tcBorders>
              <w:top w:val="nil"/>
              <w:left w:val="nil"/>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irrigante</w:t>
            </w:r>
          </w:p>
        </w:tc>
      </w:tr>
      <w:tr w:rsidR="003B1FEC" w:rsidRPr="003B1FEC" w:rsidTr="00790746">
        <w:trPr>
          <w:trHeight w:val="1005"/>
        </w:trPr>
        <w:tc>
          <w:tcPr>
            <w:tcW w:w="242" w:type="dxa"/>
            <w:tcBorders>
              <w:top w:val="nil"/>
              <w:left w:val="single" w:sz="4" w:space="0" w:color="auto"/>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lastRenderedPageBreak/>
              <w:t>2</w:t>
            </w:r>
          </w:p>
        </w:tc>
        <w:tc>
          <w:tcPr>
            <w:tcW w:w="1358"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Produtos sem garantia de mercado</w:t>
            </w:r>
          </w:p>
        </w:tc>
        <w:tc>
          <w:tcPr>
            <w:tcW w:w="2536"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Produção de cultura que não tem mercado na região e nem mercado para exportação</w:t>
            </w: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color w:val="000000"/>
                <w:sz w:val="20"/>
                <w:szCs w:val="20"/>
              </w:rPr>
            </w:pPr>
            <w:r w:rsidRPr="003B1FEC">
              <w:rPr>
                <w:rFonts w:ascii="Calibri" w:hAnsi="Calibri" w:cs="Calibri"/>
                <w:color w:val="000000"/>
                <w:sz w:val="20"/>
                <w:szCs w:val="20"/>
              </w:rPr>
              <w:t>Realizar estudo prévio de mercado na região ou potencial para comercialização do produto auferindo maior valor ao mesmo.</w:t>
            </w:r>
          </w:p>
        </w:tc>
        <w:tc>
          <w:tcPr>
            <w:tcW w:w="1302" w:type="dxa"/>
            <w:tcBorders>
              <w:top w:val="nil"/>
              <w:left w:val="nil"/>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irrigante</w:t>
            </w:r>
          </w:p>
        </w:tc>
      </w:tr>
      <w:tr w:rsidR="003B1FEC" w:rsidRPr="003B1FEC" w:rsidTr="00790746">
        <w:trPr>
          <w:trHeight w:val="1230"/>
        </w:trPr>
        <w:tc>
          <w:tcPr>
            <w:tcW w:w="242" w:type="dxa"/>
            <w:tcBorders>
              <w:top w:val="nil"/>
              <w:left w:val="single" w:sz="4" w:space="0" w:color="auto"/>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3</w:t>
            </w:r>
          </w:p>
        </w:tc>
        <w:tc>
          <w:tcPr>
            <w:tcW w:w="1358"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Excesso de produção</w:t>
            </w:r>
          </w:p>
        </w:tc>
        <w:tc>
          <w:tcPr>
            <w:tcW w:w="2536"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Cultura muito produzida num determinado período, aumentando a oferta do produto</w:t>
            </w: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color w:val="000000"/>
                <w:sz w:val="20"/>
                <w:szCs w:val="20"/>
              </w:rPr>
            </w:pPr>
            <w:r w:rsidRPr="003B1FEC">
              <w:rPr>
                <w:rFonts w:ascii="Calibri" w:hAnsi="Calibri" w:cs="Calibri"/>
                <w:color w:val="000000"/>
                <w:sz w:val="20"/>
                <w:szCs w:val="20"/>
              </w:rPr>
              <w:t>Adequar o seu calendário de plantio para a obtenção de safra fora do período de maior produção regional ou nacional da cultura.</w:t>
            </w:r>
          </w:p>
        </w:tc>
        <w:tc>
          <w:tcPr>
            <w:tcW w:w="1302" w:type="dxa"/>
            <w:tcBorders>
              <w:top w:val="nil"/>
              <w:left w:val="nil"/>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irrigante</w:t>
            </w:r>
          </w:p>
        </w:tc>
      </w:tr>
      <w:tr w:rsidR="003B1FEC" w:rsidRPr="003B1FEC" w:rsidTr="003B1FEC">
        <w:trPr>
          <w:trHeight w:val="300"/>
        </w:trPr>
        <w:tc>
          <w:tcPr>
            <w:tcW w:w="968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b/>
                <w:bCs/>
                <w:color w:val="000000"/>
                <w:sz w:val="20"/>
                <w:szCs w:val="20"/>
              </w:rPr>
            </w:pPr>
            <w:r w:rsidRPr="003B1FEC">
              <w:rPr>
                <w:rFonts w:ascii="Calibri" w:hAnsi="Calibri" w:cs="Calibri"/>
                <w:b/>
                <w:bCs/>
                <w:color w:val="000000"/>
                <w:sz w:val="20"/>
                <w:szCs w:val="20"/>
              </w:rPr>
              <w:t>RISCO AMBIENTAL</w:t>
            </w:r>
          </w:p>
        </w:tc>
      </w:tr>
      <w:tr w:rsidR="003B1FEC" w:rsidRPr="003B1FEC" w:rsidTr="00790746">
        <w:trPr>
          <w:trHeight w:val="765"/>
        </w:trPr>
        <w:tc>
          <w:tcPr>
            <w:tcW w:w="242" w:type="dxa"/>
            <w:tcBorders>
              <w:top w:val="nil"/>
              <w:left w:val="single" w:sz="4" w:space="0" w:color="auto"/>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1</w:t>
            </w:r>
          </w:p>
        </w:tc>
        <w:tc>
          <w:tcPr>
            <w:tcW w:w="1358"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Supressão de Vegetação</w:t>
            </w:r>
          </w:p>
        </w:tc>
        <w:tc>
          <w:tcPr>
            <w:tcW w:w="2536"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Iniciar o desmatamento sem definir o destino do material.</w:t>
            </w: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color w:val="000000"/>
                <w:sz w:val="20"/>
                <w:szCs w:val="20"/>
              </w:rPr>
            </w:pPr>
            <w:r w:rsidRPr="003B1FEC">
              <w:rPr>
                <w:rFonts w:ascii="Calibri" w:hAnsi="Calibri" w:cs="Calibri"/>
                <w:color w:val="000000"/>
                <w:sz w:val="20"/>
                <w:szCs w:val="20"/>
              </w:rPr>
              <w:t>Prever destinação do material lenhoso antes de iniciar a supressão</w:t>
            </w:r>
          </w:p>
        </w:tc>
        <w:tc>
          <w:tcPr>
            <w:tcW w:w="1302" w:type="dxa"/>
            <w:tcBorders>
              <w:top w:val="nil"/>
              <w:left w:val="nil"/>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Irrigante</w:t>
            </w:r>
          </w:p>
        </w:tc>
      </w:tr>
      <w:tr w:rsidR="003B1FEC" w:rsidRPr="003B1FEC" w:rsidTr="00790746">
        <w:trPr>
          <w:trHeight w:val="1020"/>
        </w:trPr>
        <w:tc>
          <w:tcPr>
            <w:tcW w:w="242" w:type="dxa"/>
            <w:tcBorders>
              <w:top w:val="nil"/>
              <w:left w:val="single" w:sz="4" w:space="0" w:color="auto"/>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2</w:t>
            </w:r>
          </w:p>
        </w:tc>
        <w:tc>
          <w:tcPr>
            <w:tcW w:w="1358"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Destinação do material lenhoso</w:t>
            </w:r>
          </w:p>
        </w:tc>
        <w:tc>
          <w:tcPr>
            <w:tcW w:w="2536"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Acumular material de supressão na área por tempo prolongado e o material perder qualidade.</w:t>
            </w: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color w:val="000000"/>
                <w:sz w:val="20"/>
                <w:szCs w:val="20"/>
              </w:rPr>
            </w:pPr>
            <w:r w:rsidRPr="003B1FEC">
              <w:rPr>
                <w:rFonts w:ascii="Calibri" w:hAnsi="Calibri" w:cs="Calibri"/>
                <w:color w:val="000000"/>
                <w:sz w:val="20"/>
                <w:szCs w:val="20"/>
              </w:rPr>
              <w:t>Realizar a supressão de vegetação de acordo com o cronograma anual de implantação da área.</w:t>
            </w:r>
          </w:p>
        </w:tc>
        <w:tc>
          <w:tcPr>
            <w:tcW w:w="1302" w:type="dxa"/>
            <w:tcBorders>
              <w:top w:val="nil"/>
              <w:left w:val="nil"/>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Irrigante</w:t>
            </w:r>
          </w:p>
        </w:tc>
      </w:tr>
      <w:tr w:rsidR="003B1FEC" w:rsidRPr="003B1FEC" w:rsidTr="00790746">
        <w:trPr>
          <w:trHeight w:val="1530"/>
        </w:trPr>
        <w:tc>
          <w:tcPr>
            <w:tcW w:w="242" w:type="dxa"/>
            <w:tcBorders>
              <w:top w:val="nil"/>
              <w:left w:val="single" w:sz="4" w:space="0" w:color="auto"/>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3</w:t>
            </w:r>
          </w:p>
        </w:tc>
        <w:tc>
          <w:tcPr>
            <w:tcW w:w="1358"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Queima dos resíduos</w:t>
            </w:r>
          </w:p>
        </w:tc>
        <w:tc>
          <w:tcPr>
            <w:tcW w:w="2536"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 xml:space="preserve">Longos períodos de proibição de Queima Controlada impostos pelo órgão ambiental devido à período </w:t>
            </w:r>
            <w:r w:rsidR="00142AF1" w:rsidRPr="003B1FEC">
              <w:rPr>
                <w:rFonts w:ascii="Calibri" w:hAnsi="Calibri" w:cs="Calibri"/>
                <w:color w:val="000000"/>
                <w:sz w:val="20"/>
                <w:szCs w:val="20"/>
              </w:rPr>
              <w:t>crítico</w:t>
            </w:r>
            <w:r w:rsidRPr="003B1FEC">
              <w:rPr>
                <w:rFonts w:ascii="Calibri" w:hAnsi="Calibri" w:cs="Calibri"/>
                <w:color w:val="000000"/>
                <w:sz w:val="20"/>
                <w:szCs w:val="20"/>
              </w:rPr>
              <w:t xml:space="preserve"> de estiagem na região.</w:t>
            </w: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color w:val="000000"/>
                <w:sz w:val="20"/>
                <w:szCs w:val="20"/>
              </w:rPr>
            </w:pPr>
            <w:r w:rsidRPr="003B1FEC">
              <w:rPr>
                <w:rFonts w:ascii="Calibri" w:hAnsi="Calibri" w:cs="Calibri"/>
                <w:color w:val="000000"/>
                <w:sz w:val="20"/>
                <w:szCs w:val="20"/>
              </w:rPr>
              <w:t>Adequar o cronograma da supressão de vegetação visando permitir a solicitação da DQC e execução da queima coincidente com os períodos permitidos pelo Órgão Ambiental.</w:t>
            </w:r>
          </w:p>
        </w:tc>
        <w:tc>
          <w:tcPr>
            <w:tcW w:w="1302" w:type="dxa"/>
            <w:tcBorders>
              <w:top w:val="nil"/>
              <w:left w:val="nil"/>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color w:val="000000"/>
                <w:sz w:val="20"/>
                <w:szCs w:val="20"/>
              </w:rPr>
            </w:pPr>
            <w:r w:rsidRPr="003B1FEC">
              <w:rPr>
                <w:rFonts w:ascii="Calibri" w:hAnsi="Calibri" w:cs="Calibri"/>
                <w:color w:val="000000"/>
                <w:sz w:val="20"/>
                <w:szCs w:val="20"/>
              </w:rPr>
              <w:t>Irrigante</w:t>
            </w:r>
          </w:p>
        </w:tc>
      </w:tr>
      <w:tr w:rsidR="003B1FEC" w:rsidRPr="003B1FEC" w:rsidTr="00790746">
        <w:trPr>
          <w:trHeight w:val="915"/>
        </w:trPr>
        <w:tc>
          <w:tcPr>
            <w:tcW w:w="24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sz w:val="20"/>
                <w:szCs w:val="20"/>
              </w:rPr>
            </w:pPr>
            <w:r w:rsidRPr="003B1FEC">
              <w:rPr>
                <w:rFonts w:ascii="Calibri" w:hAnsi="Calibri" w:cs="Calibri"/>
                <w:sz w:val="20"/>
                <w:szCs w:val="20"/>
              </w:rPr>
              <w:t>4</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sz w:val="20"/>
                <w:szCs w:val="20"/>
              </w:rPr>
            </w:pPr>
            <w:r w:rsidRPr="003B1FEC">
              <w:rPr>
                <w:rFonts w:ascii="Calibri" w:hAnsi="Calibri" w:cs="Calibri"/>
                <w:sz w:val="20"/>
                <w:szCs w:val="20"/>
              </w:rPr>
              <w:t>Outorga de Água</w:t>
            </w:r>
          </w:p>
        </w:tc>
        <w:tc>
          <w:tcPr>
            <w:tcW w:w="2536" w:type="dxa"/>
            <w:vMerge w:val="restart"/>
            <w:tcBorders>
              <w:top w:val="nil"/>
              <w:left w:val="single" w:sz="4" w:space="0" w:color="auto"/>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sz w:val="20"/>
                <w:szCs w:val="20"/>
              </w:rPr>
            </w:pPr>
            <w:r w:rsidRPr="003B1FEC">
              <w:rPr>
                <w:rFonts w:ascii="Calibri" w:hAnsi="Calibri" w:cs="Calibri"/>
                <w:sz w:val="20"/>
                <w:szCs w:val="20"/>
              </w:rPr>
              <w:t>Redução do volume de água ofertado ou necessidade de ajuste da vazão por hectare, de acordo com exigências da ANA</w:t>
            </w: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sz w:val="20"/>
                <w:szCs w:val="20"/>
              </w:rPr>
            </w:pPr>
            <w:r w:rsidRPr="003B1FEC">
              <w:rPr>
                <w:rFonts w:ascii="Calibri" w:hAnsi="Calibri" w:cs="Calibri"/>
                <w:sz w:val="20"/>
                <w:szCs w:val="20"/>
              </w:rPr>
              <w:t>Exigir o uso de tecnologias de medição de alta precisão e de equipamentos de irrigação que proporcionem o uso mais eficiente da água.</w:t>
            </w:r>
          </w:p>
        </w:tc>
        <w:tc>
          <w:tcPr>
            <w:tcW w:w="130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sz w:val="20"/>
                <w:szCs w:val="20"/>
              </w:rPr>
            </w:pPr>
            <w:r w:rsidRPr="003B1FEC">
              <w:rPr>
                <w:rFonts w:ascii="Calibri" w:hAnsi="Calibri" w:cs="Calibri"/>
                <w:sz w:val="20"/>
                <w:szCs w:val="20"/>
              </w:rPr>
              <w:t>CODEVASF</w:t>
            </w:r>
          </w:p>
        </w:tc>
      </w:tr>
      <w:tr w:rsidR="003B1FEC" w:rsidRPr="003B1FEC" w:rsidTr="00790746">
        <w:trPr>
          <w:trHeight w:val="630"/>
        </w:trPr>
        <w:tc>
          <w:tcPr>
            <w:tcW w:w="242" w:type="dxa"/>
            <w:vMerge/>
            <w:tcBorders>
              <w:top w:val="nil"/>
              <w:left w:val="single" w:sz="4" w:space="0" w:color="auto"/>
              <w:bottom w:val="single" w:sz="4" w:space="0" w:color="auto"/>
              <w:right w:val="single" w:sz="4" w:space="0" w:color="auto"/>
            </w:tcBorders>
            <w:vAlign w:val="center"/>
            <w:hideMark/>
          </w:tcPr>
          <w:p w:rsidR="003B1FEC" w:rsidRPr="003B1FEC" w:rsidRDefault="003B1FEC" w:rsidP="003B1FEC">
            <w:pPr>
              <w:rPr>
                <w:rFonts w:ascii="Calibri" w:hAnsi="Calibri" w:cs="Calibri"/>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3B1FEC" w:rsidRPr="003B1FEC" w:rsidRDefault="003B1FEC" w:rsidP="003B1FEC">
            <w:pPr>
              <w:rPr>
                <w:rFonts w:ascii="Calibri" w:hAnsi="Calibri" w:cs="Calibri"/>
                <w:sz w:val="20"/>
                <w:szCs w:val="20"/>
              </w:rPr>
            </w:pPr>
          </w:p>
        </w:tc>
        <w:tc>
          <w:tcPr>
            <w:tcW w:w="2536" w:type="dxa"/>
            <w:vMerge/>
            <w:tcBorders>
              <w:top w:val="nil"/>
              <w:left w:val="single" w:sz="4" w:space="0" w:color="auto"/>
              <w:bottom w:val="single" w:sz="4" w:space="0" w:color="auto"/>
              <w:right w:val="single" w:sz="4" w:space="0" w:color="auto"/>
            </w:tcBorders>
            <w:vAlign w:val="center"/>
            <w:hideMark/>
          </w:tcPr>
          <w:p w:rsidR="003B1FEC" w:rsidRPr="003B1FEC" w:rsidRDefault="003B1FEC" w:rsidP="003B1FEC">
            <w:pPr>
              <w:rPr>
                <w:rFonts w:ascii="Calibri" w:hAnsi="Calibri" w:cs="Calibri"/>
                <w:sz w:val="20"/>
                <w:szCs w:val="20"/>
              </w:rPr>
            </w:pP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sz w:val="20"/>
                <w:szCs w:val="20"/>
              </w:rPr>
            </w:pPr>
            <w:r w:rsidRPr="003B1FEC">
              <w:rPr>
                <w:rFonts w:ascii="Calibri" w:hAnsi="Calibri" w:cs="Calibri"/>
                <w:sz w:val="20"/>
                <w:szCs w:val="20"/>
              </w:rPr>
              <w:t>Priorizar culturas que utilizem menores volumes de água na irrigação.</w:t>
            </w:r>
          </w:p>
        </w:tc>
        <w:tc>
          <w:tcPr>
            <w:tcW w:w="1302" w:type="dxa"/>
            <w:tcBorders>
              <w:top w:val="nil"/>
              <w:left w:val="nil"/>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sz w:val="20"/>
                <w:szCs w:val="20"/>
              </w:rPr>
            </w:pPr>
            <w:r w:rsidRPr="003B1FEC">
              <w:rPr>
                <w:rFonts w:ascii="Calibri" w:hAnsi="Calibri" w:cs="Calibri"/>
                <w:sz w:val="20"/>
                <w:szCs w:val="20"/>
              </w:rPr>
              <w:t>irrigante</w:t>
            </w:r>
          </w:p>
        </w:tc>
      </w:tr>
      <w:tr w:rsidR="003B1FEC" w:rsidRPr="003B1FEC" w:rsidTr="00790746">
        <w:trPr>
          <w:trHeight w:val="975"/>
        </w:trPr>
        <w:tc>
          <w:tcPr>
            <w:tcW w:w="24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B1FEC" w:rsidRPr="003B1FEC" w:rsidRDefault="003B1FEC" w:rsidP="003B1FEC">
            <w:pPr>
              <w:jc w:val="center"/>
              <w:rPr>
                <w:rFonts w:ascii="Calibri" w:hAnsi="Calibri" w:cs="Calibri"/>
                <w:sz w:val="20"/>
                <w:szCs w:val="20"/>
              </w:rPr>
            </w:pPr>
            <w:r w:rsidRPr="003B1FEC">
              <w:rPr>
                <w:rFonts w:ascii="Calibri" w:hAnsi="Calibri" w:cs="Calibri"/>
                <w:sz w:val="20"/>
                <w:szCs w:val="20"/>
              </w:rPr>
              <w:t>5</w:t>
            </w:r>
          </w:p>
        </w:tc>
        <w:tc>
          <w:tcPr>
            <w:tcW w:w="1358" w:type="dxa"/>
            <w:vMerge w:val="restart"/>
            <w:tcBorders>
              <w:top w:val="nil"/>
              <w:left w:val="single" w:sz="4" w:space="0" w:color="auto"/>
              <w:bottom w:val="single" w:sz="4" w:space="0" w:color="000000"/>
              <w:right w:val="single" w:sz="4" w:space="0" w:color="auto"/>
            </w:tcBorders>
            <w:shd w:val="clear" w:color="auto" w:fill="auto"/>
            <w:vAlign w:val="center"/>
            <w:hideMark/>
          </w:tcPr>
          <w:p w:rsidR="003B1FEC" w:rsidRPr="003B1FEC" w:rsidRDefault="003B1FEC" w:rsidP="003B1FEC">
            <w:pPr>
              <w:jc w:val="center"/>
              <w:rPr>
                <w:rFonts w:ascii="Calibri" w:hAnsi="Calibri" w:cs="Calibri"/>
                <w:sz w:val="20"/>
                <w:szCs w:val="20"/>
              </w:rPr>
            </w:pPr>
            <w:r w:rsidRPr="003B1FEC">
              <w:rPr>
                <w:rFonts w:ascii="Calibri" w:hAnsi="Calibri" w:cs="Calibri"/>
                <w:sz w:val="20"/>
                <w:szCs w:val="20"/>
              </w:rPr>
              <w:t>Qualidade do solo</w:t>
            </w:r>
          </w:p>
        </w:tc>
        <w:tc>
          <w:tcPr>
            <w:tcW w:w="2536" w:type="dxa"/>
            <w:vMerge w:val="restart"/>
            <w:tcBorders>
              <w:top w:val="nil"/>
              <w:left w:val="single" w:sz="4" w:space="0" w:color="auto"/>
              <w:bottom w:val="single" w:sz="4" w:space="0" w:color="000000"/>
              <w:right w:val="single" w:sz="4" w:space="0" w:color="auto"/>
            </w:tcBorders>
            <w:shd w:val="clear" w:color="auto" w:fill="auto"/>
            <w:vAlign w:val="center"/>
            <w:hideMark/>
          </w:tcPr>
          <w:p w:rsidR="003B1FEC" w:rsidRPr="003B1FEC" w:rsidRDefault="003B1FEC" w:rsidP="003B1FEC">
            <w:pPr>
              <w:jc w:val="center"/>
              <w:rPr>
                <w:rFonts w:ascii="Calibri" w:hAnsi="Calibri" w:cs="Calibri"/>
                <w:sz w:val="20"/>
                <w:szCs w:val="20"/>
              </w:rPr>
            </w:pPr>
            <w:r w:rsidRPr="003B1FEC">
              <w:rPr>
                <w:rFonts w:ascii="Calibri" w:hAnsi="Calibri" w:cs="Calibri"/>
                <w:sz w:val="20"/>
                <w:szCs w:val="20"/>
              </w:rPr>
              <w:t>Salinização do solo</w:t>
            </w: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sz w:val="20"/>
                <w:szCs w:val="20"/>
              </w:rPr>
            </w:pPr>
            <w:r w:rsidRPr="003B1FEC">
              <w:rPr>
                <w:rFonts w:ascii="Calibri" w:hAnsi="Calibri" w:cs="Calibri"/>
                <w:sz w:val="20"/>
                <w:szCs w:val="20"/>
              </w:rPr>
              <w:t>Priorizar utilização de tecnologia adequada à necessidade da cultura e do solo, com utilização mais racional da água.</w:t>
            </w:r>
          </w:p>
        </w:tc>
        <w:tc>
          <w:tcPr>
            <w:tcW w:w="1302" w:type="dxa"/>
            <w:tcBorders>
              <w:top w:val="nil"/>
              <w:left w:val="nil"/>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sz w:val="20"/>
                <w:szCs w:val="20"/>
              </w:rPr>
            </w:pPr>
            <w:r w:rsidRPr="003B1FEC">
              <w:rPr>
                <w:rFonts w:ascii="Calibri" w:hAnsi="Calibri" w:cs="Calibri"/>
                <w:sz w:val="20"/>
                <w:szCs w:val="20"/>
              </w:rPr>
              <w:t>irrigante</w:t>
            </w:r>
          </w:p>
        </w:tc>
      </w:tr>
      <w:tr w:rsidR="003B1FEC" w:rsidRPr="003B1FEC" w:rsidTr="00790746">
        <w:trPr>
          <w:trHeight w:val="735"/>
        </w:trPr>
        <w:tc>
          <w:tcPr>
            <w:tcW w:w="242" w:type="dxa"/>
            <w:vMerge/>
            <w:tcBorders>
              <w:top w:val="nil"/>
              <w:left w:val="single" w:sz="4" w:space="0" w:color="auto"/>
              <w:bottom w:val="single" w:sz="4" w:space="0" w:color="000000"/>
              <w:right w:val="single" w:sz="4" w:space="0" w:color="auto"/>
            </w:tcBorders>
            <w:vAlign w:val="center"/>
            <w:hideMark/>
          </w:tcPr>
          <w:p w:rsidR="003B1FEC" w:rsidRPr="003B1FEC" w:rsidRDefault="003B1FEC" w:rsidP="003B1FEC">
            <w:pPr>
              <w:rPr>
                <w:rFonts w:ascii="Calibri" w:hAnsi="Calibri" w:cs="Calibri"/>
                <w:sz w:val="20"/>
                <w:szCs w:val="20"/>
              </w:rPr>
            </w:pPr>
          </w:p>
        </w:tc>
        <w:tc>
          <w:tcPr>
            <w:tcW w:w="1358" w:type="dxa"/>
            <w:vMerge/>
            <w:tcBorders>
              <w:top w:val="nil"/>
              <w:left w:val="single" w:sz="4" w:space="0" w:color="auto"/>
              <w:bottom w:val="single" w:sz="4" w:space="0" w:color="000000"/>
              <w:right w:val="single" w:sz="4" w:space="0" w:color="auto"/>
            </w:tcBorders>
            <w:vAlign w:val="center"/>
            <w:hideMark/>
          </w:tcPr>
          <w:p w:rsidR="003B1FEC" w:rsidRPr="003B1FEC" w:rsidRDefault="003B1FEC" w:rsidP="003B1FEC">
            <w:pPr>
              <w:rPr>
                <w:rFonts w:ascii="Calibri" w:hAnsi="Calibri" w:cs="Calibri"/>
                <w:sz w:val="20"/>
                <w:szCs w:val="20"/>
              </w:rPr>
            </w:pPr>
          </w:p>
        </w:tc>
        <w:tc>
          <w:tcPr>
            <w:tcW w:w="2536" w:type="dxa"/>
            <w:vMerge/>
            <w:tcBorders>
              <w:top w:val="nil"/>
              <w:left w:val="single" w:sz="4" w:space="0" w:color="auto"/>
              <w:bottom w:val="single" w:sz="4" w:space="0" w:color="000000"/>
              <w:right w:val="single" w:sz="4" w:space="0" w:color="auto"/>
            </w:tcBorders>
            <w:vAlign w:val="center"/>
            <w:hideMark/>
          </w:tcPr>
          <w:p w:rsidR="003B1FEC" w:rsidRPr="003B1FEC" w:rsidRDefault="003B1FEC" w:rsidP="003B1FEC">
            <w:pPr>
              <w:rPr>
                <w:rFonts w:ascii="Calibri" w:hAnsi="Calibri" w:cs="Calibri"/>
                <w:sz w:val="20"/>
                <w:szCs w:val="20"/>
              </w:rPr>
            </w:pP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sz w:val="20"/>
                <w:szCs w:val="20"/>
              </w:rPr>
            </w:pPr>
            <w:r w:rsidRPr="003B1FEC">
              <w:rPr>
                <w:rFonts w:ascii="Calibri" w:hAnsi="Calibri" w:cs="Calibri"/>
                <w:sz w:val="20"/>
                <w:szCs w:val="20"/>
              </w:rPr>
              <w:t>Implementar sistemas de drenagem eficientes, quando necessário.</w:t>
            </w:r>
          </w:p>
        </w:tc>
        <w:tc>
          <w:tcPr>
            <w:tcW w:w="1302" w:type="dxa"/>
            <w:tcBorders>
              <w:top w:val="nil"/>
              <w:left w:val="nil"/>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sz w:val="20"/>
                <w:szCs w:val="20"/>
              </w:rPr>
            </w:pPr>
            <w:r w:rsidRPr="003B1FEC">
              <w:rPr>
                <w:rFonts w:ascii="Calibri" w:hAnsi="Calibri" w:cs="Calibri"/>
                <w:sz w:val="20"/>
                <w:szCs w:val="20"/>
              </w:rPr>
              <w:t>irrigante</w:t>
            </w:r>
          </w:p>
        </w:tc>
      </w:tr>
      <w:tr w:rsidR="003B1FEC" w:rsidRPr="003B1FEC" w:rsidTr="00790746">
        <w:trPr>
          <w:trHeight w:val="975"/>
        </w:trPr>
        <w:tc>
          <w:tcPr>
            <w:tcW w:w="242" w:type="dxa"/>
            <w:vMerge/>
            <w:tcBorders>
              <w:top w:val="nil"/>
              <w:left w:val="single" w:sz="4" w:space="0" w:color="auto"/>
              <w:bottom w:val="single" w:sz="4" w:space="0" w:color="000000"/>
              <w:right w:val="single" w:sz="4" w:space="0" w:color="auto"/>
            </w:tcBorders>
            <w:vAlign w:val="center"/>
            <w:hideMark/>
          </w:tcPr>
          <w:p w:rsidR="003B1FEC" w:rsidRPr="003B1FEC" w:rsidRDefault="003B1FEC" w:rsidP="003B1FEC">
            <w:pPr>
              <w:rPr>
                <w:rFonts w:ascii="Calibri" w:hAnsi="Calibri" w:cs="Calibri"/>
                <w:sz w:val="20"/>
                <w:szCs w:val="20"/>
              </w:rPr>
            </w:pPr>
          </w:p>
        </w:tc>
        <w:tc>
          <w:tcPr>
            <w:tcW w:w="1358" w:type="dxa"/>
            <w:vMerge/>
            <w:tcBorders>
              <w:top w:val="nil"/>
              <w:left w:val="single" w:sz="4" w:space="0" w:color="auto"/>
              <w:bottom w:val="single" w:sz="4" w:space="0" w:color="000000"/>
              <w:right w:val="single" w:sz="4" w:space="0" w:color="auto"/>
            </w:tcBorders>
            <w:vAlign w:val="center"/>
            <w:hideMark/>
          </w:tcPr>
          <w:p w:rsidR="003B1FEC" w:rsidRPr="003B1FEC" w:rsidRDefault="003B1FEC" w:rsidP="003B1FEC">
            <w:pPr>
              <w:rPr>
                <w:rFonts w:ascii="Calibri" w:hAnsi="Calibri" w:cs="Calibri"/>
                <w:sz w:val="20"/>
                <w:szCs w:val="20"/>
              </w:rPr>
            </w:pPr>
          </w:p>
        </w:tc>
        <w:tc>
          <w:tcPr>
            <w:tcW w:w="2536" w:type="dxa"/>
            <w:vMerge w:val="restart"/>
            <w:tcBorders>
              <w:top w:val="nil"/>
              <w:left w:val="single" w:sz="4" w:space="0" w:color="auto"/>
              <w:bottom w:val="single" w:sz="4" w:space="0" w:color="auto"/>
              <w:right w:val="single" w:sz="4" w:space="0" w:color="auto"/>
            </w:tcBorders>
            <w:shd w:val="clear" w:color="auto" w:fill="auto"/>
            <w:vAlign w:val="center"/>
            <w:hideMark/>
          </w:tcPr>
          <w:p w:rsidR="003B1FEC" w:rsidRPr="003B1FEC" w:rsidRDefault="003B1FEC" w:rsidP="003B1FEC">
            <w:pPr>
              <w:jc w:val="center"/>
              <w:rPr>
                <w:rFonts w:ascii="Calibri" w:hAnsi="Calibri" w:cs="Calibri"/>
                <w:sz w:val="20"/>
                <w:szCs w:val="20"/>
              </w:rPr>
            </w:pPr>
            <w:r w:rsidRPr="003B1FEC">
              <w:rPr>
                <w:rFonts w:ascii="Calibri" w:hAnsi="Calibri" w:cs="Calibri"/>
                <w:sz w:val="20"/>
                <w:szCs w:val="20"/>
              </w:rPr>
              <w:t>Contaminação do solo por agrotóxico</w:t>
            </w: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sz w:val="20"/>
                <w:szCs w:val="20"/>
              </w:rPr>
            </w:pPr>
            <w:r w:rsidRPr="003B1FEC">
              <w:rPr>
                <w:rFonts w:ascii="Calibri" w:hAnsi="Calibri" w:cs="Calibri"/>
                <w:sz w:val="20"/>
                <w:szCs w:val="20"/>
              </w:rPr>
              <w:t>Minimizar o uso de pesticidas e, quando necessário, utiliza-los, conforme disposto no receituário indicado para a cultura.</w:t>
            </w:r>
          </w:p>
        </w:tc>
        <w:tc>
          <w:tcPr>
            <w:tcW w:w="1302" w:type="dxa"/>
            <w:tcBorders>
              <w:top w:val="nil"/>
              <w:left w:val="nil"/>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sz w:val="20"/>
                <w:szCs w:val="20"/>
              </w:rPr>
            </w:pPr>
            <w:r w:rsidRPr="003B1FEC">
              <w:rPr>
                <w:rFonts w:ascii="Calibri" w:hAnsi="Calibri" w:cs="Calibri"/>
                <w:sz w:val="20"/>
                <w:szCs w:val="20"/>
              </w:rPr>
              <w:t>irrigante</w:t>
            </w:r>
          </w:p>
        </w:tc>
      </w:tr>
      <w:tr w:rsidR="003B1FEC" w:rsidRPr="003B1FEC" w:rsidTr="00790746">
        <w:trPr>
          <w:trHeight w:val="690"/>
        </w:trPr>
        <w:tc>
          <w:tcPr>
            <w:tcW w:w="242" w:type="dxa"/>
            <w:vMerge/>
            <w:tcBorders>
              <w:top w:val="nil"/>
              <w:left w:val="single" w:sz="4" w:space="0" w:color="auto"/>
              <w:bottom w:val="single" w:sz="4" w:space="0" w:color="000000"/>
              <w:right w:val="single" w:sz="4" w:space="0" w:color="auto"/>
            </w:tcBorders>
            <w:vAlign w:val="center"/>
            <w:hideMark/>
          </w:tcPr>
          <w:p w:rsidR="003B1FEC" w:rsidRPr="003B1FEC" w:rsidRDefault="003B1FEC" w:rsidP="003B1FEC">
            <w:pPr>
              <w:rPr>
                <w:rFonts w:ascii="Calibri" w:hAnsi="Calibri" w:cs="Calibri"/>
                <w:sz w:val="20"/>
                <w:szCs w:val="20"/>
              </w:rPr>
            </w:pPr>
          </w:p>
        </w:tc>
        <w:tc>
          <w:tcPr>
            <w:tcW w:w="1358" w:type="dxa"/>
            <w:vMerge/>
            <w:tcBorders>
              <w:top w:val="nil"/>
              <w:left w:val="single" w:sz="4" w:space="0" w:color="auto"/>
              <w:bottom w:val="single" w:sz="4" w:space="0" w:color="000000"/>
              <w:right w:val="single" w:sz="4" w:space="0" w:color="auto"/>
            </w:tcBorders>
            <w:vAlign w:val="center"/>
            <w:hideMark/>
          </w:tcPr>
          <w:p w:rsidR="003B1FEC" w:rsidRPr="003B1FEC" w:rsidRDefault="003B1FEC" w:rsidP="003B1FEC">
            <w:pPr>
              <w:rPr>
                <w:rFonts w:ascii="Calibri" w:hAnsi="Calibri" w:cs="Calibri"/>
                <w:sz w:val="20"/>
                <w:szCs w:val="20"/>
              </w:rPr>
            </w:pPr>
          </w:p>
        </w:tc>
        <w:tc>
          <w:tcPr>
            <w:tcW w:w="2536" w:type="dxa"/>
            <w:vMerge/>
            <w:tcBorders>
              <w:top w:val="nil"/>
              <w:left w:val="single" w:sz="4" w:space="0" w:color="auto"/>
              <w:bottom w:val="single" w:sz="4" w:space="0" w:color="auto"/>
              <w:right w:val="single" w:sz="4" w:space="0" w:color="auto"/>
            </w:tcBorders>
            <w:vAlign w:val="center"/>
            <w:hideMark/>
          </w:tcPr>
          <w:p w:rsidR="003B1FEC" w:rsidRPr="003B1FEC" w:rsidRDefault="003B1FEC" w:rsidP="003B1FEC">
            <w:pPr>
              <w:rPr>
                <w:rFonts w:ascii="Calibri" w:hAnsi="Calibri" w:cs="Calibri"/>
                <w:sz w:val="20"/>
                <w:szCs w:val="20"/>
              </w:rPr>
            </w:pPr>
          </w:p>
        </w:tc>
        <w:tc>
          <w:tcPr>
            <w:tcW w:w="4242" w:type="dxa"/>
            <w:tcBorders>
              <w:top w:val="nil"/>
              <w:left w:val="nil"/>
              <w:bottom w:val="single" w:sz="4" w:space="0" w:color="auto"/>
              <w:right w:val="single" w:sz="4" w:space="0" w:color="auto"/>
            </w:tcBorders>
            <w:shd w:val="clear" w:color="auto" w:fill="auto"/>
            <w:vAlign w:val="center"/>
            <w:hideMark/>
          </w:tcPr>
          <w:p w:rsidR="003B1FEC" w:rsidRPr="003B1FEC" w:rsidRDefault="003B1FEC" w:rsidP="003B1FEC">
            <w:pPr>
              <w:rPr>
                <w:rFonts w:ascii="Calibri" w:hAnsi="Calibri" w:cs="Calibri"/>
                <w:sz w:val="20"/>
                <w:szCs w:val="20"/>
              </w:rPr>
            </w:pPr>
            <w:r w:rsidRPr="003B1FEC">
              <w:rPr>
                <w:rFonts w:ascii="Calibri" w:hAnsi="Calibri" w:cs="Calibri"/>
                <w:sz w:val="20"/>
                <w:szCs w:val="20"/>
              </w:rPr>
              <w:t>Providenciar o correto descarte/ disposição final das embalagens de agrotóxicos.</w:t>
            </w:r>
          </w:p>
        </w:tc>
        <w:tc>
          <w:tcPr>
            <w:tcW w:w="1302" w:type="dxa"/>
            <w:tcBorders>
              <w:top w:val="nil"/>
              <w:left w:val="nil"/>
              <w:bottom w:val="single" w:sz="4" w:space="0" w:color="auto"/>
              <w:right w:val="single" w:sz="4" w:space="0" w:color="auto"/>
            </w:tcBorders>
            <w:shd w:val="clear" w:color="auto" w:fill="auto"/>
            <w:noWrap/>
            <w:vAlign w:val="center"/>
            <w:hideMark/>
          </w:tcPr>
          <w:p w:rsidR="003B1FEC" w:rsidRPr="003B1FEC" w:rsidRDefault="003B1FEC" w:rsidP="003B1FEC">
            <w:pPr>
              <w:jc w:val="center"/>
              <w:rPr>
                <w:rFonts w:ascii="Calibri" w:hAnsi="Calibri" w:cs="Calibri"/>
                <w:sz w:val="20"/>
                <w:szCs w:val="20"/>
              </w:rPr>
            </w:pPr>
            <w:r w:rsidRPr="003B1FEC">
              <w:rPr>
                <w:rFonts w:ascii="Calibri" w:hAnsi="Calibri" w:cs="Calibri"/>
                <w:sz w:val="20"/>
                <w:szCs w:val="20"/>
              </w:rPr>
              <w:t>irrigante</w:t>
            </w:r>
          </w:p>
        </w:tc>
      </w:tr>
    </w:tbl>
    <w:p w:rsidR="003B1FEC" w:rsidRDefault="003B1FEC" w:rsidP="003B1FEC">
      <w:pPr>
        <w:pStyle w:val="PargrafodaLista"/>
        <w:widowControl w:val="0"/>
        <w:shd w:val="clear" w:color="auto" w:fill="FFFFFF"/>
        <w:tabs>
          <w:tab w:val="left" w:pos="1843"/>
        </w:tabs>
        <w:autoSpaceDE w:val="0"/>
        <w:autoSpaceDN w:val="0"/>
        <w:adjustRightInd w:val="0"/>
        <w:ind w:left="0"/>
        <w:jc w:val="center"/>
        <w:rPr>
          <w:b/>
        </w:rPr>
      </w:pPr>
    </w:p>
    <w:p w:rsidR="00AA7514" w:rsidRDefault="00AA7514" w:rsidP="003B1FEC">
      <w:pPr>
        <w:pStyle w:val="PargrafodaLista"/>
        <w:widowControl w:val="0"/>
        <w:shd w:val="clear" w:color="auto" w:fill="FFFFFF"/>
        <w:tabs>
          <w:tab w:val="left" w:pos="1843"/>
        </w:tabs>
        <w:autoSpaceDE w:val="0"/>
        <w:autoSpaceDN w:val="0"/>
        <w:adjustRightInd w:val="0"/>
        <w:ind w:left="0"/>
        <w:jc w:val="center"/>
        <w:rPr>
          <w:b/>
        </w:rPr>
      </w:pPr>
    </w:p>
    <w:p w:rsidR="00AA7514" w:rsidRDefault="00AA7514" w:rsidP="003B1FEC">
      <w:pPr>
        <w:pStyle w:val="PargrafodaLista"/>
        <w:widowControl w:val="0"/>
        <w:shd w:val="clear" w:color="auto" w:fill="FFFFFF"/>
        <w:tabs>
          <w:tab w:val="left" w:pos="1843"/>
        </w:tabs>
        <w:autoSpaceDE w:val="0"/>
        <w:autoSpaceDN w:val="0"/>
        <w:adjustRightInd w:val="0"/>
        <w:ind w:left="0"/>
        <w:jc w:val="center"/>
        <w:rPr>
          <w:b/>
        </w:rPr>
      </w:pPr>
    </w:p>
    <w:p w:rsidR="00AA7514" w:rsidRDefault="00AA7514" w:rsidP="003B1FEC">
      <w:pPr>
        <w:pStyle w:val="PargrafodaLista"/>
        <w:widowControl w:val="0"/>
        <w:shd w:val="clear" w:color="auto" w:fill="FFFFFF"/>
        <w:tabs>
          <w:tab w:val="left" w:pos="1843"/>
        </w:tabs>
        <w:autoSpaceDE w:val="0"/>
        <w:autoSpaceDN w:val="0"/>
        <w:adjustRightInd w:val="0"/>
        <w:ind w:left="0"/>
        <w:jc w:val="center"/>
        <w:rPr>
          <w:b/>
        </w:rPr>
      </w:pPr>
    </w:p>
    <w:p w:rsidR="00AA7514" w:rsidRDefault="00AA7514" w:rsidP="003B1FEC">
      <w:pPr>
        <w:pStyle w:val="PargrafodaLista"/>
        <w:widowControl w:val="0"/>
        <w:shd w:val="clear" w:color="auto" w:fill="FFFFFF"/>
        <w:tabs>
          <w:tab w:val="left" w:pos="1843"/>
        </w:tabs>
        <w:autoSpaceDE w:val="0"/>
        <w:autoSpaceDN w:val="0"/>
        <w:adjustRightInd w:val="0"/>
        <w:ind w:left="0"/>
        <w:jc w:val="center"/>
        <w:rPr>
          <w:b/>
        </w:rPr>
      </w:pPr>
    </w:p>
    <w:p w:rsidR="00AA7514" w:rsidRDefault="00AA7514" w:rsidP="003B1FEC">
      <w:pPr>
        <w:pStyle w:val="PargrafodaLista"/>
        <w:widowControl w:val="0"/>
        <w:shd w:val="clear" w:color="auto" w:fill="FFFFFF"/>
        <w:tabs>
          <w:tab w:val="left" w:pos="1843"/>
        </w:tabs>
        <w:autoSpaceDE w:val="0"/>
        <w:autoSpaceDN w:val="0"/>
        <w:adjustRightInd w:val="0"/>
        <w:ind w:left="0"/>
        <w:jc w:val="center"/>
        <w:rPr>
          <w:b/>
        </w:rPr>
      </w:pPr>
    </w:p>
    <w:p w:rsidR="00EA16DE" w:rsidRDefault="00EA16DE" w:rsidP="003B1FEC">
      <w:pPr>
        <w:pStyle w:val="PargrafodaLista"/>
        <w:widowControl w:val="0"/>
        <w:shd w:val="clear" w:color="auto" w:fill="FFFFFF"/>
        <w:tabs>
          <w:tab w:val="left" w:pos="1843"/>
        </w:tabs>
        <w:autoSpaceDE w:val="0"/>
        <w:autoSpaceDN w:val="0"/>
        <w:adjustRightInd w:val="0"/>
        <w:ind w:left="0"/>
        <w:jc w:val="center"/>
        <w:rPr>
          <w:b/>
        </w:rPr>
      </w:pPr>
    </w:p>
    <w:p w:rsidR="00EA16DE" w:rsidRDefault="00EA16DE" w:rsidP="003B1FEC">
      <w:pPr>
        <w:pStyle w:val="PargrafodaLista"/>
        <w:widowControl w:val="0"/>
        <w:shd w:val="clear" w:color="auto" w:fill="FFFFFF"/>
        <w:tabs>
          <w:tab w:val="left" w:pos="1843"/>
        </w:tabs>
        <w:autoSpaceDE w:val="0"/>
        <w:autoSpaceDN w:val="0"/>
        <w:adjustRightInd w:val="0"/>
        <w:ind w:left="0"/>
        <w:jc w:val="center"/>
        <w:rPr>
          <w:b/>
        </w:rPr>
      </w:pPr>
    </w:p>
    <w:p w:rsidR="00EA16DE" w:rsidRDefault="00EA16DE" w:rsidP="003B1FEC">
      <w:pPr>
        <w:pStyle w:val="PargrafodaLista"/>
        <w:widowControl w:val="0"/>
        <w:shd w:val="clear" w:color="auto" w:fill="FFFFFF"/>
        <w:tabs>
          <w:tab w:val="left" w:pos="1843"/>
        </w:tabs>
        <w:autoSpaceDE w:val="0"/>
        <w:autoSpaceDN w:val="0"/>
        <w:adjustRightInd w:val="0"/>
        <w:ind w:left="0"/>
        <w:jc w:val="center"/>
        <w:rPr>
          <w:b/>
        </w:rPr>
      </w:pPr>
    </w:p>
    <w:p w:rsidR="00EA16DE" w:rsidRDefault="00EA16DE" w:rsidP="003B1FEC">
      <w:pPr>
        <w:pStyle w:val="PargrafodaLista"/>
        <w:widowControl w:val="0"/>
        <w:shd w:val="clear" w:color="auto" w:fill="FFFFFF"/>
        <w:tabs>
          <w:tab w:val="left" w:pos="1843"/>
        </w:tabs>
        <w:autoSpaceDE w:val="0"/>
        <w:autoSpaceDN w:val="0"/>
        <w:adjustRightInd w:val="0"/>
        <w:ind w:left="0"/>
        <w:jc w:val="center"/>
        <w:rPr>
          <w:b/>
        </w:rPr>
      </w:pPr>
    </w:p>
    <w:p w:rsidR="00EA16DE" w:rsidRDefault="00EA16DE" w:rsidP="003B1FEC">
      <w:pPr>
        <w:pStyle w:val="PargrafodaLista"/>
        <w:widowControl w:val="0"/>
        <w:shd w:val="clear" w:color="auto" w:fill="FFFFFF"/>
        <w:tabs>
          <w:tab w:val="left" w:pos="1843"/>
        </w:tabs>
        <w:autoSpaceDE w:val="0"/>
        <w:autoSpaceDN w:val="0"/>
        <w:adjustRightInd w:val="0"/>
        <w:ind w:left="0"/>
        <w:jc w:val="center"/>
        <w:rPr>
          <w:b/>
        </w:rPr>
      </w:pPr>
    </w:p>
    <w:p w:rsidR="00EA16DE" w:rsidRDefault="00EA16DE" w:rsidP="003B1FEC">
      <w:pPr>
        <w:pStyle w:val="PargrafodaLista"/>
        <w:widowControl w:val="0"/>
        <w:shd w:val="clear" w:color="auto" w:fill="FFFFFF"/>
        <w:tabs>
          <w:tab w:val="left" w:pos="1843"/>
        </w:tabs>
        <w:autoSpaceDE w:val="0"/>
        <w:autoSpaceDN w:val="0"/>
        <w:adjustRightInd w:val="0"/>
        <w:ind w:left="0"/>
        <w:jc w:val="center"/>
        <w:rPr>
          <w:b/>
        </w:rPr>
      </w:pPr>
    </w:p>
    <w:p w:rsidR="00EA16DE" w:rsidRDefault="00EA16DE" w:rsidP="003B1FEC">
      <w:pPr>
        <w:pStyle w:val="PargrafodaLista"/>
        <w:widowControl w:val="0"/>
        <w:shd w:val="clear" w:color="auto" w:fill="FFFFFF"/>
        <w:tabs>
          <w:tab w:val="left" w:pos="1843"/>
        </w:tabs>
        <w:autoSpaceDE w:val="0"/>
        <w:autoSpaceDN w:val="0"/>
        <w:adjustRightInd w:val="0"/>
        <w:ind w:left="0"/>
        <w:jc w:val="center"/>
        <w:rPr>
          <w:b/>
        </w:rPr>
      </w:pPr>
      <w:r>
        <w:rPr>
          <w:b/>
        </w:rPr>
        <w:lastRenderedPageBreak/>
        <w:t>ANEXO XVIII</w:t>
      </w:r>
      <w:r w:rsidR="0024111D">
        <w:rPr>
          <w:b/>
        </w:rPr>
        <w:t xml:space="preserve"> – PORTARIA MDR 2005/2020</w:t>
      </w:r>
    </w:p>
    <w:p w:rsidR="007277BC" w:rsidRDefault="007277BC" w:rsidP="003B1FEC">
      <w:pPr>
        <w:pStyle w:val="PargrafodaLista"/>
        <w:widowControl w:val="0"/>
        <w:shd w:val="clear" w:color="auto" w:fill="FFFFFF"/>
        <w:tabs>
          <w:tab w:val="left" w:pos="1843"/>
        </w:tabs>
        <w:autoSpaceDE w:val="0"/>
        <w:autoSpaceDN w:val="0"/>
        <w:adjustRightInd w:val="0"/>
        <w:ind w:left="0"/>
        <w:jc w:val="center"/>
        <w:rPr>
          <w:b/>
        </w:rPr>
      </w:pPr>
    </w:p>
    <w:p w:rsidR="0024111D" w:rsidRDefault="007277BC" w:rsidP="003B1FEC">
      <w:pPr>
        <w:pStyle w:val="PargrafodaLista"/>
        <w:widowControl w:val="0"/>
        <w:shd w:val="clear" w:color="auto" w:fill="FFFFFF"/>
        <w:tabs>
          <w:tab w:val="left" w:pos="1843"/>
        </w:tabs>
        <w:autoSpaceDE w:val="0"/>
        <w:autoSpaceDN w:val="0"/>
        <w:adjustRightInd w:val="0"/>
        <w:ind w:left="0"/>
        <w:jc w:val="center"/>
        <w:rPr>
          <w:b/>
        </w:rPr>
      </w:pPr>
      <w:r>
        <w:rPr>
          <w:noProof/>
        </w:rPr>
        <w:drawing>
          <wp:inline distT="0" distB="0" distL="0" distR="0">
            <wp:extent cx="5544185" cy="7948930"/>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44185" cy="7948930"/>
                    </a:xfrm>
                    <a:prstGeom prst="rect">
                      <a:avLst/>
                    </a:prstGeom>
                    <a:noFill/>
                    <a:ln>
                      <a:noFill/>
                    </a:ln>
                  </pic:spPr>
                </pic:pic>
              </a:graphicData>
            </a:graphic>
          </wp:inline>
        </w:drawing>
      </w:r>
    </w:p>
    <w:p w:rsidR="007277BC" w:rsidRDefault="007277BC" w:rsidP="003B1FEC">
      <w:pPr>
        <w:pStyle w:val="PargrafodaLista"/>
        <w:widowControl w:val="0"/>
        <w:shd w:val="clear" w:color="auto" w:fill="FFFFFF"/>
        <w:tabs>
          <w:tab w:val="left" w:pos="1843"/>
        </w:tabs>
        <w:autoSpaceDE w:val="0"/>
        <w:autoSpaceDN w:val="0"/>
        <w:adjustRightInd w:val="0"/>
        <w:ind w:left="0"/>
        <w:jc w:val="center"/>
        <w:rPr>
          <w:b/>
        </w:rPr>
      </w:pPr>
    </w:p>
    <w:p w:rsidR="007277BC" w:rsidRDefault="007277BC" w:rsidP="003B1FEC">
      <w:pPr>
        <w:pStyle w:val="PargrafodaLista"/>
        <w:widowControl w:val="0"/>
        <w:shd w:val="clear" w:color="auto" w:fill="FFFFFF"/>
        <w:tabs>
          <w:tab w:val="left" w:pos="1843"/>
        </w:tabs>
        <w:autoSpaceDE w:val="0"/>
        <w:autoSpaceDN w:val="0"/>
        <w:adjustRightInd w:val="0"/>
        <w:ind w:left="0"/>
        <w:jc w:val="center"/>
        <w:rPr>
          <w:b/>
        </w:rPr>
      </w:pPr>
    </w:p>
    <w:p w:rsidR="007277BC" w:rsidRDefault="007277BC" w:rsidP="003B1FEC">
      <w:pPr>
        <w:pStyle w:val="PargrafodaLista"/>
        <w:widowControl w:val="0"/>
        <w:shd w:val="clear" w:color="auto" w:fill="FFFFFF"/>
        <w:tabs>
          <w:tab w:val="left" w:pos="1843"/>
        </w:tabs>
        <w:autoSpaceDE w:val="0"/>
        <w:autoSpaceDN w:val="0"/>
        <w:adjustRightInd w:val="0"/>
        <w:ind w:left="0"/>
        <w:jc w:val="center"/>
        <w:rPr>
          <w:b/>
        </w:rPr>
      </w:pPr>
    </w:p>
    <w:p w:rsidR="007277BC" w:rsidRDefault="007277BC" w:rsidP="003B1FEC">
      <w:pPr>
        <w:pStyle w:val="PargrafodaLista"/>
        <w:widowControl w:val="0"/>
        <w:shd w:val="clear" w:color="auto" w:fill="FFFFFF"/>
        <w:tabs>
          <w:tab w:val="left" w:pos="1843"/>
        </w:tabs>
        <w:autoSpaceDE w:val="0"/>
        <w:autoSpaceDN w:val="0"/>
        <w:adjustRightInd w:val="0"/>
        <w:ind w:left="0"/>
        <w:jc w:val="center"/>
        <w:rPr>
          <w:b/>
        </w:rPr>
      </w:pPr>
    </w:p>
    <w:p w:rsidR="007277BC" w:rsidRDefault="007277BC" w:rsidP="003B1FEC">
      <w:pPr>
        <w:pStyle w:val="PargrafodaLista"/>
        <w:widowControl w:val="0"/>
        <w:shd w:val="clear" w:color="auto" w:fill="FFFFFF"/>
        <w:tabs>
          <w:tab w:val="left" w:pos="1843"/>
        </w:tabs>
        <w:autoSpaceDE w:val="0"/>
        <w:autoSpaceDN w:val="0"/>
        <w:adjustRightInd w:val="0"/>
        <w:ind w:left="0"/>
        <w:jc w:val="center"/>
        <w:rPr>
          <w:b/>
        </w:rPr>
      </w:pPr>
    </w:p>
    <w:p w:rsidR="007277BC" w:rsidRDefault="007277BC" w:rsidP="003B1FEC">
      <w:pPr>
        <w:pStyle w:val="PargrafodaLista"/>
        <w:widowControl w:val="0"/>
        <w:shd w:val="clear" w:color="auto" w:fill="FFFFFF"/>
        <w:tabs>
          <w:tab w:val="left" w:pos="1843"/>
        </w:tabs>
        <w:autoSpaceDE w:val="0"/>
        <w:autoSpaceDN w:val="0"/>
        <w:adjustRightInd w:val="0"/>
        <w:ind w:left="0"/>
        <w:jc w:val="center"/>
        <w:rPr>
          <w:b/>
        </w:rPr>
      </w:pPr>
      <w:r>
        <w:rPr>
          <w:noProof/>
          <w:sz w:val="20"/>
          <w:szCs w:val="20"/>
        </w:rPr>
        <w:drawing>
          <wp:inline distT="0" distB="0" distL="0" distR="0">
            <wp:extent cx="5544185" cy="7811135"/>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44185" cy="7811135"/>
                    </a:xfrm>
                    <a:prstGeom prst="rect">
                      <a:avLst/>
                    </a:prstGeom>
                    <a:noFill/>
                    <a:ln>
                      <a:noFill/>
                    </a:ln>
                  </pic:spPr>
                </pic:pic>
              </a:graphicData>
            </a:graphic>
          </wp:inline>
        </w:drawing>
      </w:r>
    </w:p>
    <w:p w:rsidR="00AA7514" w:rsidRDefault="00AA7514" w:rsidP="003B1FEC">
      <w:pPr>
        <w:pStyle w:val="PargrafodaLista"/>
        <w:widowControl w:val="0"/>
        <w:shd w:val="clear" w:color="auto" w:fill="FFFFFF"/>
        <w:tabs>
          <w:tab w:val="left" w:pos="1843"/>
        </w:tabs>
        <w:autoSpaceDE w:val="0"/>
        <w:autoSpaceDN w:val="0"/>
        <w:adjustRightInd w:val="0"/>
        <w:ind w:left="0"/>
        <w:jc w:val="center"/>
        <w:rPr>
          <w:b/>
        </w:rPr>
      </w:pPr>
    </w:p>
    <w:p w:rsidR="00AA7514" w:rsidRDefault="00AA7514" w:rsidP="003B1FEC">
      <w:pPr>
        <w:pStyle w:val="PargrafodaLista"/>
        <w:widowControl w:val="0"/>
        <w:shd w:val="clear" w:color="auto" w:fill="FFFFFF"/>
        <w:tabs>
          <w:tab w:val="left" w:pos="1843"/>
        </w:tabs>
        <w:autoSpaceDE w:val="0"/>
        <w:autoSpaceDN w:val="0"/>
        <w:adjustRightInd w:val="0"/>
        <w:ind w:left="0"/>
        <w:jc w:val="center"/>
        <w:rPr>
          <w:b/>
        </w:rPr>
      </w:pPr>
    </w:p>
    <w:p w:rsidR="00AA7514" w:rsidRDefault="00AA7514" w:rsidP="003B1FEC">
      <w:pPr>
        <w:pStyle w:val="PargrafodaLista"/>
        <w:widowControl w:val="0"/>
        <w:shd w:val="clear" w:color="auto" w:fill="FFFFFF"/>
        <w:tabs>
          <w:tab w:val="left" w:pos="1843"/>
        </w:tabs>
        <w:autoSpaceDE w:val="0"/>
        <w:autoSpaceDN w:val="0"/>
        <w:adjustRightInd w:val="0"/>
        <w:ind w:left="0"/>
        <w:jc w:val="center"/>
        <w:rPr>
          <w:b/>
        </w:rPr>
      </w:pPr>
    </w:p>
    <w:p w:rsidR="00AA7514" w:rsidRDefault="00AA7514" w:rsidP="003B1FEC">
      <w:pPr>
        <w:pStyle w:val="PargrafodaLista"/>
        <w:widowControl w:val="0"/>
        <w:shd w:val="clear" w:color="auto" w:fill="FFFFFF"/>
        <w:tabs>
          <w:tab w:val="left" w:pos="1843"/>
        </w:tabs>
        <w:autoSpaceDE w:val="0"/>
        <w:autoSpaceDN w:val="0"/>
        <w:adjustRightInd w:val="0"/>
        <w:ind w:left="0"/>
        <w:jc w:val="center"/>
        <w:rPr>
          <w:b/>
        </w:rPr>
      </w:pPr>
    </w:p>
    <w:p w:rsidR="000715DE" w:rsidRPr="00B145DF" w:rsidRDefault="000715DE" w:rsidP="00B145DF">
      <w:pPr>
        <w:pStyle w:val="PargrafodaLista"/>
        <w:rPr>
          <w:b/>
          <w:spacing w:val="8"/>
          <w:sz w:val="26"/>
          <w:szCs w:val="26"/>
        </w:rPr>
      </w:pPr>
    </w:p>
    <w:sectPr w:rsidR="000715DE" w:rsidRPr="00B145DF" w:rsidSect="00F36B99">
      <w:headerReference w:type="default" r:id="rId43"/>
      <w:footerReference w:type="even" r:id="rId44"/>
      <w:footerReference w:type="default" r:id="rId45"/>
      <w:pgSz w:w="11907" w:h="16839" w:code="9"/>
      <w:pgMar w:top="1304" w:right="1588" w:bottom="1134" w:left="1588" w:header="720" w:footer="72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24A68" w:rsidRDefault="00C24A68">
      <w:r>
        <w:separator/>
      </w:r>
    </w:p>
  </w:endnote>
  <w:endnote w:type="continuationSeparator" w:id="0">
    <w:p w:rsidR="00C24A68" w:rsidRDefault="00C24A6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T E 15 6 D 34 8t 00">
    <w:altName w:val="Calibri"/>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old">
    <w:altName w:val="Times New Roman"/>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Helvetica">
    <w:panose1 w:val="020B0604020202020204"/>
    <w:charset w:val="00"/>
    <w:family w:val="swiss"/>
    <w:notTrueType/>
    <w:pitch w:val="variable"/>
    <w:sig w:usb0="00000003" w:usb1="00000000" w:usb2="00000000" w:usb3="00000000" w:csb0="00000001" w:csb1="00000000"/>
  </w:font>
  <w:font w:name="Albertus Medium">
    <w:altName w:val="Candara"/>
    <w:charset w:val="00"/>
    <w:family w:val="swiss"/>
    <w:pitch w:val="variable"/>
    <w:sig w:usb0="00000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alatino">
    <w:charset w:val="00"/>
    <w:family w:val="roman"/>
    <w:pitch w:val="variable"/>
    <w:sig w:usb0="00000007" w:usb1="00000000" w:usb2="00000000" w:usb3="00000000" w:csb0="00000093"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Lucida Sans">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B53" w:rsidRPr="004E3867" w:rsidRDefault="000B7B53">
    <w:pPr>
      <w:pStyle w:val="DocExCode"/>
      <w:rPr>
        <w:rFonts w:ascii="Times New Roman" w:hAnsi="Times New Roman" w:cs="Times New Roman"/>
        <w:color w:val="A6A6A6"/>
        <w:sz w:val="14"/>
        <w:szCs w:val="14"/>
      </w:rPr>
    </w:pPr>
    <w:r w:rsidRPr="004E3867">
      <w:rPr>
        <w:rFonts w:ascii="Times New Roman" w:hAnsi="Times New Roman" w:cs="Times New Roman"/>
        <w:color w:val="A6A6A6"/>
        <w:sz w:val="14"/>
        <w:szCs w:val="14"/>
      </w:rPr>
      <w:t>P:\BAIXIO DE IRECE\CDRU - OCUPACAO das ETAPAS</w:t>
    </w:r>
    <w:proofErr w:type="gramStart"/>
    <w:r w:rsidRPr="004E3867">
      <w:rPr>
        <w:rFonts w:ascii="Times New Roman" w:hAnsi="Times New Roman" w:cs="Times New Roman"/>
        <w:color w:val="A6A6A6"/>
        <w:sz w:val="14"/>
        <w:szCs w:val="14"/>
      </w:rPr>
      <w:t xml:space="preserve">  </w:t>
    </w:r>
    <w:proofErr w:type="gramEnd"/>
    <w:r w:rsidRPr="004E3867">
      <w:rPr>
        <w:rFonts w:ascii="Times New Roman" w:hAnsi="Times New Roman" w:cs="Times New Roman"/>
        <w:color w:val="A6A6A6"/>
        <w:sz w:val="14"/>
        <w:szCs w:val="14"/>
      </w:rPr>
      <w:t>1 e 2\EDITAL e TERMO DE REFERENCIA CDRU\etapa 1\LOTES REMANESCENTES DA ETAPA 1</w:t>
    </w:r>
  </w:p>
  <w:p w:rsidR="000B7B53" w:rsidRDefault="009773FE">
    <w:pPr>
      <w:pStyle w:val="DocExCode"/>
      <w:jc w:val="center"/>
      <w:rPr>
        <w:rFonts w:ascii="Times New Roman" w:hAnsi="Times New Roman" w:cs="Times New Roman"/>
      </w:rPr>
    </w:pPr>
    <w:r>
      <w:rPr>
        <w:rStyle w:val="Nmerodepgina"/>
        <w:kern w:val="17"/>
      </w:rPr>
      <w:fldChar w:fldCharType="begin"/>
    </w:r>
    <w:r w:rsidR="000B7B53">
      <w:rPr>
        <w:rStyle w:val="Nmerodepgina"/>
        <w:kern w:val="17"/>
      </w:rPr>
      <w:instrText xml:space="preserve"> PAGE </w:instrText>
    </w:r>
    <w:r>
      <w:rPr>
        <w:rStyle w:val="Nmerodepgina"/>
        <w:kern w:val="17"/>
      </w:rPr>
      <w:fldChar w:fldCharType="separate"/>
    </w:r>
    <w:r w:rsidR="00DA5B47">
      <w:rPr>
        <w:rStyle w:val="Nmerodepgina"/>
        <w:noProof/>
        <w:kern w:val="17"/>
      </w:rPr>
      <w:t>91</w:t>
    </w:r>
    <w:r>
      <w:rPr>
        <w:rStyle w:val="Nmerodepgina"/>
        <w:kern w:val="17"/>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B53" w:rsidRDefault="009773FE">
    <w:pPr>
      <w:pStyle w:val="Rodap"/>
      <w:framePr w:wrap="around" w:vAnchor="text" w:hAnchor="margin" w:xAlign="right" w:y="1"/>
      <w:rPr>
        <w:rStyle w:val="Nmerodepgina"/>
      </w:rPr>
    </w:pPr>
    <w:r>
      <w:rPr>
        <w:rStyle w:val="Nmerodepgina"/>
      </w:rPr>
      <w:fldChar w:fldCharType="begin"/>
    </w:r>
    <w:r w:rsidR="000B7B53">
      <w:rPr>
        <w:rStyle w:val="Nmerodepgina"/>
      </w:rPr>
      <w:instrText xml:space="preserve">PAGE  </w:instrText>
    </w:r>
    <w:r>
      <w:rPr>
        <w:rStyle w:val="Nmerodepgina"/>
      </w:rPr>
      <w:fldChar w:fldCharType="end"/>
    </w:r>
  </w:p>
  <w:p w:rsidR="000B7B53" w:rsidRDefault="000B7B53">
    <w:pPr>
      <w:pStyle w:val="Rodap"/>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B53" w:rsidRDefault="009773FE">
    <w:pPr>
      <w:pStyle w:val="Rodap"/>
      <w:framePr w:wrap="around" w:vAnchor="text" w:hAnchor="margin" w:xAlign="right" w:y="1"/>
      <w:rPr>
        <w:rStyle w:val="Nmerodepgina"/>
      </w:rPr>
    </w:pPr>
    <w:r>
      <w:rPr>
        <w:rStyle w:val="Nmerodepgina"/>
      </w:rPr>
      <w:fldChar w:fldCharType="begin"/>
    </w:r>
    <w:r w:rsidR="000B7B53">
      <w:rPr>
        <w:rStyle w:val="Nmerodepgina"/>
      </w:rPr>
      <w:instrText xml:space="preserve">PAGE  </w:instrText>
    </w:r>
    <w:r>
      <w:rPr>
        <w:rStyle w:val="Nmerodepgina"/>
      </w:rPr>
      <w:fldChar w:fldCharType="separate"/>
    </w:r>
    <w:r w:rsidR="00DA5B47">
      <w:rPr>
        <w:rStyle w:val="Nmerodepgina"/>
        <w:noProof/>
      </w:rPr>
      <w:t>127</w:t>
    </w:r>
    <w:r>
      <w:rPr>
        <w:rStyle w:val="Nmerodepgina"/>
      </w:rPr>
      <w:fldChar w:fldCharType="end"/>
    </w:r>
  </w:p>
  <w:p w:rsidR="000B7B53" w:rsidRDefault="000B7B53" w:rsidP="005F6DA1">
    <w:pPr>
      <w:pStyle w:val="Rodap"/>
      <w:ind w:right="360"/>
      <w:rPr>
        <w:sz w:val="12"/>
        <w:szCs w:val="1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24A68" w:rsidRDefault="00C24A68">
      <w:r>
        <w:separator/>
      </w:r>
    </w:p>
  </w:footnote>
  <w:footnote w:type="continuationSeparator" w:id="0">
    <w:p w:rsidR="00C24A68" w:rsidRDefault="00C24A68">
      <w:r>
        <w:continuationSeparator/>
      </w:r>
    </w:p>
  </w:footnote>
  <w:footnote w:id="1">
    <w:p w:rsidR="000B7B53" w:rsidRDefault="000B7B53" w:rsidP="00F77470">
      <w:pPr>
        <w:pStyle w:val="Textodenotaderodap"/>
        <w:jc w:val="both"/>
      </w:pPr>
      <w:r>
        <w:rPr>
          <w:rStyle w:val="Refdenotaderodap"/>
        </w:rPr>
        <w:footnoteRef/>
      </w:r>
      <w:r>
        <w:t xml:space="preserve"> O sistema hidráulico da infraestrutura de irrigação foi dimensionado para operar no máximo 20 horas por dia, impedida a operação em horário de ponta para o tipo de tarifa utilizada e horário estabelecido pela concessionária de energia elétrica.</w:t>
      </w:r>
    </w:p>
  </w:footnote>
  <w:footnote w:id="2">
    <w:p w:rsidR="000B7B53" w:rsidRDefault="000B7B53" w:rsidP="00D62F2C">
      <w:pPr>
        <w:pStyle w:val="Textodenotaderodap"/>
        <w:jc w:val="both"/>
      </w:pPr>
      <w:r w:rsidRPr="005910E0">
        <w:rPr>
          <w:rStyle w:val="Refdenotaderodap"/>
        </w:rPr>
        <w:footnoteRef/>
      </w:r>
      <w:r w:rsidRPr="005910E0">
        <w:t xml:space="preserve"> O sistema hidráulico da infraestrutura de irrigação foi dimensionado para operar no máximo 20 horas por dia, impedida a operação em horário de ponta para o tipo de tarifa utilizada e horário estabelecido pela concessionária de energia elétrica.</w:t>
      </w:r>
    </w:p>
  </w:footnote>
  <w:footnote w:id="3">
    <w:p w:rsidR="000B7B53" w:rsidRPr="00CF10CF" w:rsidRDefault="000B7B53" w:rsidP="00D62F2C">
      <w:pPr>
        <w:pStyle w:val="Textodenotaderodap"/>
      </w:pPr>
      <w:r w:rsidRPr="00CF10CF">
        <w:rPr>
          <w:rStyle w:val="Refdenotaderodap"/>
        </w:rPr>
        <w:footnoteRef/>
      </w:r>
      <w:r w:rsidRPr="00CF10CF">
        <w:t xml:space="preserve"> Constantes no Anexo </w:t>
      </w:r>
      <w:r>
        <w:t>X</w:t>
      </w:r>
      <w:r w:rsidRPr="00CF10CF">
        <w:t xml:space="preserve"> do Termo de Referência do Edital</w:t>
      </w:r>
      <w:r w:rsidRPr="00B82ED5">
        <w:rPr>
          <w:color w:val="FF0000"/>
          <w:highlight w:val="yellow"/>
        </w:rPr>
        <w:t>0XXX/2022</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B53" w:rsidRDefault="009773FE" w:rsidP="00D34C06">
    <w:pPr>
      <w:spacing w:line="276" w:lineRule="auto"/>
      <w:ind w:left="1701" w:firstLine="708"/>
      <w:rPr>
        <w:b/>
        <w:bCs/>
        <w:sz w:val="20"/>
        <w:szCs w:val="20"/>
      </w:rPr>
    </w:pPr>
    <w:r>
      <w:rPr>
        <w:b/>
        <w:bCs/>
        <w:noProof/>
        <w:sz w:val="20"/>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62" type="#_x0000_t75" style="position:absolute;left:0;text-align:left;margin-left:-11.2pt;margin-top:-1.4pt;width:125.55pt;height:25.2pt;z-index:251656192" o:allowincell="f">
          <v:imagedata r:id="rId1" o:title=""/>
        </v:shape>
        <o:OLEObject Type="Embed" ProgID="MSPhotoEd.3" ShapeID="_x0000_s2062" DrawAspect="Content" ObjectID="_1722920247" r:id="rId2"/>
      </w:pict>
    </w:r>
    <w:r w:rsidR="000B7B53">
      <w:rPr>
        <w:b/>
        <w:bCs/>
        <w:sz w:val="20"/>
        <w:szCs w:val="20"/>
      </w:rPr>
      <w:t>MINISTÉRIO DO DESENVOLVIMENTO REGIONAL - M D R</w:t>
    </w:r>
  </w:p>
  <w:p w:rsidR="000B7B53" w:rsidRDefault="000B7B53" w:rsidP="00D34C06">
    <w:pPr>
      <w:pStyle w:val="Cabealho"/>
      <w:tabs>
        <w:tab w:val="clear" w:pos="4419"/>
        <w:tab w:val="center" w:pos="5812"/>
      </w:tabs>
      <w:spacing w:line="276" w:lineRule="auto"/>
      <w:ind w:left="2410" w:right="-767"/>
    </w:pPr>
    <w:r>
      <w:rPr>
        <w:b/>
        <w:bCs/>
        <w:sz w:val="18"/>
        <w:szCs w:val="18"/>
      </w:rPr>
      <w:t>Companhia de Desenvolvimento dos Vales do São Francisco e do Parnaíba - CODEVASF</w:t>
    </w:r>
  </w:p>
  <w:p w:rsidR="000B7B53" w:rsidRDefault="009773FE">
    <w:pPr>
      <w:pStyle w:val="Cabealho"/>
    </w:pPr>
    <w:r>
      <w:rPr>
        <w:noProof/>
      </w:rPr>
      <w:pict>
        <v:line id="Conector reto 8" o:spid="_x0000_s2067" style="position:absolute;z-index:2516572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18.65pt,14.55pt" to="468.1pt,1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">
          <o:lock v:ext="edit" shapetype="f"/>
        </v:line>
      </w:pict>
    </w:r>
  </w:p>
  <w:p w:rsidR="000B7B53" w:rsidRDefault="000B7B53" w:rsidP="00C762C7">
    <w:pPr>
      <w:ind w:left="6521" w:firstLine="559"/>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B53" w:rsidRDefault="009773FE" w:rsidP="005F6DA1">
    <w:pPr>
      <w:spacing w:line="276" w:lineRule="auto"/>
      <w:ind w:left="1701" w:firstLine="708"/>
      <w:rPr>
        <w:b/>
        <w:bCs/>
        <w:sz w:val="20"/>
        <w:szCs w:val="20"/>
      </w:rPr>
    </w:pPr>
    <w:r>
      <w:rPr>
        <w:b/>
        <w:bCs/>
        <w:noProof/>
        <w:sz w:val="20"/>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65" type="#_x0000_t75" style="position:absolute;left:0;text-align:left;margin-left:-11.2pt;margin-top:-1.4pt;width:125.55pt;height:25.2pt;z-index:251658240" o:allowincell="f">
          <v:imagedata r:id="rId1" o:title=""/>
        </v:shape>
        <o:OLEObject Type="Embed" ProgID="MSPhotoEd.3" ShapeID="_x0000_s2065" DrawAspect="Content" ObjectID="_1722920248" r:id="rId2"/>
      </w:pict>
    </w:r>
    <w:r w:rsidR="000B7B53">
      <w:rPr>
        <w:b/>
        <w:bCs/>
        <w:sz w:val="20"/>
        <w:szCs w:val="20"/>
      </w:rPr>
      <w:t>MINISTÉRIO DO DESENVOLVIMENTO REGIONAL - M D R</w:t>
    </w:r>
  </w:p>
  <w:p w:rsidR="000B7B53" w:rsidRDefault="000B7B53" w:rsidP="005F6DA1">
    <w:pPr>
      <w:pStyle w:val="Cabealho"/>
      <w:tabs>
        <w:tab w:val="clear" w:pos="4419"/>
        <w:tab w:val="center" w:pos="5812"/>
      </w:tabs>
      <w:spacing w:line="276" w:lineRule="auto"/>
      <w:ind w:left="2410" w:right="-767"/>
    </w:pPr>
    <w:r>
      <w:rPr>
        <w:b/>
        <w:bCs/>
        <w:sz w:val="18"/>
        <w:szCs w:val="18"/>
      </w:rPr>
      <w:t>Companhia de Desenvolvimento dos Vales do São Francisco e do Parnaíba - CODEVASF</w:t>
    </w:r>
  </w:p>
  <w:p w:rsidR="000B7B53" w:rsidRDefault="009773FE">
    <w:pPr>
      <w:ind w:left="2410"/>
    </w:pPr>
    <w:r>
      <w:rPr>
        <w:noProof/>
      </w:rPr>
      <w:pict>
        <v:line id="Conector reto 2" o:spid="_x0000_s2066" style="position:absolute;left:0;text-align:left;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15.2pt,11.55pt" to="471.55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">
          <o:lock v:ext="edit" shapetype="f"/>
        </v:lin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1"/>
    <w:multiLevelType w:val="singleLevel"/>
    <w:tmpl w:val="6EF4EE70"/>
    <w:lvl w:ilvl="0">
      <w:start w:val="1"/>
      <w:numFmt w:val="bullet"/>
      <w:pStyle w:val="Numerada3"/>
      <w:lvlText w:val=""/>
      <w:lvlJc w:val="left"/>
      <w:pPr>
        <w:tabs>
          <w:tab w:val="num" w:pos="1209"/>
        </w:tabs>
        <w:ind w:left="1209" w:hanging="360"/>
      </w:pPr>
      <w:rPr>
        <w:rFonts w:ascii="Symbol" w:hAnsi="Symbol" w:cs="Symbol" w:hint="default"/>
      </w:rPr>
    </w:lvl>
  </w:abstractNum>
  <w:abstractNum w:abstractNumId="1">
    <w:nsid w:val="00000002"/>
    <w:multiLevelType w:val="singleLevel"/>
    <w:tmpl w:val="00000002"/>
    <w:name w:val="WW8Num10"/>
    <w:lvl w:ilvl="0">
      <w:start w:val="1"/>
      <w:numFmt w:val="lowerLetter"/>
      <w:lvlText w:val="%1)"/>
      <w:lvlJc w:val="left"/>
      <w:pPr>
        <w:tabs>
          <w:tab w:val="num" w:pos="720"/>
        </w:tabs>
        <w:ind w:left="720" w:hanging="360"/>
      </w:pPr>
    </w:lvl>
  </w:abstractNum>
  <w:abstractNum w:abstractNumId="2">
    <w:nsid w:val="0000000C"/>
    <w:multiLevelType w:val="multilevel"/>
    <w:tmpl w:val="89D088EA"/>
    <w:lvl w:ilvl="0">
      <w:start w:val="1"/>
      <w:numFmt w:val="lowerLetter"/>
      <w:lvlText w:val="%1)"/>
      <w:lvlJc w:val="left"/>
      <w:pPr>
        <w:tabs>
          <w:tab w:val="num" w:pos="1381"/>
        </w:tabs>
        <w:ind w:left="1381" w:hanging="360"/>
      </w:pPr>
    </w:lvl>
    <w:lvl w:ilvl="1">
      <w:start w:val="1"/>
      <w:numFmt w:val="bullet"/>
      <w:lvlText w:val="-"/>
      <w:lvlJc w:val="left"/>
      <w:pPr>
        <w:tabs>
          <w:tab w:val="num" w:pos="1440"/>
        </w:tabs>
        <w:ind w:left="1440" w:hanging="360"/>
      </w:pPr>
      <w:rPr>
        <w:rFonts w:ascii="Times New Roman" w:eastAsia="Times New Roman" w:hAnsi="Times New Roman" w:cs="Times New Roman" w:hint="default"/>
      </w:rPr>
    </w:lvl>
    <w:lvl w:ilvl="2">
      <w:start w:val="1"/>
      <w:numFmt w:val="lowerRoman"/>
      <w:lvlText w:val="%3."/>
      <w:lvlJc w:val="right"/>
      <w:pPr>
        <w:ind w:left="2160" w:hanging="180"/>
      </w:pPr>
    </w:lvl>
    <w:lvl w:ilvl="3">
      <w:start w:val="1"/>
      <w:numFmt w:val="lowerRoman"/>
      <w:lvlText w:val="(%4)"/>
      <w:lvlJc w:val="left"/>
      <w:pPr>
        <w:ind w:left="3240" w:hanging="720"/>
      </w:pPr>
      <w:rPr>
        <w:rFonts w:hint="default"/>
      </w:r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
    <w:nsid w:val="00000018"/>
    <w:multiLevelType w:val="singleLevel"/>
    <w:tmpl w:val="00000018"/>
    <w:name w:val="WW8Num25"/>
    <w:lvl w:ilvl="0">
      <w:start w:val="1"/>
      <w:numFmt w:val="lowerLetter"/>
      <w:lvlText w:val="%1)"/>
      <w:lvlJc w:val="left"/>
      <w:pPr>
        <w:tabs>
          <w:tab w:val="num" w:pos="0"/>
        </w:tabs>
        <w:ind w:left="1304" w:hanging="283"/>
      </w:pPr>
    </w:lvl>
  </w:abstractNum>
  <w:abstractNum w:abstractNumId="4">
    <w:nsid w:val="00212BAC"/>
    <w:multiLevelType w:val="hybridMultilevel"/>
    <w:tmpl w:val="0FCEC188"/>
    <w:lvl w:ilvl="0" w:tplc="FDBA6D60">
      <w:start w:val="1"/>
      <w:numFmt w:val="decimal"/>
      <w:lvlText w:val="2.%1"/>
      <w:lvlJc w:val="left"/>
      <w:pPr>
        <w:ind w:left="720" w:hanging="360"/>
      </w:pPr>
      <w:rPr>
        <w:rFonts w:hint="default"/>
      </w:rPr>
    </w:lvl>
    <w:lvl w:ilvl="1" w:tplc="8D1274E0" w:tentative="1">
      <w:start w:val="1"/>
      <w:numFmt w:val="lowerLetter"/>
      <w:lvlText w:val="%2."/>
      <w:lvlJc w:val="left"/>
      <w:pPr>
        <w:ind w:left="1440" w:hanging="360"/>
      </w:pPr>
    </w:lvl>
    <w:lvl w:ilvl="2" w:tplc="1C32FE02" w:tentative="1">
      <w:start w:val="1"/>
      <w:numFmt w:val="lowerRoman"/>
      <w:lvlText w:val="%3."/>
      <w:lvlJc w:val="right"/>
      <w:pPr>
        <w:ind w:left="2160" w:hanging="180"/>
      </w:pPr>
    </w:lvl>
    <w:lvl w:ilvl="3" w:tplc="333AA62E" w:tentative="1">
      <w:start w:val="1"/>
      <w:numFmt w:val="decimal"/>
      <w:lvlText w:val="%4."/>
      <w:lvlJc w:val="left"/>
      <w:pPr>
        <w:ind w:left="2880" w:hanging="360"/>
      </w:pPr>
    </w:lvl>
    <w:lvl w:ilvl="4" w:tplc="DDA47844" w:tentative="1">
      <w:start w:val="1"/>
      <w:numFmt w:val="lowerLetter"/>
      <w:lvlText w:val="%5."/>
      <w:lvlJc w:val="left"/>
      <w:pPr>
        <w:ind w:left="3600" w:hanging="360"/>
      </w:pPr>
    </w:lvl>
    <w:lvl w:ilvl="5" w:tplc="6BA29928" w:tentative="1">
      <w:start w:val="1"/>
      <w:numFmt w:val="lowerRoman"/>
      <w:lvlText w:val="%6."/>
      <w:lvlJc w:val="right"/>
      <w:pPr>
        <w:ind w:left="4320" w:hanging="180"/>
      </w:pPr>
    </w:lvl>
    <w:lvl w:ilvl="6" w:tplc="32D458D4" w:tentative="1">
      <w:start w:val="1"/>
      <w:numFmt w:val="decimal"/>
      <w:lvlText w:val="%7."/>
      <w:lvlJc w:val="left"/>
      <w:pPr>
        <w:ind w:left="5040" w:hanging="360"/>
      </w:pPr>
    </w:lvl>
    <w:lvl w:ilvl="7" w:tplc="39E67854" w:tentative="1">
      <w:start w:val="1"/>
      <w:numFmt w:val="lowerLetter"/>
      <w:lvlText w:val="%8."/>
      <w:lvlJc w:val="left"/>
      <w:pPr>
        <w:ind w:left="5760" w:hanging="360"/>
      </w:pPr>
    </w:lvl>
    <w:lvl w:ilvl="8" w:tplc="CCC43652" w:tentative="1">
      <w:start w:val="1"/>
      <w:numFmt w:val="lowerRoman"/>
      <w:lvlText w:val="%9."/>
      <w:lvlJc w:val="right"/>
      <w:pPr>
        <w:ind w:left="6480" w:hanging="180"/>
      </w:pPr>
    </w:lvl>
  </w:abstractNum>
  <w:abstractNum w:abstractNumId="5">
    <w:nsid w:val="00740B5B"/>
    <w:multiLevelType w:val="hybridMultilevel"/>
    <w:tmpl w:val="D018A3EC"/>
    <w:lvl w:ilvl="0" w:tplc="04160001">
      <w:start w:val="1"/>
      <w:numFmt w:val="lowerRoman"/>
      <w:lvlText w:val="%1)"/>
      <w:lvlJc w:val="left"/>
      <w:pPr>
        <w:ind w:left="1134" w:hanging="360"/>
      </w:pPr>
      <w:rPr>
        <w:rFonts w:hint="default"/>
        <w:strike w:val="0"/>
      </w:rPr>
    </w:lvl>
    <w:lvl w:ilvl="1" w:tplc="04160019" w:tentative="1">
      <w:start w:val="1"/>
      <w:numFmt w:val="lowerLetter"/>
      <w:lvlText w:val="%2."/>
      <w:lvlJc w:val="left"/>
      <w:pPr>
        <w:ind w:left="1854" w:hanging="360"/>
      </w:pPr>
    </w:lvl>
    <w:lvl w:ilvl="2" w:tplc="0416001B" w:tentative="1">
      <w:start w:val="1"/>
      <w:numFmt w:val="lowerRoman"/>
      <w:lvlText w:val="%3."/>
      <w:lvlJc w:val="right"/>
      <w:pPr>
        <w:ind w:left="2574" w:hanging="180"/>
      </w:pPr>
    </w:lvl>
    <w:lvl w:ilvl="3" w:tplc="0416000F" w:tentative="1">
      <w:start w:val="1"/>
      <w:numFmt w:val="decimal"/>
      <w:lvlText w:val="%4."/>
      <w:lvlJc w:val="left"/>
      <w:pPr>
        <w:ind w:left="3294" w:hanging="360"/>
      </w:pPr>
    </w:lvl>
    <w:lvl w:ilvl="4" w:tplc="04160019" w:tentative="1">
      <w:start w:val="1"/>
      <w:numFmt w:val="lowerLetter"/>
      <w:lvlText w:val="%5."/>
      <w:lvlJc w:val="left"/>
      <w:pPr>
        <w:ind w:left="4014" w:hanging="360"/>
      </w:pPr>
    </w:lvl>
    <w:lvl w:ilvl="5" w:tplc="0416001B" w:tentative="1">
      <w:start w:val="1"/>
      <w:numFmt w:val="lowerRoman"/>
      <w:lvlText w:val="%6."/>
      <w:lvlJc w:val="right"/>
      <w:pPr>
        <w:ind w:left="4734" w:hanging="180"/>
      </w:pPr>
    </w:lvl>
    <w:lvl w:ilvl="6" w:tplc="0416000F" w:tentative="1">
      <w:start w:val="1"/>
      <w:numFmt w:val="decimal"/>
      <w:lvlText w:val="%7."/>
      <w:lvlJc w:val="left"/>
      <w:pPr>
        <w:ind w:left="5454" w:hanging="360"/>
      </w:pPr>
    </w:lvl>
    <w:lvl w:ilvl="7" w:tplc="04160019" w:tentative="1">
      <w:start w:val="1"/>
      <w:numFmt w:val="lowerLetter"/>
      <w:lvlText w:val="%8."/>
      <w:lvlJc w:val="left"/>
      <w:pPr>
        <w:ind w:left="6174" w:hanging="360"/>
      </w:pPr>
    </w:lvl>
    <w:lvl w:ilvl="8" w:tplc="0416001B" w:tentative="1">
      <w:start w:val="1"/>
      <w:numFmt w:val="lowerRoman"/>
      <w:lvlText w:val="%9."/>
      <w:lvlJc w:val="right"/>
      <w:pPr>
        <w:ind w:left="6894" w:hanging="180"/>
      </w:pPr>
    </w:lvl>
  </w:abstractNum>
  <w:abstractNum w:abstractNumId="6">
    <w:nsid w:val="0242445E"/>
    <w:multiLevelType w:val="multilevel"/>
    <w:tmpl w:val="6EC0562C"/>
    <w:lvl w:ilvl="0">
      <w:start w:val="1"/>
      <w:numFmt w:val="decimal"/>
      <w:lvlText w:val="%1."/>
      <w:lvlJc w:val="left"/>
      <w:pPr>
        <w:ind w:left="360" w:hanging="360"/>
      </w:pPr>
      <w:rPr>
        <w:rFonts w:hint="default"/>
        <w:color w:val="auto"/>
      </w:rPr>
    </w:lvl>
    <w:lvl w:ilvl="1">
      <w:start w:val="1"/>
      <w:numFmt w:val="decimal"/>
      <w:lvlText w:val="%1.%2."/>
      <w:lvlJc w:val="left"/>
      <w:pPr>
        <w:ind w:left="858" w:hanging="432"/>
      </w:pPr>
      <w:rPr>
        <w:rFonts w:hint="default"/>
        <w:color w:val="auto"/>
      </w:rPr>
    </w:lvl>
    <w:lvl w:ilvl="2">
      <w:start w:val="1"/>
      <w:numFmt w:val="decimal"/>
      <w:lvlText w:val="%1.%2.%3."/>
      <w:lvlJc w:val="left"/>
      <w:pPr>
        <w:ind w:left="1497" w:hanging="504"/>
      </w:pPr>
      <w:rPr>
        <w:rFonts w:hint="default"/>
        <w:color w:val="auto"/>
      </w:rPr>
    </w:lvl>
    <w:lvl w:ilvl="3">
      <w:start w:val="1"/>
      <w:numFmt w:val="lowerLetter"/>
      <w:lvlText w:val="%4)"/>
      <w:lvlJc w:val="left"/>
      <w:pPr>
        <w:ind w:left="2208" w:hanging="648"/>
      </w:pPr>
      <w:rPr>
        <w:rFonts w:ascii="Times New Roman" w:eastAsia="Times New Roman" w:hAnsi="Times New Roman" w:cs="Times New Roman"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027623B1"/>
    <w:multiLevelType w:val="multilevel"/>
    <w:tmpl w:val="F4EECDFC"/>
    <w:lvl w:ilvl="0">
      <w:start w:val="6"/>
      <w:numFmt w:val="decimal"/>
      <w:lvlText w:val="%1"/>
      <w:lvlJc w:val="left"/>
      <w:pPr>
        <w:tabs>
          <w:tab w:val="num" w:pos="690"/>
        </w:tabs>
        <w:ind w:left="690" w:hanging="690"/>
      </w:pPr>
      <w:rPr>
        <w:rFonts w:hint="default"/>
      </w:rPr>
    </w:lvl>
    <w:lvl w:ilvl="1">
      <w:start w:val="1"/>
      <w:numFmt w:val="decimal"/>
      <w:pStyle w:val="MainParawithChapter"/>
      <w:lvlText w:val="%1.%2"/>
      <w:lvlJc w:val="left"/>
      <w:pPr>
        <w:tabs>
          <w:tab w:val="num" w:pos="1410"/>
        </w:tabs>
        <w:ind w:left="1410" w:hanging="69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8">
    <w:nsid w:val="02E11CCB"/>
    <w:multiLevelType w:val="hybridMultilevel"/>
    <w:tmpl w:val="9B4E707E"/>
    <w:lvl w:ilvl="0" w:tplc="9D80D15E">
      <w:start w:val="1"/>
      <w:numFmt w:val="lowerRoman"/>
      <w:lvlText w:val="%1)"/>
      <w:lvlJc w:val="left"/>
      <w:pPr>
        <w:tabs>
          <w:tab w:val="num" w:pos="1560"/>
        </w:tabs>
        <w:ind w:left="1560" w:hanging="720"/>
      </w:pPr>
      <w:rPr>
        <w:rFonts w:hint="default"/>
      </w:rPr>
    </w:lvl>
    <w:lvl w:ilvl="1" w:tplc="93EE89BE" w:tentative="1">
      <w:start w:val="1"/>
      <w:numFmt w:val="lowerLetter"/>
      <w:lvlText w:val="%2."/>
      <w:lvlJc w:val="left"/>
      <w:pPr>
        <w:tabs>
          <w:tab w:val="num" w:pos="1920"/>
        </w:tabs>
        <w:ind w:left="1920" w:hanging="360"/>
      </w:pPr>
    </w:lvl>
    <w:lvl w:ilvl="2" w:tplc="DD547C68" w:tentative="1">
      <w:start w:val="1"/>
      <w:numFmt w:val="lowerRoman"/>
      <w:lvlText w:val="%3."/>
      <w:lvlJc w:val="right"/>
      <w:pPr>
        <w:tabs>
          <w:tab w:val="num" w:pos="2640"/>
        </w:tabs>
        <w:ind w:left="2640" w:hanging="180"/>
      </w:pPr>
    </w:lvl>
    <w:lvl w:ilvl="3" w:tplc="0B7CDFC6" w:tentative="1">
      <w:start w:val="1"/>
      <w:numFmt w:val="decimal"/>
      <w:lvlText w:val="%4."/>
      <w:lvlJc w:val="left"/>
      <w:pPr>
        <w:tabs>
          <w:tab w:val="num" w:pos="3360"/>
        </w:tabs>
        <w:ind w:left="3360" w:hanging="360"/>
      </w:pPr>
    </w:lvl>
    <w:lvl w:ilvl="4" w:tplc="3F588E32" w:tentative="1">
      <w:start w:val="1"/>
      <w:numFmt w:val="lowerLetter"/>
      <w:lvlText w:val="%5."/>
      <w:lvlJc w:val="left"/>
      <w:pPr>
        <w:tabs>
          <w:tab w:val="num" w:pos="4080"/>
        </w:tabs>
        <w:ind w:left="4080" w:hanging="360"/>
      </w:pPr>
    </w:lvl>
    <w:lvl w:ilvl="5" w:tplc="C158C28C" w:tentative="1">
      <w:start w:val="1"/>
      <w:numFmt w:val="lowerRoman"/>
      <w:lvlText w:val="%6."/>
      <w:lvlJc w:val="right"/>
      <w:pPr>
        <w:tabs>
          <w:tab w:val="num" w:pos="4800"/>
        </w:tabs>
        <w:ind w:left="4800" w:hanging="180"/>
      </w:pPr>
    </w:lvl>
    <w:lvl w:ilvl="6" w:tplc="2C8E8BC2" w:tentative="1">
      <w:start w:val="1"/>
      <w:numFmt w:val="decimal"/>
      <w:lvlText w:val="%7."/>
      <w:lvlJc w:val="left"/>
      <w:pPr>
        <w:tabs>
          <w:tab w:val="num" w:pos="5520"/>
        </w:tabs>
        <w:ind w:left="5520" w:hanging="360"/>
      </w:pPr>
    </w:lvl>
    <w:lvl w:ilvl="7" w:tplc="291675D6" w:tentative="1">
      <w:start w:val="1"/>
      <w:numFmt w:val="lowerLetter"/>
      <w:lvlText w:val="%8."/>
      <w:lvlJc w:val="left"/>
      <w:pPr>
        <w:tabs>
          <w:tab w:val="num" w:pos="6240"/>
        </w:tabs>
        <w:ind w:left="6240" w:hanging="360"/>
      </w:pPr>
    </w:lvl>
    <w:lvl w:ilvl="8" w:tplc="030C212A" w:tentative="1">
      <w:start w:val="1"/>
      <w:numFmt w:val="lowerRoman"/>
      <w:lvlText w:val="%9."/>
      <w:lvlJc w:val="right"/>
      <w:pPr>
        <w:tabs>
          <w:tab w:val="num" w:pos="6960"/>
        </w:tabs>
        <w:ind w:left="6960" w:hanging="180"/>
      </w:pPr>
    </w:lvl>
  </w:abstractNum>
  <w:abstractNum w:abstractNumId="9">
    <w:nsid w:val="044E5445"/>
    <w:multiLevelType w:val="multilevel"/>
    <w:tmpl w:val="65C0D002"/>
    <w:lvl w:ilvl="0">
      <w:start w:val="1"/>
      <w:numFmt w:val="lowerRoman"/>
      <w:lvlText w:val="%1)"/>
      <w:lvlJc w:val="left"/>
      <w:pPr>
        <w:ind w:left="1428" w:hanging="360"/>
      </w:pPr>
      <w:rPr>
        <w:rFonts w:hint="default"/>
        <w:strike w:val="0"/>
      </w:rPr>
    </w:lvl>
    <w:lvl w:ilvl="1">
      <w:start w:val="3"/>
      <w:numFmt w:val="decimal"/>
      <w:lvlText w:val="%1.%2."/>
      <w:lvlJc w:val="left"/>
      <w:pPr>
        <w:ind w:left="1428" w:hanging="360"/>
      </w:pPr>
      <w:rPr>
        <w:rFonts w:hint="default"/>
      </w:rPr>
    </w:lvl>
    <w:lvl w:ilvl="2">
      <w:start w:val="1"/>
      <w:numFmt w:val="decimal"/>
      <w:lvlText w:val="%1.%2.%3."/>
      <w:lvlJc w:val="left"/>
      <w:pPr>
        <w:ind w:left="1788" w:hanging="720"/>
      </w:pPr>
      <w:rPr>
        <w:rFonts w:hint="default"/>
      </w:rPr>
    </w:lvl>
    <w:lvl w:ilvl="3">
      <w:start w:val="1"/>
      <w:numFmt w:val="decimal"/>
      <w:lvlText w:val="%1.%2.%3.%4."/>
      <w:lvlJc w:val="left"/>
      <w:pPr>
        <w:ind w:left="1788" w:hanging="720"/>
      </w:pPr>
      <w:rPr>
        <w:rFonts w:hint="default"/>
      </w:rPr>
    </w:lvl>
    <w:lvl w:ilvl="4">
      <w:start w:val="1"/>
      <w:numFmt w:val="decimal"/>
      <w:lvlText w:val="%1.%2.%3.%4.%5."/>
      <w:lvlJc w:val="left"/>
      <w:pPr>
        <w:ind w:left="2148" w:hanging="1080"/>
      </w:pPr>
      <w:rPr>
        <w:rFonts w:hint="default"/>
      </w:rPr>
    </w:lvl>
    <w:lvl w:ilvl="5">
      <w:start w:val="1"/>
      <w:numFmt w:val="decimal"/>
      <w:lvlText w:val="%1.%2.%3.%4.%5.%6."/>
      <w:lvlJc w:val="left"/>
      <w:pPr>
        <w:ind w:left="2148" w:hanging="1080"/>
      </w:pPr>
      <w:rPr>
        <w:rFonts w:hint="default"/>
      </w:rPr>
    </w:lvl>
    <w:lvl w:ilvl="6">
      <w:start w:val="1"/>
      <w:numFmt w:val="decimal"/>
      <w:lvlText w:val="%1.%2.%3.%4.%5.%6.%7."/>
      <w:lvlJc w:val="left"/>
      <w:pPr>
        <w:ind w:left="2508" w:hanging="1440"/>
      </w:pPr>
      <w:rPr>
        <w:rFonts w:hint="default"/>
      </w:rPr>
    </w:lvl>
    <w:lvl w:ilvl="7">
      <w:start w:val="1"/>
      <w:numFmt w:val="decimal"/>
      <w:lvlText w:val="%1.%2.%3.%4.%5.%6.%7.%8."/>
      <w:lvlJc w:val="left"/>
      <w:pPr>
        <w:ind w:left="2508" w:hanging="1440"/>
      </w:pPr>
      <w:rPr>
        <w:rFonts w:hint="default"/>
      </w:rPr>
    </w:lvl>
    <w:lvl w:ilvl="8">
      <w:start w:val="1"/>
      <w:numFmt w:val="decimal"/>
      <w:lvlText w:val="%1.%2.%3.%4.%5.%6.%7.%8.%9."/>
      <w:lvlJc w:val="left"/>
      <w:pPr>
        <w:ind w:left="2868" w:hanging="1800"/>
      </w:pPr>
      <w:rPr>
        <w:rFonts w:hint="default"/>
      </w:rPr>
    </w:lvl>
  </w:abstractNum>
  <w:abstractNum w:abstractNumId="10">
    <w:nsid w:val="059726F8"/>
    <w:multiLevelType w:val="multilevel"/>
    <w:tmpl w:val="1B980468"/>
    <w:lvl w:ilvl="0">
      <w:start w:val="1"/>
      <w:numFmt w:val="bullet"/>
      <w:lvlText w:val=""/>
      <w:lvlJc w:val="left"/>
      <w:pPr>
        <w:tabs>
          <w:tab w:val="num" w:pos="1422"/>
        </w:tabs>
        <w:ind w:left="1422" w:hanging="360"/>
      </w:pPr>
      <w:rPr>
        <w:rFonts w:ascii="Symbol" w:hAnsi="Symbol" w:hint="default"/>
        <w:sz w:val="20"/>
      </w:rPr>
    </w:lvl>
    <w:lvl w:ilvl="1">
      <w:start w:val="1"/>
      <w:numFmt w:val="lowerRoman"/>
      <w:lvlText w:val="%2)"/>
      <w:lvlJc w:val="left"/>
      <w:pPr>
        <w:tabs>
          <w:tab w:val="num" w:pos="2502"/>
        </w:tabs>
        <w:ind w:left="2502" w:hanging="720"/>
      </w:pPr>
      <w:rPr>
        <w:rFonts w:hint="default"/>
      </w:rPr>
    </w:lvl>
    <w:lvl w:ilvl="2">
      <w:start w:val="1"/>
      <w:numFmt w:val="lowerLetter"/>
      <w:lvlText w:val="%3)"/>
      <w:lvlJc w:val="left"/>
      <w:pPr>
        <w:ind w:left="2862" w:hanging="360"/>
      </w:pPr>
      <w:rPr>
        <w:rFonts w:hint="default"/>
      </w:rPr>
    </w:lvl>
    <w:lvl w:ilvl="3">
      <w:start w:val="1"/>
      <w:numFmt w:val="upperLetter"/>
      <w:lvlText w:val="%4)"/>
      <w:lvlJc w:val="left"/>
      <w:pPr>
        <w:ind w:left="3582" w:hanging="360"/>
      </w:pPr>
      <w:rPr>
        <w:rFonts w:hint="default"/>
      </w:rPr>
    </w:lvl>
    <w:lvl w:ilvl="4">
      <w:start w:val="1"/>
      <w:numFmt w:val="lowerLetter"/>
      <w:lvlText w:val="%5)"/>
      <w:lvlJc w:val="left"/>
      <w:pPr>
        <w:ind w:left="4302" w:hanging="360"/>
      </w:pPr>
      <w:rPr>
        <w:rFonts w:hint="default"/>
      </w:rPr>
    </w:lvl>
    <w:lvl w:ilvl="5">
      <w:start w:val="1"/>
      <w:numFmt w:val="lowerRoman"/>
      <w:lvlText w:val="(%6)"/>
      <w:lvlJc w:val="left"/>
      <w:pPr>
        <w:ind w:left="5382" w:hanging="720"/>
      </w:pPr>
      <w:rPr>
        <w:rFonts w:hint="default"/>
        <w:color w:val="FF0000"/>
      </w:rPr>
    </w:lvl>
    <w:lvl w:ilvl="6" w:tentative="1">
      <w:start w:val="1"/>
      <w:numFmt w:val="bullet"/>
      <w:lvlText w:val=""/>
      <w:lvlJc w:val="left"/>
      <w:pPr>
        <w:tabs>
          <w:tab w:val="num" w:pos="5742"/>
        </w:tabs>
        <w:ind w:left="5742" w:hanging="360"/>
      </w:pPr>
      <w:rPr>
        <w:rFonts w:ascii="Wingdings" w:hAnsi="Wingdings" w:hint="default"/>
        <w:sz w:val="20"/>
      </w:rPr>
    </w:lvl>
    <w:lvl w:ilvl="7" w:tentative="1">
      <w:start w:val="1"/>
      <w:numFmt w:val="bullet"/>
      <w:lvlText w:val=""/>
      <w:lvlJc w:val="left"/>
      <w:pPr>
        <w:tabs>
          <w:tab w:val="num" w:pos="6462"/>
        </w:tabs>
        <w:ind w:left="6462" w:hanging="360"/>
      </w:pPr>
      <w:rPr>
        <w:rFonts w:ascii="Wingdings" w:hAnsi="Wingdings" w:hint="default"/>
        <w:sz w:val="20"/>
      </w:rPr>
    </w:lvl>
    <w:lvl w:ilvl="8" w:tentative="1">
      <w:start w:val="1"/>
      <w:numFmt w:val="bullet"/>
      <w:lvlText w:val=""/>
      <w:lvlJc w:val="left"/>
      <w:pPr>
        <w:tabs>
          <w:tab w:val="num" w:pos="7182"/>
        </w:tabs>
        <w:ind w:left="7182" w:hanging="360"/>
      </w:pPr>
      <w:rPr>
        <w:rFonts w:ascii="Wingdings" w:hAnsi="Wingdings" w:hint="default"/>
        <w:sz w:val="20"/>
      </w:rPr>
    </w:lvl>
  </w:abstractNum>
  <w:abstractNum w:abstractNumId="11">
    <w:nsid w:val="06517D52"/>
    <w:multiLevelType w:val="multilevel"/>
    <w:tmpl w:val="25105BF8"/>
    <w:lvl w:ilvl="0">
      <w:start w:val="22"/>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07E8006A"/>
    <w:multiLevelType w:val="multilevel"/>
    <w:tmpl w:val="0E2AE402"/>
    <w:lvl w:ilvl="0">
      <w:start w:val="1"/>
      <w:numFmt w:val="bullet"/>
      <w:pStyle w:val="Ponto"/>
      <w:lvlText w:val=""/>
      <w:lvlJc w:val="left"/>
      <w:pPr>
        <w:tabs>
          <w:tab w:val="num" w:pos="964"/>
        </w:tabs>
        <w:ind w:left="964" w:hanging="244"/>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cs="TT E 15 6 D 34 8t 00"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TT E 15 6 D 34 8t 00"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TT E 15 6 D 34 8t 00"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nsid w:val="09634A43"/>
    <w:multiLevelType w:val="multilevel"/>
    <w:tmpl w:val="37203BE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i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0B200EFC"/>
    <w:multiLevelType w:val="hybridMultilevel"/>
    <w:tmpl w:val="70D882FE"/>
    <w:lvl w:ilvl="0" w:tplc="D83C237A">
      <w:start w:val="1"/>
      <w:numFmt w:val="lowerLetter"/>
      <w:lvlText w:val="%1)"/>
      <w:lvlJc w:val="left"/>
      <w:pPr>
        <w:tabs>
          <w:tab w:val="num" w:pos="1065"/>
        </w:tabs>
        <w:ind w:left="1065" w:hanging="360"/>
      </w:pPr>
      <w:rPr>
        <w:rFonts w:ascii="Times New Roman" w:eastAsia="Times New Roman" w:hAnsi="Times New Roman" w:cs="Times New Roman"/>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0BF61A6B"/>
    <w:multiLevelType w:val="hybridMultilevel"/>
    <w:tmpl w:val="63FE917A"/>
    <w:lvl w:ilvl="0" w:tplc="29A8A0AA">
      <w:start w:val="1"/>
      <w:numFmt w:val="lowerLetter"/>
      <w:lvlText w:val="%1)"/>
      <w:lvlJc w:val="left"/>
      <w:pPr>
        <w:tabs>
          <w:tab w:val="num" w:pos="1065"/>
        </w:tabs>
        <w:ind w:left="1065" w:hanging="360"/>
      </w:pPr>
      <w:rPr>
        <w:rFonts w:hint="default"/>
      </w:rPr>
    </w:lvl>
    <w:lvl w:ilvl="1" w:tplc="04160019" w:tentative="1">
      <w:start w:val="1"/>
      <w:numFmt w:val="lowerLetter"/>
      <w:lvlText w:val="%2."/>
      <w:lvlJc w:val="left"/>
      <w:pPr>
        <w:tabs>
          <w:tab w:val="num" w:pos="1785"/>
        </w:tabs>
        <w:ind w:left="1785" w:hanging="360"/>
      </w:pPr>
    </w:lvl>
    <w:lvl w:ilvl="2" w:tplc="0416001B" w:tentative="1">
      <w:start w:val="1"/>
      <w:numFmt w:val="lowerRoman"/>
      <w:lvlText w:val="%3."/>
      <w:lvlJc w:val="right"/>
      <w:pPr>
        <w:tabs>
          <w:tab w:val="num" w:pos="2505"/>
        </w:tabs>
        <w:ind w:left="2505" w:hanging="180"/>
      </w:pPr>
    </w:lvl>
    <w:lvl w:ilvl="3" w:tplc="0416000F" w:tentative="1">
      <w:start w:val="1"/>
      <w:numFmt w:val="decimal"/>
      <w:lvlText w:val="%4."/>
      <w:lvlJc w:val="left"/>
      <w:pPr>
        <w:tabs>
          <w:tab w:val="num" w:pos="3225"/>
        </w:tabs>
        <w:ind w:left="3225" w:hanging="360"/>
      </w:pPr>
    </w:lvl>
    <w:lvl w:ilvl="4" w:tplc="04160019" w:tentative="1">
      <w:start w:val="1"/>
      <w:numFmt w:val="lowerLetter"/>
      <w:lvlText w:val="%5."/>
      <w:lvlJc w:val="left"/>
      <w:pPr>
        <w:tabs>
          <w:tab w:val="num" w:pos="3945"/>
        </w:tabs>
        <w:ind w:left="3945" w:hanging="360"/>
      </w:pPr>
    </w:lvl>
    <w:lvl w:ilvl="5" w:tplc="0416001B" w:tentative="1">
      <w:start w:val="1"/>
      <w:numFmt w:val="lowerRoman"/>
      <w:lvlText w:val="%6."/>
      <w:lvlJc w:val="right"/>
      <w:pPr>
        <w:tabs>
          <w:tab w:val="num" w:pos="4665"/>
        </w:tabs>
        <w:ind w:left="4665" w:hanging="180"/>
      </w:pPr>
    </w:lvl>
    <w:lvl w:ilvl="6" w:tplc="0416000F" w:tentative="1">
      <w:start w:val="1"/>
      <w:numFmt w:val="decimal"/>
      <w:lvlText w:val="%7."/>
      <w:lvlJc w:val="left"/>
      <w:pPr>
        <w:tabs>
          <w:tab w:val="num" w:pos="5385"/>
        </w:tabs>
        <w:ind w:left="5385" w:hanging="360"/>
      </w:pPr>
    </w:lvl>
    <w:lvl w:ilvl="7" w:tplc="04160019" w:tentative="1">
      <w:start w:val="1"/>
      <w:numFmt w:val="lowerLetter"/>
      <w:lvlText w:val="%8."/>
      <w:lvlJc w:val="left"/>
      <w:pPr>
        <w:tabs>
          <w:tab w:val="num" w:pos="6105"/>
        </w:tabs>
        <w:ind w:left="6105" w:hanging="360"/>
      </w:pPr>
    </w:lvl>
    <w:lvl w:ilvl="8" w:tplc="0416001B" w:tentative="1">
      <w:start w:val="1"/>
      <w:numFmt w:val="lowerRoman"/>
      <w:lvlText w:val="%9."/>
      <w:lvlJc w:val="right"/>
      <w:pPr>
        <w:tabs>
          <w:tab w:val="num" w:pos="6825"/>
        </w:tabs>
        <w:ind w:left="6825" w:hanging="180"/>
      </w:pPr>
    </w:lvl>
  </w:abstractNum>
  <w:abstractNum w:abstractNumId="16">
    <w:nsid w:val="0C5E202B"/>
    <w:multiLevelType w:val="hybridMultilevel"/>
    <w:tmpl w:val="72C20EC0"/>
    <w:lvl w:ilvl="0" w:tplc="87A8C60C">
      <w:start w:val="1"/>
      <w:numFmt w:val="lowerLetter"/>
      <w:lvlText w:val="%1)"/>
      <w:lvlJc w:val="left"/>
      <w:pPr>
        <w:tabs>
          <w:tab w:val="num" w:pos="1571"/>
        </w:tabs>
        <w:ind w:left="1571" w:hanging="360"/>
      </w:pPr>
      <w:rPr>
        <w:rFonts w:hint="default"/>
      </w:rPr>
    </w:lvl>
    <w:lvl w:ilvl="1" w:tplc="3DFA0564" w:tentative="1">
      <w:start w:val="1"/>
      <w:numFmt w:val="lowerLetter"/>
      <w:lvlText w:val="%2."/>
      <w:lvlJc w:val="left"/>
      <w:pPr>
        <w:tabs>
          <w:tab w:val="num" w:pos="2291"/>
        </w:tabs>
        <w:ind w:left="2291" w:hanging="360"/>
      </w:pPr>
    </w:lvl>
    <w:lvl w:ilvl="2" w:tplc="3AA05CF8" w:tentative="1">
      <w:start w:val="1"/>
      <w:numFmt w:val="lowerRoman"/>
      <w:lvlText w:val="%3."/>
      <w:lvlJc w:val="right"/>
      <w:pPr>
        <w:tabs>
          <w:tab w:val="num" w:pos="3011"/>
        </w:tabs>
        <w:ind w:left="3011" w:hanging="180"/>
      </w:pPr>
    </w:lvl>
    <w:lvl w:ilvl="3" w:tplc="20EA145E" w:tentative="1">
      <w:start w:val="1"/>
      <w:numFmt w:val="decimal"/>
      <w:lvlText w:val="%4."/>
      <w:lvlJc w:val="left"/>
      <w:pPr>
        <w:tabs>
          <w:tab w:val="num" w:pos="3731"/>
        </w:tabs>
        <w:ind w:left="3731" w:hanging="360"/>
      </w:pPr>
    </w:lvl>
    <w:lvl w:ilvl="4" w:tplc="B8A4DC3C" w:tentative="1">
      <w:start w:val="1"/>
      <w:numFmt w:val="lowerLetter"/>
      <w:lvlText w:val="%5."/>
      <w:lvlJc w:val="left"/>
      <w:pPr>
        <w:tabs>
          <w:tab w:val="num" w:pos="4451"/>
        </w:tabs>
        <w:ind w:left="4451" w:hanging="360"/>
      </w:pPr>
    </w:lvl>
    <w:lvl w:ilvl="5" w:tplc="81B2EC18" w:tentative="1">
      <w:start w:val="1"/>
      <w:numFmt w:val="lowerRoman"/>
      <w:lvlText w:val="%6."/>
      <w:lvlJc w:val="right"/>
      <w:pPr>
        <w:tabs>
          <w:tab w:val="num" w:pos="5171"/>
        </w:tabs>
        <w:ind w:left="5171" w:hanging="180"/>
      </w:pPr>
    </w:lvl>
    <w:lvl w:ilvl="6" w:tplc="0FAED55E" w:tentative="1">
      <w:start w:val="1"/>
      <w:numFmt w:val="decimal"/>
      <w:lvlText w:val="%7."/>
      <w:lvlJc w:val="left"/>
      <w:pPr>
        <w:tabs>
          <w:tab w:val="num" w:pos="5891"/>
        </w:tabs>
        <w:ind w:left="5891" w:hanging="360"/>
      </w:pPr>
    </w:lvl>
    <w:lvl w:ilvl="7" w:tplc="188870B0" w:tentative="1">
      <w:start w:val="1"/>
      <w:numFmt w:val="lowerLetter"/>
      <w:lvlText w:val="%8."/>
      <w:lvlJc w:val="left"/>
      <w:pPr>
        <w:tabs>
          <w:tab w:val="num" w:pos="6611"/>
        </w:tabs>
        <w:ind w:left="6611" w:hanging="360"/>
      </w:pPr>
    </w:lvl>
    <w:lvl w:ilvl="8" w:tplc="75E40714" w:tentative="1">
      <w:start w:val="1"/>
      <w:numFmt w:val="lowerRoman"/>
      <w:lvlText w:val="%9."/>
      <w:lvlJc w:val="right"/>
      <w:pPr>
        <w:tabs>
          <w:tab w:val="num" w:pos="7331"/>
        </w:tabs>
        <w:ind w:left="7331" w:hanging="180"/>
      </w:pPr>
    </w:lvl>
  </w:abstractNum>
  <w:abstractNum w:abstractNumId="17">
    <w:nsid w:val="0D3A1B97"/>
    <w:multiLevelType w:val="multilevel"/>
    <w:tmpl w:val="A036C954"/>
    <w:lvl w:ilvl="0">
      <w:start w:val="19"/>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0DAA6410"/>
    <w:multiLevelType w:val="singleLevel"/>
    <w:tmpl w:val="1B46CE7C"/>
    <w:lvl w:ilvl="0">
      <w:start w:val="1"/>
      <w:numFmt w:val="bullet"/>
      <w:pStyle w:val="bola"/>
      <w:lvlText w:val=""/>
      <w:legacy w:legacy="1" w:legacySpace="0" w:legacyIndent="283"/>
      <w:lvlJc w:val="left"/>
      <w:pPr>
        <w:ind w:left="1134" w:hanging="283"/>
      </w:pPr>
      <w:rPr>
        <w:rFonts w:ascii="Symbol" w:hAnsi="Symbol" w:hint="default"/>
        <w:sz w:val="20"/>
      </w:rPr>
    </w:lvl>
  </w:abstractNum>
  <w:abstractNum w:abstractNumId="19">
    <w:nsid w:val="1134323D"/>
    <w:multiLevelType w:val="multilevel"/>
    <w:tmpl w:val="FF5C27D4"/>
    <w:lvl w:ilvl="0">
      <w:start w:val="1"/>
      <w:numFmt w:val="decimal"/>
      <w:pStyle w:val="Schedule1"/>
      <w:lvlText w:val="%1"/>
      <w:lvlJc w:val="left"/>
      <w:pPr>
        <w:tabs>
          <w:tab w:val="num" w:pos="567"/>
        </w:tabs>
        <w:ind w:left="567" w:hanging="567"/>
      </w:pPr>
      <w:rPr>
        <w:rFonts w:hint="default"/>
        <w:b/>
        <w:i w:val="0"/>
        <w:sz w:val="22"/>
      </w:rPr>
    </w:lvl>
    <w:lvl w:ilvl="1">
      <w:start w:val="1"/>
      <w:numFmt w:val="decimal"/>
      <w:pStyle w:val="Schedule2"/>
      <w:lvlText w:val="%1.%2"/>
      <w:lvlJc w:val="left"/>
      <w:pPr>
        <w:tabs>
          <w:tab w:val="num" w:pos="1248"/>
        </w:tabs>
        <w:ind w:left="1248" w:hanging="680"/>
      </w:pPr>
      <w:rPr>
        <w:rFonts w:hint="default"/>
        <w:b/>
        <w:i w:val="0"/>
        <w:sz w:val="21"/>
      </w:rPr>
    </w:lvl>
    <w:lvl w:ilvl="2">
      <w:start w:val="1"/>
      <w:numFmt w:val="decimal"/>
      <w:pStyle w:val="Schedule3"/>
      <w:lvlText w:val="%1.%2.%3"/>
      <w:lvlJc w:val="left"/>
      <w:pPr>
        <w:tabs>
          <w:tab w:val="num" w:pos="2041"/>
        </w:tabs>
        <w:ind w:left="2041" w:hanging="794"/>
      </w:pPr>
      <w:rPr>
        <w:rFonts w:hint="default"/>
        <w:b/>
        <w:i w:val="0"/>
        <w:sz w:val="17"/>
      </w:rPr>
    </w:lvl>
    <w:lvl w:ilvl="3">
      <w:start w:val="1"/>
      <w:numFmt w:val="lowerRoman"/>
      <w:pStyle w:val="Schedule4"/>
      <w:lvlText w:val="(%4)"/>
      <w:lvlJc w:val="left"/>
      <w:pPr>
        <w:tabs>
          <w:tab w:val="num" w:pos="2722"/>
        </w:tabs>
        <w:ind w:left="2722" w:hanging="681"/>
      </w:pPr>
      <w:rPr>
        <w:rFonts w:hint="default"/>
      </w:rPr>
    </w:lvl>
    <w:lvl w:ilvl="4">
      <w:start w:val="1"/>
      <w:numFmt w:val="lowerLetter"/>
      <w:pStyle w:val="Schedule5"/>
      <w:lvlText w:val="(%5)"/>
      <w:lvlJc w:val="left"/>
      <w:pPr>
        <w:tabs>
          <w:tab w:val="num" w:pos="3289"/>
        </w:tabs>
        <w:ind w:left="3289" w:hanging="567"/>
      </w:pPr>
      <w:rPr>
        <w:rFonts w:hint="default"/>
      </w:rPr>
    </w:lvl>
    <w:lvl w:ilvl="5">
      <w:start w:val="1"/>
      <w:numFmt w:val="upperRoman"/>
      <w:pStyle w:val="Schedule6"/>
      <w:lvlText w:val="(%6)"/>
      <w:lvlJc w:val="left"/>
      <w:pPr>
        <w:tabs>
          <w:tab w:val="num" w:pos="3969"/>
        </w:tabs>
        <w:ind w:left="3969" w:hanging="680"/>
      </w:pPr>
      <w:rPr>
        <w:rFonts w:hint="default"/>
      </w:rPr>
    </w:lvl>
    <w:lvl w:ilvl="6">
      <w:start w:val="1"/>
      <w:numFmt w:val="none"/>
      <w:lvlText w:val=""/>
      <w:lvlJc w:val="left"/>
      <w:pPr>
        <w:tabs>
          <w:tab w:val="num" w:pos="3969"/>
        </w:tabs>
        <w:ind w:left="3969" w:hanging="680"/>
      </w:pPr>
      <w:rPr>
        <w:rFonts w:hint="default"/>
      </w:rPr>
    </w:lvl>
    <w:lvl w:ilvl="7">
      <w:start w:val="1"/>
      <w:numFmt w:val="none"/>
      <w:lvlText w:val=""/>
      <w:lvlJc w:val="left"/>
      <w:pPr>
        <w:tabs>
          <w:tab w:val="num" w:pos="3969"/>
        </w:tabs>
        <w:ind w:left="3969" w:hanging="680"/>
      </w:pPr>
      <w:rPr>
        <w:rFonts w:hint="default"/>
      </w:rPr>
    </w:lvl>
    <w:lvl w:ilvl="8">
      <w:start w:val="1"/>
      <w:numFmt w:val="none"/>
      <w:lvlText w:val=""/>
      <w:lvlJc w:val="left"/>
      <w:pPr>
        <w:tabs>
          <w:tab w:val="num" w:pos="3969"/>
        </w:tabs>
        <w:ind w:left="3969" w:hanging="680"/>
      </w:pPr>
      <w:rPr>
        <w:rFonts w:hint="default"/>
      </w:rPr>
    </w:lvl>
  </w:abstractNum>
  <w:abstractNum w:abstractNumId="20">
    <w:nsid w:val="11466739"/>
    <w:multiLevelType w:val="hybridMultilevel"/>
    <w:tmpl w:val="3E2C819C"/>
    <w:lvl w:ilvl="0" w:tplc="FFFFFFFF">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116B7A43"/>
    <w:multiLevelType w:val="multilevel"/>
    <w:tmpl w:val="B56A2D7C"/>
    <w:lvl w:ilvl="0">
      <w:start w:val="1"/>
      <w:numFmt w:val="decimal"/>
      <w:pStyle w:val="Table1"/>
      <w:lvlText w:val="%1"/>
      <w:lvlJc w:val="left"/>
      <w:pPr>
        <w:tabs>
          <w:tab w:val="num" w:pos="567"/>
        </w:tabs>
        <w:ind w:left="567" w:hanging="567"/>
      </w:pPr>
      <w:rPr>
        <w:rFonts w:hint="default"/>
        <w:b/>
        <w:i w:val="0"/>
        <w:sz w:val="20"/>
        <w:szCs w:val="20"/>
      </w:rPr>
    </w:lvl>
    <w:lvl w:ilvl="1">
      <w:start w:val="1"/>
      <w:numFmt w:val="decimal"/>
      <w:pStyle w:val="Table2"/>
      <w:lvlText w:val="%1.%2"/>
      <w:lvlJc w:val="left"/>
      <w:pPr>
        <w:tabs>
          <w:tab w:val="num" w:pos="567"/>
        </w:tabs>
        <w:ind w:left="567" w:hanging="567"/>
      </w:pPr>
      <w:rPr>
        <w:rFonts w:hint="default"/>
        <w:b/>
        <w:i w:val="0"/>
        <w:sz w:val="18"/>
        <w:szCs w:val="18"/>
      </w:rPr>
    </w:lvl>
    <w:lvl w:ilvl="2">
      <w:start w:val="1"/>
      <w:numFmt w:val="decimal"/>
      <w:pStyle w:val="Table3"/>
      <w:lvlText w:val="%1.%2.%3"/>
      <w:lvlJc w:val="left"/>
      <w:pPr>
        <w:tabs>
          <w:tab w:val="num" w:pos="567"/>
        </w:tabs>
        <w:ind w:left="567" w:hanging="567"/>
      </w:pPr>
      <w:rPr>
        <w:rFonts w:hint="default"/>
        <w:b/>
        <w:i w:val="0"/>
        <w:sz w:val="17"/>
      </w:rPr>
    </w:lvl>
    <w:lvl w:ilvl="3">
      <w:start w:val="1"/>
      <w:numFmt w:val="lowerRoman"/>
      <w:pStyle w:val="Table4"/>
      <w:lvlText w:val="(%4)"/>
      <w:lvlJc w:val="left"/>
      <w:pPr>
        <w:tabs>
          <w:tab w:val="num" w:pos="720"/>
        </w:tabs>
        <w:ind w:left="567" w:hanging="567"/>
      </w:pPr>
      <w:rPr>
        <w:rFonts w:hint="default"/>
      </w:rPr>
    </w:lvl>
    <w:lvl w:ilvl="4">
      <w:start w:val="1"/>
      <w:numFmt w:val="lowerLetter"/>
      <w:pStyle w:val="Table5"/>
      <w:lvlText w:val="(%5)"/>
      <w:lvlJc w:val="left"/>
      <w:pPr>
        <w:tabs>
          <w:tab w:val="num" w:pos="567"/>
        </w:tabs>
        <w:ind w:left="567" w:hanging="567"/>
      </w:pPr>
      <w:rPr>
        <w:rFonts w:hint="default"/>
      </w:rPr>
    </w:lvl>
    <w:lvl w:ilvl="5">
      <w:start w:val="1"/>
      <w:numFmt w:val="upperRoman"/>
      <w:pStyle w:val="Table6"/>
      <w:lvlText w:val="(%6)"/>
      <w:lvlJc w:val="left"/>
      <w:pPr>
        <w:tabs>
          <w:tab w:val="num" w:pos="720"/>
        </w:tabs>
        <w:ind w:left="567" w:hanging="567"/>
      </w:pPr>
      <w:rPr>
        <w:rFonts w:hint="default"/>
      </w:rPr>
    </w:lvl>
    <w:lvl w:ilvl="6">
      <w:start w:val="1"/>
      <w:numFmt w:val="none"/>
      <w:lvlText w:val=""/>
      <w:lvlJc w:val="left"/>
      <w:pPr>
        <w:tabs>
          <w:tab w:val="num" w:pos="680"/>
        </w:tabs>
        <w:ind w:left="680" w:hanging="680"/>
      </w:pPr>
      <w:rPr>
        <w:rFonts w:hint="default"/>
      </w:rPr>
    </w:lvl>
    <w:lvl w:ilvl="7">
      <w:start w:val="1"/>
      <w:numFmt w:val="none"/>
      <w:lvlText w:val=""/>
      <w:lvlJc w:val="left"/>
      <w:pPr>
        <w:tabs>
          <w:tab w:val="num" w:pos="30521"/>
        </w:tabs>
        <w:ind w:left="30161" w:firstLine="0"/>
      </w:pPr>
      <w:rPr>
        <w:rFonts w:hint="default"/>
      </w:rPr>
    </w:lvl>
    <w:lvl w:ilvl="8">
      <w:start w:val="1"/>
      <w:numFmt w:val="none"/>
      <w:lvlText w:val=""/>
      <w:lvlJc w:val="left"/>
      <w:pPr>
        <w:tabs>
          <w:tab w:val="num" w:pos="30521"/>
        </w:tabs>
        <w:ind w:left="30161" w:firstLine="0"/>
      </w:pPr>
      <w:rPr>
        <w:rFonts w:hint="default"/>
      </w:rPr>
    </w:lvl>
  </w:abstractNum>
  <w:abstractNum w:abstractNumId="22">
    <w:nsid w:val="138876D9"/>
    <w:multiLevelType w:val="multilevel"/>
    <w:tmpl w:val="309415DC"/>
    <w:lvl w:ilvl="0">
      <w:start w:val="3"/>
      <w:numFmt w:val="decimal"/>
      <w:lvlText w:val="%1."/>
      <w:lvlJc w:val="left"/>
      <w:pPr>
        <w:ind w:left="360" w:hanging="360"/>
      </w:pPr>
      <w:rPr>
        <w:rFonts w:hint="default"/>
        <w:color w:val="auto"/>
      </w:rPr>
    </w:lvl>
    <w:lvl w:ilvl="1">
      <w:start w:val="1"/>
      <w:numFmt w:val="decimal"/>
      <w:lvlText w:val="%1.%2."/>
      <w:lvlJc w:val="left"/>
      <w:pPr>
        <w:ind w:left="858" w:hanging="432"/>
      </w:pPr>
      <w:rPr>
        <w:rFonts w:hint="default"/>
      </w:rPr>
    </w:lvl>
    <w:lvl w:ilvl="2">
      <w:start w:val="1"/>
      <w:numFmt w:val="decimal"/>
      <w:lvlText w:val="%1.%2.%3."/>
      <w:lvlJc w:val="left"/>
      <w:pPr>
        <w:ind w:left="1497" w:hanging="504"/>
      </w:pPr>
      <w:rPr>
        <w:rFonts w:hint="default"/>
        <w:color w:val="auto"/>
      </w:rPr>
    </w:lvl>
    <w:lvl w:ilvl="3">
      <w:start w:val="1"/>
      <w:numFmt w:val="decimal"/>
      <w:lvlText w:val="%1.%2.%3.%4."/>
      <w:lvlJc w:val="left"/>
      <w:pPr>
        <w:ind w:left="220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14C27AA9"/>
    <w:multiLevelType w:val="multilevel"/>
    <w:tmpl w:val="9EE662E4"/>
    <w:lvl w:ilvl="0">
      <w:start w:val="1"/>
      <w:numFmt w:val="decimal"/>
      <w:lvlText w:val="%1."/>
      <w:lvlJc w:val="left"/>
      <w:pPr>
        <w:ind w:left="360" w:hanging="360"/>
      </w:pPr>
      <w:rPr>
        <w:color w:val="auto"/>
      </w:rPr>
    </w:lvl>
    <w:lvl w:ilvl="1">
      <w:start w:val="1"/>
      <w:numFmt w:val="decimal"/>
      <w:lvlText w:val="%1.%2."/>
      <w:lvlJc w:val="left"/>
      <w:pPr>
        <w:ind w:left="858" w:hanging="432"/>
      </w:pPr>
      <w:rPr>
        <w:color w:val="auto"/>
      </w:rPr>
    </w:lvl>
    <w:lvl w:ilvl="2">
      <w:start w:val="1"/>
      <w:numFmt w:val="decimal"/>
      <w:lvlText w:val="%1.%2.%3."/>
      <w:lvlJc w:val="left"/>
      <w:pPr>
        <w:ind w:left="1497" w:hanging="504"/>
      </w:pPr>
      <w:rPr>
        <w:color w:val="auto"/>
      </w:rPr>
    </w:lvl>
    <w:lvl w:ilvl="3">
      <w:start w:val="1"/>
      <w:numFmt w:val="decimal"/>
      <w:lvlText w:val="%1.%2.%3.%4."/>
      <w:lvlJc w:val="left"/>
      <w:pPr>
        <w:ind w:left="220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14C63282"/>
    <w:multiLevelType w:val="multilevel"/>
    <w:tmpl w:val="6B06624A"/>
    <w:lvl w:ilvl="0">
      <w:start w:val="3"/>
      <w:numFmt w:val="decimal"/>
      <w:lvlText w:val="%1."/>
      <w:lvlJc w:val="left"/>
      <w:pPr>
        <w:ind w:left="360" w:hanging="360"/>
      </w:pPr>
      <w:rPr>
        <w:rFonts w:ascii="Times New Roman" w:hAnsi="Times New Roman" w:cs="Times New Roman" w:hint="default"/>
        <w:color w:val="auto"/>
      </w:rPr>
    </w:lvl>
    <w:lvl w:ilvl="1">
      <w:start w:val="3"/>
      <w:numFmt w:val="decimal"/>
      <w:lvlText w:val="%1.%2."/>
      <w:lvlJc w:val="left"/>
      <w:pPr>
        <w:ind w:left="858" w:hanging="432"/>
      </w:pPr>
      <w:rPr>
        <w:rFonts w:ascii="Times New Roman" w:hAnsi="Times New Roman" w:cs="Times New Roman" w:hint="default"/>
        <w:b/>
        <w:bCs w:val="0"/>
      </w:rPr>
    </w:lvl>
    <w:lvl w:ilvl="2">
      <w:start w:val="2"/>
      <w:numFmt w:val="decimal"/>
      <w:lvlText w:val="%1.%2.%3."/>
      <w:lvlJc w:val="left"/>
      <w:pPr>
        <w:ind w:left="1497" w:hanging="504"/>
      </w:pPr>
      <w:rPr>
        <w:rFonts w:ascii="Times New Roman" w:hAnsi="Times New Roman" w:cs="Times New Roman" w:hint="default"/>
        <w:strike w:val="0"/>
        <w:color w:val="auto"/>
      </w:rPr>
    </w:lvl>
    <w:lvl w:ilvl="3">
      <w:start w:val="1"/>
      <w:numFmt w:val="decimal"/>
      <w:lvlText w:val="%1.%2.%3.%4."/>
      <w:lvlJc w:val="left"/>
      <w:pPr>
        <w:ind w:left="2208" w:hanging="648"/>
      </w:pPr>
      <w:rPr>
        <w:rFonts w:ascii="Times New Roman" w:hAnsi="Times New Roman" w:cs="Times New Roman" w:hint="default"/>
      </w:rPr>
    </w:lvl>
    <w:lvl w:ilvl="4">
      <w:start w:val="1"/>
      <w:numFmt w:val="decimal"/>
      <w:lvlText w:val="%1.%2.%3.%4.%5."/>
      <w:lvlJc w:val="left"/>
      <w:pPr>
        <w:ind w:left="2232" w:hanging="792"/>
      </w:pPr>
      <w:rPr>
        <w:rFonts w:ascii="Times New Roman" w:hAnsi="Times New Roman" w:cs="Times New Roman" w:hint="default"/>
      </w:rPr>
    </w:lvl>
    <w:lvl w:ilvl="5">
      <w:start w:val="1"/>
      <w:numFmt w:val="decimal"/>
      <w:lvlText w:val="%1.%2.%3.%4.%5.%6."/>
      <w:lvlJc w:val="left"/>
      <w:pPr>
        <w:ind w:left="2736" w:hanging="936"/>
      </w:pPr>
      <w:rPr>
        <w:rFonts w:ascii="Times New Roman" w:hAnsi="Times New Roman" w:cs="Times New Roman" w:hint="default"/>
      </w:rPr>
    </w:lvl>
    <w:lvl w:ilvl="6">
      <w:start w:val="1"/>
      <w:numFmt w:val="decimal"/>
      <w:lvlText w:val="%1.%2.%3.%4.%5.%6.%7."/>
      <w:lvlJc w:val="left"/>
      <w:pPr>
        <w:ind w:left="3240" w:hanging="1080"/>
      </w:pPr>
      <w:rPr>
        <w:rFonts w:ascii="Times New Roman" w:hAnsi="Times New Roman" w:cs="Times New Roman" w:hint="default"/>
      </w:rPr>
    </w:lvl>
    <w:lvl w:ilvl="7">
      <w:start w:val="1"/>
      <w:numFmt w:val="decimal"/>
      <w:lvlText w:val="%1.%2.%3.%4.%5.%6.%7.%8."/>
      <w:lvlJc w:val="left"/>
      <w:pPr>
        <w:ind w:left="3744" w:hanging="1224"/>
      </w:pPr>
      <w:rPr>
        <w:rFonts w:ascii="Times New Roman" w:hAnsi="Times New Roman" w:cs="Times New Roman" w:hint="default"/>
      </w:rPr>
    </w:lvl>
    <w:lvl w:ilvl="8">
      <w:start w:val="1"/>
      <w:numFmt w:val="decimal"/>
      <w:lvlText w:val="%1.%2.%3.%4.%5.%6.%7.%8.%9."/>
      <w:lvlJc w:val="left"/>
      <w:pPr>
        <w:ind w:left="4320" w:hanging="1440"/>
      </w:pPr>
      <w:rPr>
        <w:rFonts w:ascii="Times New Roman" w:hAnsi="Times New Roman" w:cs="Times New Roman" w:hint="default"/>
      </w:rPr>
    </w:lvl>
  </w:abstractNum>
  <w:abstractNum w:abstractNumId="25">
    <w:nsid w:val="15034AD4"/>
    <w:multiLevelType w:val="multilevel"/>
    <w:tmpl w:val="DBDE92A2"/>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15EE7BC0"/>
    <w:multiLevelType w:val="singleLevel"/>
    <w:tmpl w:val="01C43DF6"/>
    <w:lvl w:ilvl="0">
      <w:start w:val="1"/>
      <w:numFmt w:val="lowerLetter"/>
      <w:pStyle w:val="ean-a"/>
      <w:lvlText w:val="%1)"/>
      <w:lvlJc w:val="left"/>
      <w:pPr>
        <w:tabs>
          <w:tab w:val="num" w:pos="360"/>
        </w:tabs>
        <w:ind w:left="283" w:hanging="283"/>
      </w:pPr>
    </w:lvl>
  </w:abstractNum>
  <w:abstractNum w:abstractNumId="27">
    <w:nsid w:val="18844338"/>
    <w:multiLevelType w:val="multilevel"/>
    <w:tmpl w:val="00E47220"/>
    <w:lvl w:ilvl="0">
      <w:start w:val="18"/>
      <w:numFmt w:val="decimal"/>
      <w:lvlText w:val="%1"/>
      <w:lvlJc w:val="left"/>
      <w:pPr>
        <w:ind w:left="600" w:hanging="600"/>
      </w:pPr>
      <w:rPr>
        <w:rFonts w:hint="default"/>
      </w:rPr>
    </w:lvl>
    <w:lvl w:ilvl="1">
      <w:start w:val="4"/>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1A770344"/>
    <w:multiLevelType w:val="multilevel"/>
    <w:tmpl w:val="39781FF6"/>
    <w:lvl w:ilvl="0">
      <w:start w:val="1"/>
      <w:numFmt w:val="decimal"/>
      <w:lvlText w:val="%1."/>
      <w:lvlJc w:val="left"/>
      <w:pPr>
        <w:tabs>
          <w:tab w:val="num" w:pos="1440"/>
        </w:tabs>
        <w:ind w:left="1440" w:hanging="1080"/>
      </w:pPr>
      <w:rPr>
        <w:rFonts w:hint="default"/>
      </w:rPr>
    </w:lvl>
    <w:lvl w:ilvl="1">
      <w:start w:val="1"/>
      <w:numFmt w:val="lowerLetter"/>
      <w:lvlText w:val="%2."/>
      <w:lvlJc w:val="left"/>
      <w:pPr>
        <w:tabs>
          <w:tab w:val="num" w:pos="1440"/>
        </w:tabs>
        <w:ind w:left="1440" w:hanging="360"/>
      </w:pPr>
    </w:lvl>
    <w:lvl w:ilvl="2">
      <w:start w:val="1"/>
      <w:numFmt w:val="lowerLetter"/>
      <w:lvlText w:val="%3)"/>
      <w:lvlJc w:val="left"/>
      <w:pPr>
        <w:tabs>
          <w:tab w:val="num" w:pos="1381"/>
        </w:tabs>
        <w:ind w:left="1134" w:hanging="113"/>
      </w:pPr>
      <w:rPr>
        <w:rFonts w:hint="default"/>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nsid w:val="1B0663A8"/>
    <w:multiLevelType w:val="hybridMultilevel"/>
    <w:tmpl w:val="D7DA5056"/>
    <w:lvl w:ilvl="0" w:tplc="35E85E48">
      <w:start w:val="1"/>
      <w:numFmt w:val="lowerRoman"/>
      <w:lvlText w:val="(%1)"/>
      <w:lvlJc w:val="left"/>
      <w:pPr>
        <w:ind w:left="1287" w:hanging="360"/>
      </w:pPr>
      <w:rPr>
        <w:rFonts w:ascii="Arial" w:hAnsi="Arial" w:cs="Arial" w:hint="default"/>
        <w:b w:val="0"/>
        <w:bCs w:val="0"/>
        <w:i w:val="0"/>
        <w:iCs w:val="0"/>
        <w:sz w:val="20"/>
        <w:szCs w:val="20"/>
      </w:rPr>
    </w:lvl>
    <w:lvl w:ilvl="1" w:tplc="449C9A16">
      <w:start w:val="1"/>
      <w:numFmt w:val="lowerLetter"/>
      <w:lvlText w:val="%2."/>
      <w:lvlJc w:val="left"/>
      <w:pPr>
        <w:ind w:left="2007" w:hanging="360"/>
      </w:pPr>
      <w:rPr>
        <w:rFonts w:ascii="Times New Roman" w:hAnsi="Times New Roman" w:cs="Times New Roman"/>
      </w:rPr>
    </w:lvl>
    <w:lvl w:ilvl="2" w:tplc="EDD23640">
      <w:start w:val="1"/>
      <w:numFmt w:val="lowerRoman"/>
      <w:lvlText w:val="%3."/>
      <w:lvlJc w:val="right"/>
      <w:pPr>
        <w:ind w:left="2727" w:hanging="180"/>
      </w:pPr>
      <w:rPr>
        <w:rFonts w:ascii="Times New Roman" w:hAnsi="Times New Roman" w:cs="Times New Roman"/>
      </w:rPr>
    </w:lvl>
    <w:lvl w:ilvl="3" w:tplc="88F6B112">
      <w:start w:val="1"/>
      <w:numFmt w:val="decimal"/>
      <w:lvlText w:val="%4."/>
      <w:lvlJc w:val="left"/>
      <w:pPr>
        <w:ind w:left="3447" w:hanging="360"/>
      </w:pPr>
      <w:rPr>
        <w:rFonts w:ascii="Times New Roman" w:hAnsi="Times New Roman" w:cs="Times New Roman"/>
      </w:rPr>
    </w:lvl>
    <w:lvl w:ilvl="4" w:tplc="9FDEA10A">
      <w:start w:val="1"/>
      <w:numFmt w:val="lowerLetter"/>
      <w:lvlText w:val="%5."/>
      <w:lvlJc w:val="left"/>
      <w:pPr>
        <w:ind w:left="4167" w:hanging="360"/>
      </w:pPr>
      <w:rPr>
        <w:rFonts w:ascii="Times New Roman" w:hAnsi="Times New Roman" w:cs="Times New Roman"/>
      </w:rPr>
    </w:lvl>
    <w:lvl w:ilvl="5" w:tplc="943C2776">
      <w:start w:val="1"/>
      <w:numFmt w:val="lowerRoman"/>
      <w:lvlText w:val="%6."/>
      <w:lvlJc w:val="right"/>
      <w:pPr>
        <w:ind w:left="4887" w:hanging="180"/>
      </w:pPr>
      <w:rPr>
        <w:rFonts w:ascii="Times New Roman" w:hAnsi="Times New Roman" w:cs="Times New Roman"/>
      </w:rPr>
    </w:lvl>
    <w:lvl w:ilvl="6" w:tplc="65FE1960">
      <w:start w:val="1"/>
      <w:numFmt w:val="decimal"/>
      <w:lvlText w:val="%7."/>
      <w:lvlJc w:val="left"/>
      <w:pPr>
        <w:ind w:left="5607" w:hanging="360"/>
      </w:pPr>
      <w:rPr>
        <w:rFonts w:ascii="Times New Roman" w:hAnsi="Times New Roman" w:cs="Times New Roman"/>
      </w:rPr>
    </w:lvl>
    <w:lvl w:ilvl="7" w:tplc="E0E08C10">
      <w:start w:val="1"/>
      <w:numFmt w:val="lowerLetter"/>
      <w:lvlText w:val="%8."/>
      <w:lvlJc w:val="left"/>
      <w:pPr>
        <w:ind w:left="6327" w:hanging="360"/>
      </w:pPr>
      <w:rPr>
        <w:rFonts w:ascii="Times New Roman" w:hAnsi="Times New Roman" w:cs="Times New Roman"/>
      </w:rPr>
    </w:lvl>
    <w:lvl w:ilvl="8" w:tplc="C3E811C4">
      <w:start w:val="1"/>
      <w:numFmt w:val="lowerRoman"/>
      <w:lvlText w:val="%9."/>
      <w:lvlJc w:val="right"/>
      <w:pPr>
        <w:ind w:left="7047" w:hanging="180"/>
      </w:pPr>
      <w:rPr>
        <w:rFonts w:ascii="Times New Roman" w:hAnsi="Times New Roman" w:cs="Times New Roman"/>
      </w:rPr>
    </w:lvl>
  </w:abstractNum>
  <w:abstractNum w:abstractNumId="30">
    <w:nsid w:val="1B820CBE"/>
    <w:multiLevelType w:val="hybridMultilevel"/>
    <w:tmpl w:val="21F64820"/>
    <w:lvl w:ilvl="0" w:tplc="04160001">
      <w:start w:val="1"/>
      <w:numFmt w:val="bullet"/>
      <w:lvlText w:val=""/>
      <w:lvlJc w:val="left"/>
      <w:pPr>
        <w:ind w:left="1572" w:hanging="360"/>
      </w:pPr>
      <w:rPr>
        <w:rFonts w:ascii="Symbol" w:hAnsi="Symbol" w:hint="default"/>
      </w:rPr>
    </w:lvl>
    <w:lvl w:ilvl="1" w:tplc="04160003" w:tentative="1">
      <w:start w:val="1"/>
      <w:numFmt w:val="bullet"/>
      <w:lvlText w:val="o"/>
      <w:lvlJc w:val="left"/>
      <w:pPr>
        <w:ind w:left="2292" w:hanging="360"/>
      </w:pPr>
      <w:rPr>
        <w:rFonts w:ascii="Courier New" w:hAnsi="Courier New" w:cs="Courier New" w:hint="default"/>
      </w:rPr>
    </w:lvl>
    <w:lvl w:ilvl="2" w:tplc="04160005" w:tentative="1">
      <w:start w:val="1"/>
      <w:numFmt w:val="bullet"/>
      <w:lvlText w:val=""/>
      <w:lvlJc w:val="left"/>
      <w:pPr>
        <w:ind w:left="3012" w:hanging="360"/>
      </w:pPr>
      <w:rPr>
        <w:rFonts w:ascii="Wingdings" w:hAnsi="Wingdings" w:hint="default"/>
      </w:rPr>
    </w:lvl>
    <w:lvl w:ilvl="3" w:tplc="04160001" w:tentative="1">
      <w:start w:val="1"/>
      <w:numFmt w:val="bullet"/>
      <w:lvlText w:val=""/>
      <w:lvlJc w:val="left"/>
      <w:pPr>
        <w:ind w:left="3732" w:hanging="360"/>
      </w:pPr>
      <w:rPr>
        <w:rFonts w:ascii="Symbol" w:hAnsi="Symbol" w:hint="default"/>
      </w:rPr>
    </w:lvl>
    <w:lvl w:ilvl="4" w:tplc="04160003" w:tentative="1">
      <w:start w:val="1"/>
      <w:numFmt w:val="bullet"/>
      <w:lvlText w:val="o"/>
      <w:lvlJc w:val="left"/>
      <w:pPr>
        <w:ind w:left="4452" w:hanging="360"/>
      </w:pPr>
      <w:rPr>
        <w:rFonts w:ascii="Courier New" w:hAnsi="Courier New" w:cs="Courier New" w:hint="default"/>
      </w:rPr>
    </w:lvl>
    <w:lvl w:ilvl="5" w:tplc="04160005" w:tentative="1">
      <w:start w:val="1"/>
      <w:numFmt w:val="bullet"/>
      <w:lvlText w:val=""/>
      <w:lvlJc w:val="left"/>
      <w:pPr>
        <w:ind w:left="5172" w:hanging="360"/>
      </w:pPr>
      <w:rPr>
        <w:rFonts w:ascii="Wingdings" w:hAnsi="Wingdings" w:hint="default"/>
      </w:rPr>
    </w:lvl>
    <w:lvl w:ilvl="6" w:tplc="04160001" w:tentative="1">
      <w:start w:val="1"/>
      <w:numFmt w:val="bullet"/>
      <w:lvlText w:val=""/>
      <w:lvlJc w:val="left"/>
      <w:pPr>
        <w:ind w:left="5892" w:hanging="360"/>
      </w:pPr>
      <w:rPr>
        <w:rFonts w:ascii="Symbol" w:hAnsi="Symbol" w:hint="default"/>
      </w:rPr>
    </w:lvl>
    <w:lvl w:ilvl="7" w:tplc="04160003" w:tentative="1">
      <w:start w:val="1"/>
      <w:numFmt w:val="bullet"/>
      <w:lvlText w:val="o"/>
      <w:lvlJc w:val="left"/>
      <w:pPr>
        <w:ind w:left="6612" w:hanging="360"/>
      </w:pPr>
      <w:rPr>
        <w:rFonts w:ascii="Courier New" w:hAnsi="Courier New" w:cs="Courier New" w:hint="default"/>
      </w:rPr>
    </w:lvl>
    <w:lvl w:ilvl="8" w:tplc="04160005" w:tentative="1">
      <w:start w:val="1"/>
      <w:numFmt w:val="bullet"/>
      <w:lvlText w:val=""/>
      <w:lvlJc w:val="left"/>
      <w:pPr>
        <w:ind w:left="7332" w:hanging="360"/>
      </w:pPr>
      <w:rPr>
        <w:rFonts w:ascii="Wingdings" w:hAnsi="Wingdings" w:hint="default"/>
      </w:rPr>
    </w:lvl>
  </w:abstractNum>
  <w:abstractNum w:abstractNumId="31">
    <w:nsid w:val="1BAE0921"/>
    <w:multiLevelType w:val="hybridMultilevel"/>
    <w:tmpl w:val="C5864814"/>
    <w:lvl w:ilvl="0" w:tplc="D80CE246">
      <w:start w:val="1"/>
      <w:numFmt w:val="bullet"/>
      <w:lvlText w:val="o"/>
      <w:lvlJc w:val="left"/>
      <w:pPr>
        <w:ind w:left="1967" w:hanging="360"/>
      </w:pPr>
      <w:rPr>
        <w:rFonts w:ascii="Courier New" w:hAnsi="Courier New" w:cs="Courier New" w:hint="default"/>
      </w:rPr>
    </w:lvl>
    <w:lvl w:ilvl="1" w:tplc="04160019" w:tentative="1">
      <w:start w:val="1"/>
      <w:numFmt w:val="bullet"/>
      <w:lvlText w:val="o"/>
      <w:lvlJc w:val="left"/>
      <w:pPr>
        <w:ind w:left="2687" w:hanging="360"/>
      </w:pPr>
      <w:rPr>
        <w:rFonts w:ascii="Courier New" w:hAnsi="Courier New" w:cs="Courier New" w:hint="default"/>
      </w:rPr>
    </w:lvl>
    <w:lvl w:ilvl="2" w:tplc="0416001B" w:tentative="1">
      <w:start w:val="1"/>
      <w:numFmt w:val="bullet"/>
      <w:lvlText w:val=""/>
      <w:lvlJc w:val="left"/>
      <w:pPr>
        <w:ind w:left="3407" w:hanging="360"/>
      </w:pPr>
      <w:rPr>
        <w:rFonts w:ascii="Wingdings" w:hAnsi="Wingdings" w:hint="default"/>
      </w:rPr>
    </w:lvl>
    <w:lvl w:ilvl="3" w:tplc="0416000F" w:tentative="1">
      <w:start w:val="1"/>
      <w:numFmt w:val="bullet"/>
      <w:lvlText w:val=""/>
      <w:lvlJc w:val="left"/>
      <w:pPr>
        <w:ind w:left="4127" w:hanging="360"/>
      </w:pPr>
      <w:rPr>
        <w:rFonts w:ascii="Symbol" w:hAnsi="Symbol" w:hint="default"/>
      </w:rPr>
    </w:lvl>
    <w:lvl w:ilvl="4" w:tplc="04160019" w:tentative="1">
      <w:start w:val="1"/>
      <w:numFmt w:val="bullet"/>
      <w:lvlText w:val="o"/>
      <w:lvlJc w:val="left"/>
      <w:pPr>
        <w:ind w:left="4847" w:hanging="360"/>
      </w:pPr>
      <w:rPr>
        <w:rFonts w:ascii="Courier New" w:hAnsi="Courier New" w:cs="Courier New" w:hint="default"/>
      </w:rPr>
    </w:lvl>
    <w:lvl w:ilvl="5" w:tplc="0416001B" w:tentative="1">
      <w:start w:val="1"/>
      <w:numFmt w:val="bullet"/>
      <w:lvlText w:val=""/>
      <w:lvlJc w:val="left"/>
      <w:pPr>
        <w:ind w:left="5567" w:hanging="360"/>
      </w:pPr>
      <w:rPr>
        <w:rFonts w:ascii="Wingdings" w:hAnsi="Wingdings" w:hint="default"/>
      </w:rPr>
    </w:lvl>
    <w:lvl w:ilvl="6" w:tplc="0416000F" w:tentative="1">
      <w:start w:val="1"/>
      <w:numFmt w:val="bullet"/>
      <w:lvlText w:val=""/>
      <w:lvlJc w:val="left"/>
      <w:pPr>
        <w:ind w:left="6287" w:hanging="360"/>
      </w:pPr>
      <w:rPr>
        <w:rFonts w:ascii="Symbol" w:hAnsi="Symbol" w:hint="default"/>
      </w:rPr>
    </w:lvl>
    <w:lvl w:ilvl="7" w:tplc="04160019" w:tentative="1">
      <w:start w:val="1"/>
      <w:numFmt w:val="bullet"/>
      <w:lvlText w:val="o"/>
      <w:lvlJc w:val="left"/>
      <w:pPr>
        <w:ind w:left="7007" w:hanging="360"/>
      </w:pPr>
      <w:rPr>
        <w:rFonts w:ascii="Courier New" w:hAnsi="Courier New" w:cs="Courier New" w:hint="default"/>
      </w:rPr>
    </w:lvl>
    <w:lvl w:ilvl="8" w:tplc="0416001B" w:tentative="1">
      <w:start w:val="1"/>
      <w:numFmt w:val="bullet"/>
      <w:lvlText w:val=""/>
      <w:lvlJc w:val="left"/>
      <w:pPr>
        <w:ind w:left="7727" w:hanging="360"/>
      </w:pPr>
      <w:rPr>
        <w:rFonts w:ascii="Wingdings" w:hAnsi="Wingdings" w:hint="default"/>
      </w:rPr>
    </w:lvl>
  </w:abstractNum>
  <w:abstractNum w:abstractNumId="32">
    <w:nsid w:val="1BE731AB"/>
    <w:multiLevelType w:val="hybridMultilevel"/>
    <w:tmpl w:val="65001D74"/>
    <w:lvl w:ilvl="0" w:tplc="A672F318">
      <w:start w:val="1"/>
      <w:numFmt w:val="bullet"/>
      <w:lvlText w:val="o"/>
      <w:lvlJc w:val="left"/>
      <w:pPr>
        <w:ind w:left="720" w:hanging="360"/>
      </w:pPr>
      <w:rPr>
        <w:rFonts w:ascii="Courier New" w:hAnsi="Courier New" w:cs="Courier New" w:hint="default"/>
      </w:rPr>
    </w:lvl>
    <w:lvl w:ilvl="1" w:tplc="7C729192">
      <w:start w:val="1"/>
      <w:numFmt w:val="bullet"/>
      <w:lvlText w:val="o"/>
      <w:lvlJc w:val="left"/>
      <w:pPr>
        <w:ind w:left="1440" w:hanging="360"/>
      </w:pPr>
      <w:rPr>
        <w:rFonts w:ascii="Courier New" w:hAnsi="Courier New" w:cs="Courier New" w:hint="default"/>
      </w:rPr>
    </w:lvl>
    <w:lvl w:ilvl="2" w:tplc="116CB8EE">
      <w:start w:val="1"/>
      <w:numFmt w:val="bullet"/>
      <w:lvlText w:val=""/>
      <w:lvlJc w:val="left"/>
      <w:pPr>
        <w:ind w:left="2160" w:hanging="360"/>
      </w:pPr>
      <w:rPr>
        <w:rFonts w:ascii="Wingdings" w:hAnsi="Wingdings" w:cs="Wingdings" w:hint="default"/>
      </w:rPr>
    </w:lvl>
    <w:lvl w:ilvl="3" w:tplc="1E2240D0">
      <w:start w:val="1"/>
      <w:numFmt w:val="bullet"/>
      <w:lvlText w:val=""/>
      <w:lvlJc w:val="left"/>
      <w:pPr>
        <w:ind w:left="2880" w:hanging="360"/>
      </w:pPr>
      <w:rPr>
        <w:rFonts w:ascii="Symbol" w:hAnsi="Symbol" w:cs="Symbol" w:hint="default"/>
      </w:rPr>
    </w:lvl>
    <w:lvl w:ilvl="4" w:tplc="CB72629C">
      <w:start w:val="1"/>
      <w:numFmt w:val="bullet"/>
      <w:lvlText w:val="o"/>
      <w:lvlJc w:val="left"/>
      <w:pPr>
        <w:ind w:left="3600" w:hanging="360"/>
      </w:pPr>
      <w:rPr>
        <w:rFonts w:ascii="Courier New" w:hAnsi="Courier New" w:cs="Courier New" w:hint="default"/>
      </w:rPr>
    </w:lvl>
    <w:lvl w:ilvl="5" w:tplc="6158EBB6">
      <w:start w:val="1"/>
      <w:numFmt w:val="bullet"/>
      <w:lvlText w:val=""/>
      <w:lvlJc w:val="left"/>
      <w:pPr>
        <w:ind w:left="4320" w:hanging="360"/>
      </w:pPr>
      <w:rPr>
        <w:rFonts w:ascii="Wingdings" w:hAnsi="Wingdings" w:cs="Wingdings" w:hint="default"/>
      </w:rPr>
    </w:lvl>
    <w:lvl w:ilvl="6" w:tplc="6870F73C">
      <w:start w:val="1"/>
      <w:numFmt w:val="bullet"/>
      <w:lvlText w:val=""/>
      <w:lvlJc w:val="left"/>
      <w:pPr>
        <w:ind w:left="5040" w:hanging="360"/>
      </w:pPr>
      <w:rPr>
        <w:rFonts w:ascii="Symbol" w:hAnsi="Symbol" w:cs="Symbol" w:hint="default"/>
      </w:rPr>
    </w:lvl>
    <w:lvl w:ilvl="7" w:tplc="665C5C6C">
      <w:start w:val="1"/>
      <w:numFmt w:val="bullet"/>
      <w:lvlText w:val="o"/>
      <w:lvlJc w:val="left"/>
      <w:pPr>
        <w:ind w:left="5760" w:hanging="360"/>
      </w:pPr>
      <w:rPr>
        <w:rFonts w:ascii="Courier New" w:hAnsi="Courier New" w:cs="Courier New" w:hint="default"/>
      </w:rPr>
    </w:lvl>
    <w:lvl w:ilvl="8" w:tplc="32B260D8">
      <w:start w:val="1"/>
      <w:numFmt w:val="bullet"/>
      <w:lvlText w:val=""/>
      <w:lvlJc w:val="left"/>
      <w:pPr>
        <w:ind w:left="6480" w:hanging="360"/>
      </w:pPr>
      <w:rPr>
        <w:rFonts w:ascii="Wingdings" w:hAnsi="Wingdings" w:cs="Wingdings" w:hint="default"/>
      </w:rPr>
    </w:lvl>
  </w:abstractNum>
  <w:abstractNum w:abstractNumId="33">
    <w:nsid w:val="1C633422"/>
    <w:multiLevelType w:val="multilevel"/>
    <w:tmpl w:val="D7B83124"/>
    <w:lvl w:ilvl="0">
      <w:start w:val="1"/>
      <w:numFmt w:val="decimal"/>
      <w:lvlText w:val="%1."/>
      <w:lvlJc w:val="left"/>
      <w:pPr>
        <w:ind w:left="360" w:hanging="360"/>
      </w:pPr>
      <w:rPr>
        <w:rFonts w:hint="default"/>
        <w:color w:val="auto"/>
      </w:rPr>
    </w:lvl>
    <w:lvl w:ilvl="1">
      <w:start w:val="1"/>
      <w:numFmt w:val="decimal"/>
      <w:lvlText w:val="%1.%2."/>
      <w:lvlJc w:val="left"/>
      <w:pPr>
        <w:ind w:left="858" w:hanging="432"/>
      </w:pPr>
      <w:rPr>
        <w:rFonts w:hint="default"/>
        <w:color w:val="auto"/>
      </w:rPr>
    </w:lvl>
    <w:lvl w:ilvl="2">
      <w:start w:val="1"/>
      <w:numFmt w:val="decimal"/>
      <w:lvlText w:val="%1.%2.%3."/>
      <w:lvlJc w:val="left"/>
      <w:pPr>
        <w:ind w:left="1497" w:hanging="504"/>
      </w:pPr>
      <w:rPr>
        <w:rFonts w:hint="default"/>
        <w:color w:val="auto"/>
      </w:rPr>
    </w:lvl>
    <w:lvl w:ilvl="3">
      <w:start w:val="1"/>
      <w:numFmt w:val="lowerLetter"/>
      <w:lvlText w:val="%4)"/>
      <w:lvlJc w:val="left"/>
      <w:pPr>
        <w:ind w:left="2208" w:hanging="648"/>
      </w:pPr>
      <w:rPr>
        <w:rFonts w:ascii="Times New Roman" w:eastAsia="Times New Roman" w:hAnsi="Times New Roman" w:cs="Times New Roman"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1CE11852"/>
    <w:multiLevelType w:val="multilevel"/>
    <w:tmpl w:val="4A4A5604"/>
    <w:lvl w:ilvl="0">
      <w:start w:val="21"/>
      <w:numFmt w:val="decimal"/>
      <w:lvlText w:val="%1."/>
      <w:lvlJc w:val="left"/>
      <w:pPr>
        <w:ind w:left="660" w:hanging="660"/>
      </w:pPr>
      <w:rPr>
        <w:rFonts w:hint="default"/>
      </w:rPr>
    </w:lvl>
    <w:lvl w:ilvl="1">
      <w:start w:val="3"/>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1E211323"/>
    <w:multiLevelType w:val="multilevel"/>
    <w:tmpl w:val="5CF216A4"/>
    <w:lvl w:ilvl="0">
      <w:start w:val="21"/>
      <w:numFmt w:val="decimal"/>
      <w:lvlText w:val="%1."/>
      <w:lvlJc w:val="left"/>
      <w:pPr>
        <w:ind w:left="660" w:hanging="660"/>
      </w:pPr>
      <w:rPr>
        <w:rFonts w:hint="default"/>
      </w:rPr>
    </w:lvl>
    <w:lvl w:ilvl="1">
      <w:start w:val="1"/>
      <w:numFmt w:val="decimal"/>
      <w:lvlText w:val="%1.%2."/>
      <w:lvlJc w:val="left"/>
      <w:pPr>
        <w:ind w:left="1085" w:hanging="66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36">
    <w:nsid w:val="1F1407E8"/>
    <w:multiLevelType w:val="hybridMultilevel"/>
    <w:tmpl w:val="F468F5E2"/>
    <w:lvl w:ilvl="0" w:tplc="4B7C2AC2">
      <w:start w:val="1"/>
      <w:numFmt w:val="lowerLetter"/>
      <w:lvlText w:val="%1)"/>
      <w:lvlJc w:val="left"/>
      <w:pPr>
        <w:ind w:left="1068" w:hanging="360"/>
      </w:pPr>
      <w:rPr>
        <w:rFonts w:hint="default"/>
      </w:rPr>
    </w:lvl>
    <w:lvl w:ilvl="1" w:tplc="B0AC5BEE">
      <w:start w:val="1"/>
      <w:numFmt w:val="lowerLetter"/>
      <w:lvlText w:val="%2."/>
      <w:lvlJc w:val="left"/>
      <w:pPr>
        <w:ind w:left="1788" w:hanging="360"/>
      </w:pPr>
    </w:lvl>
    <w:lvl w:ilvl="2" w:tplc="2B642840" w:tentative="1">
      <w:start w:val="1"/>
      <w:numFmt w:val="lowerRoman"/>
      <w:lvlText w:val="%3."/>
      <w:lvlJc w:val="right"/>
      <w:pPr>
        <w:ind w:left="2508" w:hanging="180"/>
      </w:pPr>
    </w:lvl>
    <w:lvl w:ilvl="3" w:tplc="712C0186" w:tentative="1">
      <w:start w:val="1"/>
      <w:numFmt w:val="decimal"/>
      <w:lvlText w:val="%4."/>
      <w:lvlJc w:val="left"/>
      <w:pPr>
        <w:ind w:left="3228" w:hanging="360"/>
      </w:pPr>
    </w:lvl>
    <w:lvl w:ilvl="4" w:tplc="D61A206C" w:tentative="1">
      <w:start w:val="1"/>
      <w:numFmt w:val="lowerLetter"/>
      <w:lvlText w:val="%5."/>
      <w:lvlJc w:val="left"/>
      <w:pPr>
        <w:ind w:left="3948" w:hanging="360"/>
      </w:pPr>
    </w:lvl>
    <w:lvl w:ilvl="5" w:tplc="292E2F8E" w:tentative="1">
      <w:start w:val="1"/>
      <w:numFmt w:val="lowerRoman"/>
      <w:lvlText w:val="%6."/>
      <w:lvlJc w:val="right"/>
      <w:pPr>
        <w:ind w:left="4668" w:hanging="180"/>
      </w:pPr>
    </w:lvl>
    <w:lvl w:ilvl="6" w:tplc="D7708080" w:tentative="1">
      <w:start w:val="1"/>
      <w:numFmt w:val="decimal"/>
      <w:lvlText w:val="%7."/>
      <w:lvlJc w:val="left"/>
      <w:pPr>
        <w:ind w:left="5388" w:hanging="360"/>
      </w:pPr>
    </w:lvl>
    <w:lvl w:ilvl="7" w:tplc="197031AA" w:tentative="1">
      <w:start w:val="1"/>
      <w:numFmt w:val="lowerLetter"/>
      <w:lvlText w:val="%8."/>
      <w:lvlJc w:val="left"/>
      <w:pPr>
        <w:ind w:left="6108" w:hanging="360"/>
      </w:pPr>
    </w:lvl>
    <w:lvl w:ilvl="8" w:tplc="A5DA4DC6" w:tentative="1">
      <w:start w:val="1"/>
      <w:numFmt w:val="lowerRoman"/>
      <w:lvlText w:val="%9."/>
      <w:lvlJc w:val="right"/>
      <w:pPr>
        <w:ind w:left="6828" w:hanging="180"/>
      </w:pPr>
    </w:lvl>
  </w:abstractNum>
  <w:abstractNum w:abstractNumId="37">
    <w:nsid w:val="20743A3C"/>
    <w:multiLevelType w:val="multilevel"/>
    <w:tmpl w:val="25A82A96"/>
    <w:lvl w:ilvl="0">
      <w:start w:val="1"/>
      <w:numFmt w:val="lowerLetter"/>
      <w:lvlText w:val="%1)"/>
      <w:lvlJc w:val="left"/>
      <w:pPr>
        <w:ind w:left="360" w:hanging="360"/>
      </w:pPr>
      <w:rPr>
        <w:rFonts w:hint="default"/>
        <w:color w:val="auto"/>
      </w:rPr>
    </w:lvl>
    <w:lvl w:ilvl="1">
      <w:start w:val="1"/>
      <w:numFmt w:val="decimal"/>
      <w:lvlText w:val="%1.%2."/>
      <w:lvlJc w:val="left"/>
      <w:pPr>
        <w:ind w:left="858" w:hanging="432"/>
      </w:pPr>
      <w:rPr>
        <w:rFonts w:hint="default"/>
        <w:color w:val="auto"/>
      </w:rPr>
    </w:lvl>
    <w:lvl w:ilvl="2">
      <w:start w:val="1"/>
      <w:numFmt w:val="lowerLetter"/>
      <w:lvlText w:val="%3)"/>
      <w:lvlJc w:val="left"/>
      <w:pPr>
        <w:ind w:left="1497" w:hanging="504"/>
      </w:pPr>
      <w:rPr>
        <w:rFonts w:hint="default"/>
        <w:color w:val="auto"/>
      </w:rPr>
    </w:lvl>
    <w:lvl w:ilvl="3">
      <w:start w:val="1"/>
      <w:numFmt w:val="lowerLetter"/>
      <w:lvlText w:val="%4)"/>
      <w:lvlJc w:val="left"/>
      <w:pPr>
        <w:ind w:left="2208" w:hanging="648"/>
      </w:pPr>
      <w:rPr>
        <w:rFonts w:ascii="Times New Roman" w:eastAsia="Times New Roman" w:hAnsi="Times New Roman" w:cs="Times New Roman"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20756751"/>
    <w:multiLevelType w:val="hybridMultilevel"/>
    <w:tmpl w:val="DC6A5D7A"/>
    <w:lvl w:ilvl="0" w:tplc="04160001">
      <w:start w:val="1"/>
      <w:numFmt w:val="lowerRoman"/>
      <w:lvlText w:val="%1)"/>
      <w:lvlJc w:val="left"/>
      <w:pPr>
        <w:ind w:left="720" w:hanging="360"/>
      </w:pPr>
      <w:rPr>
        <w:rFonts w:hint="default"/>
        <w:strike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nsid w:val="20836D1D"/>
    <w:multiLevelType w:val="hybridMultilevel"/>
    <w:tmpl w:val="8F3EC4E6"/>
    <w:lvl w:ilvl="0" w:tplc="04160001">
      <w:start w:val="1"/>
      <w:numFmt w:val="bullet"/>
      <w:lvlText w:val=""/>
      <w:lvlJc w:val="left"/>
      <w:pPr>
        <w:ind w:left="2840" w:hanging="360"/>
      </w:pPr>
      <w:rPr>
        <w:rFonts w:ascii="Symbol" w:hAnsi="Symbol" w:hint="default"/>
      </w:rPr>
    </w:lvl>
    <w:lvl w:ilvl="1" w:tplc="04160003" w:tentative="1">
      <w:start w:val="1"/>
      <w:numFmt w:val="bullet"/>
      <w:lvlText w:val="o"/>
      <w:lvlJc w:val="left"/>
      <w:pPr>
        <w:ind w:left="3560" w:hanging="360"/>
      </w:pPr>
      <w:rPr>
        <w:rFonts w:ascii="Courier New" w:hAnsi="Courier New" w:cs="Courier New" w:hint="default"/>
      </w:rPr>
    </w:lvl>
    <w:lvl w:ilvl="2" w:tplc="04160005" w:tentative="1">
      <w:start w:val="1"/>
      <w:numFmt w:val="bullet"/>
      <w:lvlText w:val=""/>
      <w:lvlJc w:val="left"/>
      <w:pPr>
        <w:ind w:left="4280" w:hanging="360"/>
      </w:pPr>
      <w:rPr>
        <w:rFonts w:ascii="Wingdings" w:hAnsi="Wingdings" w:hint="default"/>
      </w:rPr>
    </w:lvl>
    <w:lvl w:ilvl="3" w:tplc="04160001" w:tentative="1">
      <w:start w:val="1"/>
      <w:numFmt w:val="bullet"/>
      <w:lvlText w:val=""/>
      <w:lvlJc w:val="left"/>
      <w:pPr>
        <w:ind w:left="5000" w:hanging="360"/>
      </w:pPr>
      <w:rPr>
        <w:rFonts w:ascii="Symbol" w:hAnsi="Symbol" w:hint="default"/>
      </w:rPr>
    </w:lvl>
    <w:lvl w:ilvl="4" w:tplc="04160003" w:tentative="1">
      <w:start w:val="1"/>
      <w:numFmt w:val="bullet"/>
      <w:lvlText w:val="o"/>
      <w:lvlJc w:val="left"/>
      <w:pPr>
        <w:ind w:left="5720" w:hanging="360"/>
      </w:pPr>
      <w:rPr>
        <w:rFonts w:ascii="Courier New" w:hAnsi="Courier New" w:cs="Courier New" w:hint="default"/>
      </w:rPr>
    </w:lvl>
    <w:lvl w:ilvl="5" w:tplc="04160005" w:tentative="1">
      <w:start w:val="1"/>
      <w:numFmt w:val="bullet"/>
      <w:lvlText w:val=""/>
      <w:lvlJc w:val="left"/>
      <w:pPr>
        <w:ind w:left="6440" w:hanging="360"/>
      </w:pPr>
      <w:rPr>
        <w:rFonts w:ascii="Wingdings" w:hAnsi="Wingdings" w:hint="default"/>
      </w:rPr>
    </w:lvl>
    <w:lvl w:ilvl="6" w:tplc="04160001" w:tentative="1">
      <w:start w:val="1"/>
      <w:numFmt w:val="bullet"/>
      <w:lvlText w:val=""/>
      <w:lvlJc w:val="left"/>
      <w:pPr>
        <w:ind w:left="7160" w:hanging="360"/>
      </w:pPr>
      <w:rPr>
        <w:rFonts w:ascii="Symbol" w:hAnsi="Symbol" w:hint="default"/>
      </w:rPr>
    </w:lvl>
    <w:lvl w:ilvl="7" w:tplc="04160003" w:tentative="1">
      <w:start w:val="1"/>
      <w:numFmt w:val="bullet"/>
      <w:lvlText w:val="o"/>
      <w:lvlJc w:val="left"/>
      <w:pPr>
        <w:ind w:left="7880" w:hanging="360"/>
      </w:pPr>
      <w:rPr>
        <w:rFonts w:ascii="Courier New" w:hAnsi="Courier New" w:cs="Courier New" w:hint="default"/>
      </w:rPr>
    </w:lvl>
    <w:lvl w:ilvl="8" w:tplc="04160005" w:tentative="1">
      <w:start w:val="1"/>
      <w:numFmt w:val="bullet"/>
      <w:lvlText w:val=""/>
      <w:lvlJc w:val="left"/>
      <w:pPr>
        <w:ind w:left="8600" w:hanging="360"/>
      </w:pPr>
      <w:rPr>
        <w:rFonts w:ascii="Wingdings" w:hAnsi="Wingdings" w:hint="default"/>
      </w:rPr>
    </w:lvl>
  </w:abstractNum>
  <w:abstractNum w:abstractNumId="40">
    <w:nsid w:val="20D13791"/>
    <w:multiLevelType w:val="hybridMultilevel"/>
    <w:tmpl w:val="CDB05922"/>
    <w:lvl w:ilvl="0" w:tplc="38801198">
      <w:start w:val="3"/>
      <w:numFmt w:val="lowerLetter"/>
      <w:lvlText w:val="%1) "/>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nsid w:val="23D43B6B"/>
    <w:multiLevelType w:val="hybridMultilevel"/>
    <w:tmpl w:val="6F72F27E"/>
    <w:lvl w:ilvl="0" w:tplc="04160003">
      <w:start w:val="1"/>
      <w:numFmt w:val="decimal"/>
      <w:lvlText w:val="2.5.%1"/>
      <w:lvlJc w:val="left"/>
      <w:pPr>
        <w:ind w:left="1440" w:hanging="360"/>
      </w:pPr>
      <w:rPr>
        <w:rFonts w:hint="default"/>
      </w:rPr>
    </w:lvl>
    <w:lvl w:ilvl="1" w:tplc="04160003" w:tentative="1">
      <w:start w:val="1"/>
      <w:numFmt w:val="lowerLetter"/>
      <w:lvlText w:val="%2."/>
      <w:lvlJc w:val="left"/>
      <w:pPr>
        <w:ind w:left="1440" w:hanging="360"/>
      </w:pPr>
    </w:lvl>
    <w:lvl w:ilvl="2" w:tplc="04160005" w:tentative="1">
      <w:start w:val="1"/>
      <w:numFmt w:val="lowerRoman"/>
      <w:lvlText w:val="%3."/>
      <w:lvlJc w:val="right"/>
      <w:pPr>
        <w:ind w:left="2160" w:hanging="180"/>
      </w:pPr>
    </w:lvl>
    <w:lvl w:ilvl="3" w:tplc="04160001" w:tentative="1">
      <w:start w:val="1"/>
      <w:numFmt w:val="decimal"/>
      <w:lvlText w:val="%4."/>
      <w:lvlJc w:val="left"/>
      <w:pPr>
        <w:ind w:left="2880" w:hanging="360"/>
      </w:pPr>
    </w:lvl>
    <w:lvl w:ilvl="4" w:tplc="04160003" w:tentative="1">
      <w:start w:val="1"/>
      <w:numFmt w:val="lowerLetter"/>
      <w:lvlText w:val="%5."/>
      <w:lvlJc w:val="left"/>
      <w:pPr>
        <w:ind w:left="3600" w:hanging="360"/>
      </w:pPr>
    </w:lvl>
    <w:lvl w:ilvl="5" w:tplc="04160005" w:tentative="1">
      <w:start w:val="1"/>
      <w:numFmt w:val="lowerRoman"/>
      <w:lvlText w:val="%6."/>
      <w:lvlJc w:val="right"/>
      <w:pPr>
        <w:ind w:left="4320" w:hanging="180"/>
      </w:pPr>
    </w:lvl>
    <w:lvl w:ilvl="6" w:tplc="04160001" w:tentative="1">
      <w:start w:val="1"/>
      <w:numFmt w:val="decimal"/>
      <w:lvlText w:val="%7."/>
      <w:lvlJc w:val="left"/>
      <w:pPr>
        <w:ind w:left="5040" w:hanging="360"/>
      </w:pPr>
    </w:lvl>
    <w:lvl w:ilvl="7" w:tplc="04160003" w:tentative="1">
      <w:start w:val="1"/>
      <w:numFmt w:val="lowerLetter"/>
      <w:lvlText w:val="%8."/>
      <w:lvlJc w:val="left"/>
      <w:pPr>
        <w:ind w:left="5760" w:hanging="360"/>
      </w:pPr>
    </w:lvl>
    <w:lvl w:ilvl="8" w:tplc="04160005" w:tentative="1">
      <w:start w:val="1"/>
      <w:numFmt w:val="lowerRoman"/>
      <w:lvlText w:val="%9."/>
      <w:lvlJc w:val="right"/>
      <w:pPr>
        <w:ind w:left="6480" w:hanging="180"/>
      </w:pPr>
    </w:lvl>
  </w:abstractNum>
  <w:abstractNum w:abstractNumId="42">
    <w:nsid w:val="240D2D55"/>
    <w:multiLevelType w:val="hybridMultilevel"/>
    <w:tmpl w:val="CDB05922"/>
    <w:lvl w:ilvl="0" w:tplc="FFFFFFFF">
      <w:start w:val="3"/>
      <w:numFmt w:val="lowerLetter"/>
      <w:lvlText w:val="%1) "/>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nsid w:val="244809E4"/>
    <w:multiLevelType w:val="hybridMultilevel"/>
    <w:tmpl w:val="38D23DDC"/>
    <w:lvl w:ilvl="0" w:tplc="CADA8482">
      <w:start w:val="1"/>
      <w:numFmt w:val="decimal"/>
      <w:lvlText w:val="2.6.%1"/>
      <w:lvlJc w:val="left"/>
      <w:pPr>
        <w:ind w:left="2856" w:hanging="360"/>
      </w:pPr>
      <w:rPr>
        <w:rFonts w:hint="default"/>
      </w:rPr>
    </w:lvl>
    <w:lvl w:ilvl="1" w:tplc="FD180E8E" w:tentative="1">
      <w:start w:val="1"/>
      <w:numFmt w:val="lowerLetter"/>
      <w:lvlText w:val="%2."/>
      <w:lvlJc w:val="left"/>
      <w:pPr>
        <w:ind w:left="1440" w:hanging="360"/>
      </w:pPr>
    </w:lvl>
    <w:lvl w:ilvl="2" w:tplc="AD064EEA" w:tentative="1">
      <w:start w:val="1"/>
      <w:numFmt w:val="lowerRoman"/>
      <w:lvlText w:val="%3."/>
      <w:lvlJc w:val="right"/>
      <w:pPr>
        <w:ind w:left="2160" w:hanging="180"/>
      </w:pPr>
    </w:lvl>
    <w:lvl w:ilvl="3" w:tplc="F8ACA142" w:tentative="1">
      <w:start w:val="1"/>
      <w:numFmt w:val="decimal"/>
      <w:lvlText w:val="%4."/>
      <w:lvlJc w:val="left"/>
      <w:pPr>
        <w:ind w:left="2880" w:hanging="360"/>
      </w:pPr>
    </w:lvl>
    <w:lvl w:ilvl="4" w:tplc="0CB490DE" w:tentative="1">
      <w:start w:val="1"/>
      <w:numFmt w:val="lowerLetter"/>
      <w:lvlText w:val="%5."/>
      <w:lvlJc w:val="left"/>
      <w:pPr>
        <w:ind w:left="3600" w:hanging="360"/>
      </w:pPr>
    </w:lvl>
    <w:lvl w:ilvl="5" w:tplc="36A4A70A" w:tentative="1">
      <w:start w:val="1"/>
      <w:numFmt w:val="lowerRoman"/>
      <w:lvlText w:val="%6."/>
      <w:lvlJc w:val="right"/>
      <w:pPr>
        <w:ind w:left="4320" w:hanging="180"/>
      </w:pPr>
    </w:lvl>
    <w:lvl w:ilvl="6" w:tplc="CF5ED98A" w:tentative="1">
      <w:start w:val="1"/>
      <w:numFmt w:val="decimal"/>
      <w:lvlText w:val="%7."/>
      <w:lvlJc w:val="left"/>
      <w:pPr>
        <w:ind w:left="5040" w:hanging="360"/>
      </w:pPr>
    </w:lvl>
    <w:lvl w:ilvl="7" w:tplc="40684E90" w:tentative="1">
      <w:start w:val="1"/>
      <w:numFmt w:val="lowerLetter"/>
      <w:lvlText w:val="%8."/>
      <w:lvlJc w:val="left"/>
      <w:pPr>
        <w:ind w:left="5760" w:hanging="360"/>
      </w:pPr>
    </w:lvl>
    <w:lvl w:ilvl="8" w:tplc="5582F5EE" w:tentative="1">
      <w:start w:val="1"/>
      <w:numFmt w:val="lowerRoman"/>
      <w:lvlText w:val="%9."/>
      <w:lvlJc w:val="right"/>
      <w:pPr>
        <w:ind w:left="6480" w:hanging="180"/>
      </w:pPr>
    </w:lvl>
  </w:abstractNum>
  <w:abstractNum w:abstractNumId="44">
    <w:nsid w:val="25126F43"/>
    <w:multiLevelType w:val="hybridMultilevel"/>
    <w:tmpl w:val="4C2E0F6E"/>
    <w:lvl w:ilvl="0" w:tplc="7A3CE302">
      <w:start w:val="4"/>
      <w:numFmt w:val="lowerRoman"/>
      <w:lvlText w:val="%1."/>
      <w:lvlJc w:val="right"/>
      <w:pPr>
        <w:ind w:left="2912" w:hanging="360"/>
      </w:pPr>
      <w:rPr>
        <w:rFonts w:hint="default"/>
        <w:strike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nsid w:val="25B1235A"/>
    <w:multiLevelType w:val="hybridMultilevel"/>
    <w:tmpl w:val="88244B8E"/>
    <w:lvl w:ilvl="0" w:tplc="CEEAA620">
      <w:start w:val="1"/>
      <w:numFmt w:val="bullet"/>
      <w:lvlText w:val="o"/>
      <w:lvlJc w:val="left"/>
      <w:pPr>
        <w:ind w:left="1440" w:hanging="360"/>
      </w:pPr>
      <w:rPr>
        <w:rFonts w:ascii="Courier New" w:hAnsi="Courier New" w:cs="Courier New" w:hint="default"/>
      </w:rPr>
    </w:lvl>
    <w:lvl w:ilvl="1" w:tplc="04160019" w:tentative="1">
      <w:start w:val="1"/>
      <w:numFmt w:val="bullet"/>
      <w:lvlText w:val="o"/>
      <w:lvlJc w:val="left"/>
      <w:pPr>
        <w:ind w:left="2160" w:hanging="360"/>
      </w:pPr>
      <w:rPr>
        <w:rFonts w:ascii="Courier New" w:hAnsi="Courier New" w:cs="Courier New" w:hint="default"/>
      </w:rPr>
    </w:lvl>
    <w:lvl w:ilvl="2" w:tplc="0416001B" w:tentative="1">
      <w:start w:val="1"/>
      <w:numFmt w:val="bullet"/>
      <w:lvlText w:val=""/>
      <w:lvlJc w:val="left"/>
      <w:pPr>
        <w:ind w:left="2880" w:hanging="360"/>
      </w:pPr>
      <w:rPr>
        <w:rFonts w:ascii="Wingdings" w:hAnsi="Wingdings" w:hint="default"/>
      </w:rPr>
    </w:lvl>
    <w:lvl w:ilvl="3" w:tplc="0416000F" w:tentative="1">
      <w:start w:val="1"/>
      <w:numFmt w:val="bullet"/>
      <w:lvlText w:val=""/>
      <w:lvlJc w:val="left"/>
      <w:pPr>
        <w:ind w:left="3600" w:hanging="360"/>
      </w:pPr>
      <w:rPr>
        <w:rFonts w:ascii="Symbol" w:hAnsi="Symbol" w:hint="default"/>
      </w:rPr>
    </w:lvl>
    <w:lvl w:ilvl="4" w:tplc="04160019" w:tentative="1">
      <w:start w:val="1"/>
      <w:numFmt w:val="bullet"/>
      <w:lvlText w:val="o"/>
      <w:lvlJc w:val="left"/>
      <w:pPr>
        <w:ind w:left="4320" w:hanging="360"/>
      </w:pPr>
      <w:rPr>
        <w:rFonts w:ascii="Courier New" w:hAnsi="Courier New" w:cs="Courier New" w:hint="default"/>
      </w:rPr>
    </w:lvl>
    <w:lvl w:ilvl="5" w:tplc="0416001B" w:tentative="1">
      <w:start w:val="1"/>
      <w:numFmt w:val="bullet"/>
      <w:lvlText w:val=""/>
      <w:lvlJc w:val="left"/>
      <w:pPr>
        <w:ind w:left="5040" w:hanging="360"/>
      </w:pPr>
      <w:rPr>
        <w:rFonts w:ascii="Wingdings" w:hAnsi="Wingdings" w:hint="default"/>
      </w:rPr>
    </w:lvl>
    <w:lvl w:ilvl="6" w:tplc="0416000F" w:tentative="1">
      <w:start w:val="1"/>
      <w:numFmt w:val="bullet"/>
      <w:lvlText w:val=""/>
      <w:lvlJc w:val="left"/>
      <w:pPr>
        <w:ind w:left="5760" w:hanging="360"/>
      </w:pPr>
      <w:rPr>
        <w:rFonts w:ascii="Symbol" w:hAnsi="Symbol" w:hint="default"/>
      </w:rPr>
    </w:lvl>
    <w:lvl w:ilvl="7" w:tplc="04160019" w:tentative="1">
      <w:start w:val="1"/>
      <w:numFmt w:val="bullet"/>
      <w:lvlText w:val="o"/>
      <w:lvlJc w:val="left"/>
      <w:pPr>
        <w:ind w:left="6480" w:hanging="360"/>
      </w:pPr>
      <w:rPr>
        <w:rFonts w:ascii="Courier New" w:hAnsi="Courier New" w:cs="Courier New" w:hint="default"/>
      </w:rPr>
    </w:lvl>
    <w:lvl w:ilvl="8" w:tplc="0416001B" w:tentative="1">
      <w:start w:val="1"/>
      <w:numFmt w:val="bullet"/>
      <w:lvlText w:val=""/>
      <w:lvlJc w:val="left"/>
      <w:pPr>
        <w:ind w:left="7200" w:hanging="360"/>
      </w:pPr>
      <w:rPr>
        <w:rFonts w:ascii="Wingdings" w:hAnsi="Wingdings" w:hint="default"/>
      </w:rPr>
    </w:lvl>
  </w:abstractNum>
  <w:abstractNum w:abstractNumId="46">
    <w:nsid w:val="268746EC"/>
    <w:multiLevelType w:val="multilevel"/>
    <w:tmpl w:val="FBDCCE58"/>
    <w:lvl w:ilvl="0">
      <w:start w:val="1"/>
      <w:numFmt w:val="bullet"/>
      <w:lvlText w:val=""/>
      <w:lvlJc w:val="left"/>
      <w:pPr>
        <w:tabs>
          <w:tab w:val="num" w:pos="1422"/>
        </w:tabs>
        <w:ind w:left="1422" w:hanging="360"/>
      </w:pPr>
      <w:rPr>
        <w:rFonts w:ascii="Symbol" w:hAnsi="Symbol" w:hint="default"/>
        <w:sz w:val="20"/>
      </w:rPr>
    </w:lvl>
    <w:lvl w:ilvl="1">
      <w:start w:val="1"/>
      <w:numFmt w:val="lowerRoman"/>
      <w:lvlText w:val="%2)"/>
      <w:lvlJc w:val="left"/>
      <w:pPr>
        <w:tabs>
          <w:tab w:val="num" w:pos="2502"/>
        </w:tabs>
        <w:ind w:left="2502" w:hanging="720"/>
      </w:pPr>
      <w:rPr>
        <w:rFonts w:hint="default"/>
      </w:rPr>
    </w:lvl>
    <w:lvl w:ilvl="2">
      <w:start w:val="1"/>
      <w:numFmt w:val="lowerLetter"/>
      <w:lvlText w:val="%3)"/>
      <w:lvlJc w:val="left"/>
      <w:pPr>
        <w:ind w:left="2862" w:hanging="360"/>
      </w:pPr>
      <w:rPr>
        <w:rFonts w:hint="default"/>
      </w:rPr>
    </w:lvl>
    <w:lvl w:ilvl="3">
      <w:start w:val="1"/>
      <w:numFmt w:val="upperLetter"/>
      <w:lvlText w:val="%4)"/>
      <w:lvlJc w:val="left"/>
      <w:pPr>
        <w:ind w:left="3582" w:hanging="360"/>
      </w:pPr>
      <w:rPr>
        <w:rFonts w:hint="default"/>
      </w:rPr>
    </w:lvl>
    <w:lvl w:ilvl="4">
      <w:start w:val="1"/>
      <w:numFmt w:val="lowerLetter"/>
      <w:lvlText w:val="%5)"/>
      <w:lvlJc w:val="left"/>
      <w:pPr>
        <w:ind w:left="4302" w:hanging="360"/>
      </w:pPr>
      <w:rPr>
        <w:rFonts w:hint="default"/>
      </w:rPr>
    </w:lvl>
    <w:lvl w:ilvl="5">
      <w:start w:val="1"/>
      <w:numFmt w:val="bullet"/>
      <w:lvlText w:val=""/>
      <w:lvlJc w:val="left"/>
      <w:pPr>
        <w:tabs>
          <w:tab w:val="num" w:pos="5022"/>
        </w:tabs>
        <w:ind w:left="5022" w:hanging="360"/>
      </w:pPr>
      <w:rPr>
        <w:rFonts w:ascii="Wingdings" w:hAnsi="Wingdings" w:hint="default"/>
        <w:sz w:val="20"/>
      </w:rPr>
    </w:lvl>
    <w:lvl w:ilvl="6">
      <w:start w:val="1"/>
      <w:numFmt w:val="bullet"/>
      <w:lvlText w:val=""/>
      <w:lvlJc w:val="left"/>
      <w:pPr>
        <w:tabs>
          <w:tab w:val="num" w:pos="5742"/>
        </w:tabs>
        <w:ind w:left="5742" w:hanging="360"/>
      </w:pPr>
      <w:rPr>
        <w:rFonts w:ascii="Wingdings" w:hAnsi="Wingdings" w:hint="default"/>
        <w:sz w:val="20"/>
      </w:rPr>
    </w:lvl>
    <w:lvl w:ilvl="7">
      <w:start w:val="1"/>
      <w:numFmt w:val="bullet"/>
      <w:lvlText w:val=""/>
      <w:lvlJc w:val="left"/>
      <w:pPr>
        <w:tabs>
          <w:tab w:val="num" w:pos="6462"/>
        </w:tabs>
        <w:ind w:left="6462" w:hanging="360"/>
      </w:pPr>
      <w:rPr>
        <w:rFonts w:ascii="Wingdings" w:hAnsi="Wingdings" w:hint="default"/>
        <w:sz w:val="20"/>
      </w:rPr>
    </w:lvl>
    <w:lvl w:ilvl="8">
      <w:start w:val="1"/>
      <w:numFmt w:val="bullet"/>
      <w:lvlText w:val=""/>
      <w:lvlJc w:val="left"/>
      <w:pPr>
        <w:tabs>
          <w:tab w:val="num" w:pos="7182"/>
        </w:tabs>
        <w:ind w:left="7182" w:hanging="360"/>
      </w:pPr>
      <w:rPr>
        <w:rFonts w:ascii="Wingdings" w:hAnsi="Wingdings" w:hint="default"/>
        <w:sz w:val="20"/>
      </w:rPr>
    </w:lvl>
  </w:abstractNum>
  <w:abstractNum w:abstractNumId="47">
    <w:nsid w:val="27B44F51"/>
    <w:multiLevelType w:val="multilevel"/>
    <w:tmpl w:val="546C49E6"/>
    <w:lvl w:ilvl="0">
      <w:start w:val="1"/>
      <w:numFmt w:val="bullet"/>
      <w:lvlText w:val=""/>
      <w:lvlJc w:val="left"/>
      <w:pPr>
        <w:tabs>
          <w:tab w:val="num" w:pos="1422"/>
        </w:tabs>
        <w:ind w:left="1422" w:hanging="360"/>
      </w:pPr>
      <w:rPr>
        <w:rFonts w:ascii="Symbol" w:hAnsi="Symbol" w:hint="default"/>
        <w:sz w:val="20"/>
      </w:rPr>
    </w:lvl>
    <w:lvl w:ilvl="1">
      <w:start w:val="1"/>
      <w:numFmt w:val="lowerRoman"/>
      <w:lvlText w:val="%2)"/>
      <w:lvlJc w:val="left"/>
      <w:pPr>
        <w:tabs>
          <w:tab w:val="num" w:pos="2502"/>
        </w:tabs>
        <w:ind w:left="2502" w:hanging="720"/>
      </w:pPr>
      <w:rPr>
        <w:rFonts w:hint="default"/>
      </w:rPr>
    </w:lvl>
    <w:lvl w:ilvl="2">
      <w:start w:val="1"/>
      <w:numFmt w:val="lowerLetter"/>
      <w:lvlText w:val="%3)"/>
      <w:lvlJc w:val="left"/>
      <w:pPr>
        <w:ind w:left="2862" w:hanging="360"/>
      </w:pPr>
      <w:rPr>
        <w:rFonts w:hint="default"/>
      </w:rPr>
    </w:lvl>
    <w:lvl w:ilvl="3">
      <w:start w:val="1"/>
      <w:numFmt w:val="upperLetter"/>
      <w:lvlText w:val="%4)"/>
      <w:lvlJc w:val="left"/>
      <w:pPr>
        <w:ind w:left="3582" w:hanging="360"/>
      </w:pPr>
      <w:rPr>
        <w:rFonts w:hint="default"/>
      </w:rPr>
    </w:lvl>
    <w:lvl w:ilvl="4">
      <w:start w:val="1"/>
      <w:numFmt w:val="lowerLetter"/>
      <w:lvlText w:val="%5)"/>
      <w:lvlJc w:val="left"/>
      <w:pPr>
        <w:ind w:left="4302" w:hanging="360"/>
      </w:pPr>
      <w:rPr>
        <w:rFonts w:hint="default"/>
      </w:rPr>
    </w:lvl>
    <w:lvl w:ilvl="5">
      <w:start w:val="1"/>
      <w:numFmt w:val="bullet"/>
      <w:lvlText w:val=""/>
      <w:lvlJc w:val="left"/>
      <w:pPr>
        <w:tabs>
          <w:tab w:val="num" w:pos="5022"/>
        </w:tabs>
        <w:ind w:left="5022" w:hanging="360"/>
      </w:pPr>
      <w:rPr>
        <w:rFonts w:ascii="Wingdings" w:hAnsi="Wingdings" w:hint="default"/>
        <w:sz w:val="20"/>
      </w:rPr>
    </w:lvl>
    <w:lvl w:ilvl="6">
      <w:start w:val="1"/>
      <w:numFmt w:val="bullet"/>
      <w:lvlText w:val=""/>
      <w:lvlJc w:val="left"/>
      <w:pPr>
        <w:tabs>
          <w:tab w:val="num" w:pos="5742"/>
        </w:tabs>
        <w:ind w:left="5742" w:hanging="360"/>
      </w:pPr>
      <w:rPr>
        <w:rFonts w:ascii="Wingdings" w:hAnsi="Wingdings" w:hint="default"/>
        <w:sz w:val="20"/>
      </w:rPr>
    </w:lvl>
    <w:lvl w:ilvl="7">
      <w:start w:val="1"/>
      <w:numFmt w:val="bullet"/>
      <w:lvlText w:val=""/>
      <w:lvlJc w:val="left"/>
      <w:pPr>
        <w:tabs>
          <w:tab w:val="num" w:pos="6462"/>
        </w:tabs>
        <w:ind w:left="6462" w:hanging="360"/>
      </w:pPr>
      <w:rPr>
        <w:rFonts w:ascii="Wingdings" w:hAnsi="Wingdings" w:hint="default"/>
        <w:sz w:val="20"/>
      </w:rPr>
    </w:lvl>
    <w:lvl w:ilvl="8">
      <w:start w:val="1"/>
      <w:numFmt w:val="bullet"/>
      <w:lvlText w:val=""/>
      <w:lvlJc w:val="left"/>
      <w:pPr>
        <w:tabs>
          <w:tab w:val="num" w:pos="7182"/>
        </w:tabs>
        <w:ind w:left="7182" w:hanging="360"/>
      </w:pPr>
      <w:rPr>
        <w:rFonts w:ascii="Wingdings" w:hAnsi="Wingdings" w:hint="default"/>
        <w:sz w:val="20"/>
      </w:rPr>
    </w:lvl>
  </w:abstractNum>
  <w:abstractNum w:abstractNumId="48">
    <w:nsid w:val="282141AA"/>
    <w:multiLevelType w:val="multilevel"/>
    <w:tmpl w:val="150CB4CA"/>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9">
    <w:nsid w:val="2BB2145B"/>
    <w:multiLevelType w:val="hybridMultilevel"/>
    <w:tmpl w:val="265E2DA6"/>
    <w:lvl w:ilvl="0" w:tplc="FAE836A4">
      <w:start w:val="1"/>
      <w:numFmt w:val="lowerLetter"/>
      <w:lvlText w:val="%1)"/>
      <w:lvlJc w:val="left"/>
      <w:pPr>
        <w:ind w:left="2912" w:hanging="360"/>
      </w:pPr>
      <w:rPr>
        <w:rFonts w:hint="default"/>
      </w:rPr>
    </w:lvl>
    <w:lvl w:ilvl="1" w:tplc="04160019" w:tentative="1">
      <w:start w:val="1"/>
      <w:numFmt w:val="lowerLetter"/>
      <w:lvlText w:val="%2."/>
      <w:lvlJc w:val="left"/>
      <w:pPr>
        <w:ind w:left="3632" w:hanging="360"/>
      </w:pPr>
    </w:lvl>
    <w:lvl w:ilvl="2" w:tplc="0416001B" w:tentative="1">
      <w:start w:val="1"/>
      <w:numFmt w:val="lowerRoman"/>
      <w:lvlText w:val="%3."/>
      <w:lvlJc w:val="right"/>
      <w:pPr>
        <w:ind w:left="4352" w:hanging="180"/>
      </w:pPr>
    </w:lvl>
    <w:lvl w:ilvl="3" w:tplc="0416000F" w:tentative="1">
      <w:start w:val="1"/>
      <w:numFmt w:val="decimal"/>
      <w:lvlText w:val="%4."/>
      <w:lvlJc w:val="left"/>
      <w:pPr>
        <w:ind w:left="5072" w:hanging="360"/>
      </w:pPr>
    </w:lvl>
    <w:lvl w:ilvl="4" w:tplc="04160019" w:tentative="1">
      <w:start w:val="1"/>
      <w:numFmt w:val="lowerLetter"/>
      <w:lvlText w:val="%5."/>
      <w:lvlJc w:val="left"/>
      <w:pPr>
        <w:ind w:left="5792" w:hanging="360"/>
      </w:pPr>
    </w:lvl>
    <w:lvl w:ilvl="5" w:tplc="0416001B" w:tentative="1">
      <w:start w:val="1"/>
      <w:numFmt w:val="lowerRoman"/>
      <w:lvlText w:val="%6."/>
      <w:lvlJc w:val="right"/>
      <w:pPr>
        <w:ind w:left="6512" w:hanging="180"/>
      </w:pPr>
    </w:lvl>
    <w:lvl w:ilvl="6" w:tplc="0416000F" w:tentative="1">
      <w:start w:val="1"/>
      <w:numFmt w:val="decimal"/>
      <w:lvlText w:val="%7."/>
      <w:lvlJc w:val="left"/>
      <w:pPr>
        <w:ind w:left="7232" w:hanging="360"/>
      </w:pPr>
    </w:lvl>
    <w:lvl w:ilvl="7" w:tplc="04160019" w:tentative="1">
      <w:start w:val="1"/>
      <w:numFmt w:val="lowerLetter"/>
      <w:lvlText w:val="%8."/>
      <w:lvlJc w:val="left"/>
      <w:pPr>
        <w:ind w:left="7952" w:hanging="360"/>
      </w:pPr>
    </w:lvl>
    <w:lvl w:ilvl="8" w:tplc="0416001B" w:tentative="1">
      <w:start w:val="1"/>
      <w:numFmt w:val="lowerRoman"/>
      <w:lvlText w:val="%9."/>
      <w:lvlJc w:val="right"/>
      <w:pPr>
        <w:ind w:left="8672" w:hanging="180"/>
      </w:pPr>
    </w:lvl>
  </w:abstractNum>
  <w:abstractNum w:abstractNumId="50">
    <w:nsid w:val="2EF82CE4"/>
    <w:multiLevelType w:val="hybridMultilevel"/>
    <w:tmpl w:val="D2047D70"/>
    <w:lvl w:ilvl="0" w:tplc="773CAC7A">
      <w:start w:val="1"/>
      <w:numFmt w:val="bullet"/>
      <w:lvlText w:val=""/>
      <w:lvlJc w:val="left"/>
      <w:pPr>
        <w:ind w:left="436" w:hanging="360"/>
      </w:pPr>
      <w:rPr>
        <w:rFonts w:ascii="Wingdings" w:hAnsi="Wingdings" w:hint="default"/>
      </w:rPr>
    </w:lvl>
    <w:lvl w:ilvl="1" w:tplc="04160019" w:tentative="1">
      <w:start w:val="1"/>
      <w:numFmt w:val="bullet"/>
      <w:lvlText w:val="o"/>
      <w:lvlJc w:val="left"/>
      <w:pPr>
        <w:ind w:left="1156" w:hanging="360"/>
      </w:pPr>
      <w:rPr>
        <w:rFonts w:ascii="Courier New" w:hAnsi="Courier New" w:cs="Courier New" w:hint="default"/>
      </w:rPr>
    </w:lvl>
    <w:lvl w:ilvl="2" w:tplc="0416001B" w:tentative="1">
      <w:start w:val="1"/>
      <w:numFmt w:val="bullet"/>
      <w:lvlText w:val=""/>
      <w:lvlJc w:val="left"/>
      <w:pPr>
        <w:ind w:left="1876" w:hanging="360"/>
      </w:pPr>
      <w:rPr>
        <w:rFonts w:ascii="Wingdings" w:hAnsi="Wingdings" w:hint="default"/>
      </w:rPr>
    </w:lvl>
    <w:lvl w:ilvl="3" w:tplc="0416000F" w:tentative="1">
      <w:start w:val="1"/>
      <w:numFmt w:val="bullet"/>
      <w:lvlText w:val=""/>
      <w:lvlJc w:val="left"/>
      <w:pPr>
        <w:ind w:left="2596" w:hanging="360"/>
      </w:pPr>
      <w:rPr>
        <w:rFonts w:ascii="Symbol" w:hAnsi="Symbol" w:hint="default"/>
      </w:rPr>
    </w:lvl>
    <w:lvl w:ilvl="4" w:tplc="04160019" w:tentative="1">
      <w:start w:val="1"/>
      <w:numFmt w:val="bullet"/>
      <w:lvlText w:val="o"/>
      <w:lvlJc w:val="left"/>
      <w:pPr>
        <w:ind w:left="3316" w:hanging="360"/>
      </w:pPr>
      <w:rPr>
        <w:rFonts w:ascii="Courier New" w:hAnsi="Courier New" w:cs="Courier New" w:hint="default"/>
      </w:rPr>
    </w:lvl>
    <w:lvl w:ilvl="5" w:tplc="0416001B" w:tentative="1">
      <w:start w:val="1"/>
      <w:numFmt w:val="bullet"/>
      <w:lvlText w:val=""/>
      <w:lvlJc w:val="left"/>
      <w:pPr>
        <w:ind w:left="4036" w:hanging="360"/>
      </w:pPr>
      <w:rPr>
        <w:rFonts w:ascii="Wingdings" w:hAnsi="Wingdings" w:hint="default"/>
      </w:rPr>
    </w:lvl>
    <w:lvl w:ilvl="6" w:tplc="0416000F" w:tentative="1">
      <w:start w:val="1"/>
      <w:numFmt w:val="bullet"/>
      <w:lvlText w:val=""/>
      <w:lvlJc w:val="left"/>
      <w:pPr>
        <w:ind w:left="4756" w:hanging="360"/>
      </w:pPr>
      <w:rPr>
        <w:rFonts w:ascii="Symbol" w:hAnsi="Symbol" w:hint="default"/>
      </w:rPr>
    </w:lvl>
    <w:lvl w:ilvl="7" w:tplc="04160019" w:tentative="1">
      <w:start w:val="1"/>
      <w:numFmt w:val="bullet"/>
      <w:lvlText w:val="o"/>
      <w:lvlJc w:val="left"/>
      <w:pPr>
        <w:ind w:left="5476" w:hanging="360"/>
      </w:pPr>
      <w:rPr>
        <w:rFonts w:ascii="Courier New" w:hAnsi="Courier New" w:cs="Courier New" w:hint="default"/>
      </w:rPr>
    </w:lvl>
    <w:lvl w:ilvl="8" w:tplc="0416001B" w:tentative="1">
      <w:start w:val="1"/>
      <w:numFmt w:val="bullet"/>
      <w:lvlText w:val=""/>
      <w:lvlJc w:val="left"/>
      <w:pPr>
        <w:ind w:left="6196" w:hanging="360"/>
      </w:pPr>
      <w:rPr>
        <w:rFonts w:ascii="Wingdings" w:hAnsi="Wingdings" w:hint="default"/>
      </w:rPr>
    </w:lvl>
  </w:abstractNum>
  <w:abstractNum w:abstractNumId="51">
    <w:nsid w:val="2FB448D4"/>
    <w:multiLevelType w:val="multilevel"/>
    <w:tmpl w:val="502ABEA6"/>
    <w:lvl w:ilvl="0">
      <w:start w:val="14"/>
      <w:numFmt w:val="decimal"/>
      <w:lvlText w:val="%1."/>
      <w:lvlJc w:val="left"/>
      <w:pPr>
        <w:ind w:left="480" w:hanging="480"/>
      </w:pPr>
      <w:rPr>
        <w:rFonts w:hint="default"/>
      </w:rPr>
    </w:lvl>
    <w:lvl w:ilvl="1">
      <w:start w:val="1"/>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52">
    <w:nsid w:val="2FF21BB1"/>
    <w:multiLevelType w:val="multilevel"/>
    <w:tmpl w:val="7F569728"/>
    <w:lvl w:ilvl="0">
      <w:start w:val="20"/>
      <w:numFmt w:val="decimal"/>
      <w:lvlText w:val="%1."/>
      <w:lvlJc w:val="left"/>
      <w:pPr>
        <w:ind w:left="360" w:hanging="360"/>
      </w:pPr>
      <w:rPr>
        <w:rFonts w:ascii="Times New Roman" w:hAnsi="Times New Roman" w:cs="Times New Roman" w:hint="default"/>
        <w:color w:val="auto"/>
      </w:rPr>
    </w:lvl>
    <w:lvl w:ilvl="1">
      <w:start w:val="5"/>
      <w:numFmt w:val="decimal"/>
      <w:lvlText w:val="%1.%2."/>
      <w:lvlJc w:val="left"/>
      <w:pPr>
        <w:ind w:left="858" w:hanging="432"/>
      </w:pPr>
      <w:rPr>
        <w:rFonts w:ascii="Times New Roman" w:hAnsi="Times New Roman" w:cs="Times New Roman" w:hint="default"/>
      </w:rPr>
    </w:lvl>
    <w:lvl w:ilvl="2">
      <w:start w:val="1"/>
      <w:numFmt w:val="decimal"/>
      <w:lvlText w:val="%1.%2.%3."/>
      <w:lvlJc w:val="left"/>
      <w:pPr>
        <w:ind w:left="1497" w:hanging="504"/>
      </w:pPr>
      <w:rPr>
        <w:rFonts w:ascii="Times New Roman" w:hAnsi="Times New Roman" w:cs="Times New Roman" w:hint="default"/>
        <w:color w:val="auto"/>
      </w:rPr>
    </w:lvl>
    <w:lvl w:ilvl="3">
      <w:start w:val="1"/>
      <w:numFmt w:val="decimal"/>
      <w:lvlText w:val="%1.%2.%3.%4."/>
      <w:lvlJc w:val="left"/>
      <w:pPr>
        <w:ind w:left="1641" w:hanging="648"/>
      </w:pPr>
      <w:rPr>
        <w:rFonts w:ascii="Times New Roman" w:hAnsi="Times New Roman" w:cs="Times New Roman" w:hint="default"/>
      </w:rPr>
    </w:lvl>
    <w:lvl w:ilvl="4">
      <w:start w:val="1"/>
      <w:numFmt w:val="decimal"/>
      <w:lvlText w:val="%1.%2.%3.%4.%5."/>
      <w:lvlJc w:val="left"/>
      <w:pPr>
        <w:ind w:left="2232" w:hanging="792"/>
      </w:pPr>
      <w:rPr>
        <w:rFonts w:ascii="Times New Roman" w:hAnsi="Times New Roman" w:cs="Times New Roman" w:hint="default"/>
      </w:rPr>
    </w:lvl>
    <w:lvl w:ilvl="5">
      <w:start w:val="1"/>
      <w:numFmt w:val="decimal"/>
      <w:lvlText w:val="%1.%2.%3.%4.%5.%6."/>
      <w:lvlJc w:val="left"/>
      <w:pPr>
        <w:ind w:left="2736" w:hanging="936"/>
      </w:pPr>
      <w:rPr>
        <w:rFonts w:ascii="Times New Roman" w:hAnsi="Times New Roman" w:cs="Times New Roman" w:hint="default"/>
      </w:rPr>
    </w:lvl>
    <w:lvl w:ilvl="6">
      <w:start w:val="1"/>
      <w:numFmt w:val="decimal"/>
      <w:lvlText w:val="%1.%2.%3.%4.%5.%6.%7."/>
      <w:lvlJc w:val="left"/>
      <w:pPr>
        <w:ind w:left="3240" w:hanging="1080"/>
      </w:pPr>
      <w:rPr>
        <w:rFonts w:ascii="Times New Roman" w:hAnsi="Times New Roman" w:cs="Times New Roman" w:hint="default"/>
      </w:rPr>
    </w:lvl>
    <w:lvl w:ilvl="7">
      <w:start w:val="1"/>
      <w:numFmt w:val="decimal"/>
      <w:lvlText w:val="%1.%2.%3.%4.%5.%6.%7.%8."/>
      <w:lvlJc w:val="left"/>
      <w:pPr>
        <w:ind w:left="3744" w:hanging="1224"/>
      </w:pPr>
      <w:rPr>
        <w:rFonts w:ascii="Times New Roman" w:hAnsi="Times New Roman" w:cs="Times New Roman" w:hint="default"/>
      </w:rPr>
    </w:lvl>
    <w:lvl w:ilvl="8">
      <w:start w:val="1"/>
      <w:numFmt w:val="decimal"/>
      <w:lvlText w:val="%1.%2.%3.%4.%5.%6.%7.%8.%9."/>
      <w:lvlJc w:val="left"/>
      <w:pPr>
        <w:ind w:left="4320" w:hanging="1440"/>
      </w:pPr>
      <w:rPr>
        <w:rFonts w:ascii="Times New Roman" w:hAnsi="Times New Roman" w:cs="Times New Roman" w:hint="default"/>
      </w:rPr>
    </w:lvl>
  </w:abstractNum>
  <w:abstractNum w:abstractNumId="53">
    <w:nsid w:val="310E24C0"/>
    <w:multiLevelType w:val="hybridMultilevel"/>
    <w:tmpl w:val="2ED6435A"/>
    <w:lvl w:ilvl="0" w:tplc="4F1EBA0C">
      <w:start w:val="1"/>
      <w:numFmt w:val="bullet"/>
      <w:lvlText w:val=""/>
      <w:lvlJc w:val="left"/>
      <w:pPr>
        <w:ind w:left="720" w:hanging="360"/>
      </w:pPr>
      <w:rPr>
        <w:rFonts w:ascii="Wingdings" w:hAnsi="Wingdings" w:cs="Wingdings" w:hint="default"/>
      </w:rPr>
    </w:lvl>
    <w:lvl w:ilvl="1" w:tplc="CED09944">
      <w:start w:val="1"/>
      <w:numFmt w:val="bullet"/>
      <w:lvlText w:val="o"/>
      <w:lvlJc w:val="left"/>
      <w:pPr>
        <w:ind w:left="1440" w:hanging="360"/>
      </w:pPr>
      <w:rPr>
        <w:rFonts w:ascii="Courier New" w:hAnsi="Courier New" w:cs="Courier New" w:hint="default"/>
      </w:rPr>
    </w:lvl>
    <w:lvl w:ilvl="2" w:tplc="6BAAF756">
      <w:start w:val="1"/>
      <w:numFmt w:val="bullet"/>
      <w:lvlText w:val=""/>
      <w:lvlJc w:val="left"/>
      <w:pPr>
        <w:ind w:left="2160" w:hanging="360"/>
      </w:pPr>
      <w:rPr>
        <w:rFonts w:ascii="Wingdings" w:hAnsi="Wingdings" w:cs="Wingdings" w:hint="default"/>
      </w:rPr>
    </w:lvl>
    <w:lvl w:ilvl="3" w:tplc="57A6EEAC">
      <w:start w:val="1"/>
      <w:numFmt w:val="bullet"/>
      <w:lvlText w:val=""/>
      <w:lvlJc w:val="left"/>
      <w:pPr>
        <w:ind w:left="2880" w:hanging="360"/>
      </w:pPr>
      <w:rPr>
        <w:rFonts w:ascii="Symbol" w:hAnsi="Symbol" w:cs="Symbol" w:hint="default"/>
      </w:rPr>
    </w:lvl>
    <w:lvl w:ilvl="4" w:tplc="E068964A">
      <w:start w:val="1"/>
      <w:numFmt w:val="bullet"/>
      <w:lvlText w:val="o"/>
      <w:lvlJc w:val="left"/>
      <w:pPr>
        <w:ind w:left="3600" w:hanging="360"/>
      </w:pPr>
      <w:rPr>
        <w:rFonts w:ascii="Courier New" w:hAnsi="Courier New" w:cs="Courier New" w:hint="default"/>
      </w:rPr>
    </w:lvl>
    <w:lvl w:ilvl="5" w:tplc="19E4B1E8">
      <w:start w:val="1"/>
      <w:numFmt w:val="bullet"/>
      <w:lvlText w:val=""/>
      <w:lvlJc w:val="left"/>
      <w:pPr>
        <w:ind w:left="4320" w:hanging="360"/>
      </w:pPr>
      <w:rPr>
        <w:rFonts w:ascii="Wingdings" w:hAnsi="Wingdings" w:cs="Wingdings" w:hint="default"/>
      </w:rPr>
    </w:lvl>
    <w:lvl w:ilvl="6" w:tplc="A446A238">
      <w:start w:val="1"/>
      <w:numFmt w:val="bullet"/>
      <w:lvlText w:val=""/>
      <w:lvlJc w:val="left"/>
      <w:pPr>
        <w:ind w:left="5040" w:hanging="360"/>
      </w:pPr>
      <w:rPr>
        <w:rFonts w:ascii="Symbol" w:hAnsi="Symbol" w:cs="Symbol" w:hint="default"/>
      </w:rPr>
    </w:lvl>
    <w:lvl w:ilvl="7" w:tplc="AD18E9C8">
      <w:start w:val="1"/>
      <w:numFmt w:val="bullet"/>
      <w:lvlText w:val="o"/>
      <w:lvlJc w:val="left"/>
      <w:pPr>
        <w:ind w:left="5760" w:hanging="360"/>
      </w:pPr>
      <w:rPr>
        <w:rFonts w:ascii="Courier New" w:hAnsi="Courier New" w:cs="Courier New" w:hint="default"/>
      </w:rPr>
    </w:lvl>
    <w:lvl w:ilvl="8" w:tplc="1BA29BEC">
      <w:start w:val="1"/>
      <w:numFmt w:val="bullet"/>
      <w:lvlText w:val=""/>
      <w:lvlJc w:val="left"/>
      <w:pPr>
        <w:ind w:left="6480" w:hanging="360"/>
      </w:pPr>
      <w:rPr>
        <w:rFonts w:ascii="Wingdings" w:hAnsi="Wingdings" w:cs="Wingdings" w:hint="default"/>
      </w:rPr>
    </w:lvl>
  </w:abstractNum>
  <w:abstractNum w:abstractNumId="54">
    <w:nsid w:val="321352D4"/>
    <w:multiLevelType w:val="hybridMultilevel"/>
    <w:tmpl w:val="A4B403C8"/>
    <w:lvl w:ilvl="0" w:tplc="6D3642B8">
      <w:start w:val="1"/>
      <w:numFmt w:val="decimal"/>
      <w:lvlText w:val="2.1.%1"/>
      <w:lvlJc w:val="left"/>
      <w:pPr>
        <w:ind w:left="720" w:hanging="360"/>
      </w:pPr>
      <w:rPr>
        <w:rFonts w:hint="default"/>
      </w:rPr>
    </w:lvl>
    <w:lvl w:ilvl="1" w:tplc="FFFFFFFF">
      <w:start w:val="1"/>
      <w:numFmt w:val="decimal"/>
      <w:lvlText w:val="2.3.%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nsid w:val="321F148E"/>
    <w:multiLevelType w:val="multilevel"/>
    <w:tmpl w:val="89761786"/>
    <w:lvl w:ilvl="0">
      <w:start w:val="1"/>
      <w:numFmt w:val="bullet"/>
      <w:lvlText w:val=""/>
      <w:lvlJc w:val="left"/>
      <w:pPr>
        <w:tabs>
          <w:tab w:val="num" w:pos="1422"/>
        </w:tabs>
        <w:ind w:left="1422" w:hanging="360"/>
      </w:pPr>
      <w:rPr>
        <w:rFonts w:ascii="Symbol" w:hAnsi="Symbol" w:hint="default"/>
        <w:sz w:val="20"/>
      </w:rPr>
    </w:lvl>
    <w:lvl w:ilvl="1">
      <w:start w:val="1"/>
      <w:numFmt w:val="lowerRoman"/>
      <w:lvlText w:val="%2)"/>
      <w:lvlJc w:val="left"/>
      <w:pPr>
        <w:tabs>
          <w:tab w:val="num" w:pos="2502"/>
        </w:tabs>
        <w:ind w:left="2502" w:hanging="720"/>
      </w:pPr>
      <w:rPr>
        <w:rFonts w:hint="default"/>
      </w:rPr>
    </w:lvl>
    <w:lvl w:ilvl="2">
      <w:start w:val="1"/>
      <w:numFmt w:val="lowerLetter"/>
      <w:lvlText w:val="%3)"/>
      <w:lvlJc w:val="left"/>
      <w:pPr>
        <w:ind w:left="2862" w:hanging="360"/>
      </w:pPr>
      <w:rPr>
        <w:rFonts w:hint="default"/>
      </w:rPr>
    </w:lvl>
    <w:lvl w:ilvl="3">
      <w:start w:val="1"/>
      <w:numFmt w:val="upperLetter"/>
      <w:lvlText w:val="%4)"/>
      <w:lvlJc w:val="left"/>
      <w:pPr>
        <w:ind w:left="3582" w:hanging="360"/>
      </w:pPr>
      <w:rPr>
        <w:rFonts w:hint="default"/>
      </w:rPr>
    </w:lvl>
    <w:lvl w:ilvl="4">
      <w:start w:val="1"/>
      <w:numFmt w:val="lowerLetter"/>
      <w:lvlText w:val="%5)"/>
      <w:lvlJc w:val="left"/>
      <w:pPr>
        <w:ind w:left="4302" w:hanging="360"/>
      </w:pPr>
      <w:rPr>
        <w:rFonts w:hint="default"/>
      </w:rPr>
    </w:lvl>
    <w:lvl w:ilvl="5" w:tentative="1">
      <w:start w:val="1"/>
      <w:numFmt w:val="bullet"/>
      <w:lvlText w:val=""/>
      <w:lvlJc w:val="left"/>
      <w:pPr>
        <w:tabs>
          <w:tab w:val="num" w:pos="5022"/>
        </w:tabs>
        <w:ind w:left="5022" w:hanging="360"/>
      </w:pPr>
      <w:rPr>
        <w:rFonts w:ascii="Wingdings" w:hAnsi="Wingdings" w:hint="default"/>
        <w:sz w:val="20"/>
      </w:rPr>
    </w:lvl>
    <w:lvl w:ilvl="6" w:tentative="1">
      <w:start w:val="1"/>
      <w:numFmt w:val="bullet"/>
      <w:lvlText w:val=""/>
      <w:lvlJc w:val="left"/>
      <w:pPr>
        <w:tabs>
          <w:tab w:val="num" w:pos="5742"/>
        </w:tabs>
        <w:ind w:left="5742" w:hanging="360"/>
      </w:pPr>
      <w:rPr>
        <w:rFonts w:ascii="Wingdings" w:hAnsi="Wingdings" w:hint="default"/>
        <w:sz w:val="20"/>
      </w:rPr>
    </w:lvl>
    <w:lvl w:ilvl="7" w:tentative="1">
      <w:start w:val="1"/>
      <w:numFmt w:val="bullet"/>
      <w:lvlText w:val=""/>
      <w:lvlJc w:val="left"/>
      <w:pPr>
        <w:tabs>
          <w:tab w:val="num" w:pos="6462"/>
        </w:tabs>
        <w:ind w:left="6462" w:hanging="360"/>
      </w:pPr>
      <w:rPr>
        <w:rFonts w:ascii="Wingdings" w:hAnsi="Wingdings" w:hint="default"/>
        <w:sz w:val="20"/>
      </w:rPr>
    </w:lvl>
    <w:lvl w:ilvl="8" w:tentative="1">
      <w:start w:val="1"/>
      <w:numFmt w:val="bullet"/>
      <w:lvlText w:val=""/>
      <w:lvlJc w:val="left"/>
      <w:pPr>
        <w:tabs>
          <w:tab w:val="num" w:pos="7182"/>
        </w:tabs>
        <w:ind w:left="7182" w:hanging="360"/>
      </w:pPr>
      <w:rPr>
        <w:rFonts w:ascii="Wingdings" w:hAnsi="Wingdings" w:hint="default"/>
        <w:sz w:val="20"/>
      </w:rPr>
    </w:lvl>
  </w:abstractNum>
  <w:abstractNum w:abstractNumId="56">
    <w:nsid w:val="34A5631E"/>
    <w:multiLevelType w:val="hybridMultilevel"/>
    <w:tmpl w:val="62608B7E"/>
    <w:lvl w:ilvl="0" w:tplc="0416000D">
      <w:start w:val="1"/>
      <w:numFmt w:val="upperLetter"/>
      <w:pStyle w:val="UCAlpha2"/>
      <w:lvlText w:val="%1."/>
      <w:lvlJc w:val="left"/>
      <w:pPr>
        <w:tabs>
          <w:tab w:val="num" w:pos="1247"/>
        </w:tabs>
        <w:ind w:left="1247" w:hanging="680"/>
      </w:pPr>
      <w:rPr>
        <w:rFonts w:ascii="Arial Bold" w:hAnsi="Arial Bold" w:hint="default"/>
        <w:b/>
        <w:i w:val="0"/>
        <w:sz w:val="20"/>
      </w:rPr>
    </w:lvl>
    <w:lvl w:ilvl="1" w:tplc="04160003" w:tentative="1">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57">
    <w:nsid w:val="35122839"/>
    <w:multiLevelType w:val="hybridMultilevel"/>
    <w:tmpl w:val="555E7300"/>
    <w:lvl w:ilvl="0" w:tplc="3306FF48">
      <w:start w:val="1"/>
      <w:numFmt w:val="lowerRoman"/>
      <w:pStyle w:val="1-ALNEASDETTULO21"/>
      <w:lvlText w:val="%1)"/>
      <w:lvlJc w:val="left"/>
      <w:pPr>
        <w:tabs>
          <w:tab w:val="num" w:pos="0"/>
        </w:tabs>
        <w:ind w:left="1621" w:hanging="720"/>
      </w:pPr>
      <w:rPr>
        <w:rFonts w:hint="default"/>
      </w:rPr>
    </w:lvl>
    <w:lvl w:ilvl="1" w:tplc="F7D2CA68">
      <w:start w:val="1"/>
      <w:numFmt w:val="lowerLetter"/>
      <w:lvlText w:val="%2."/>
      <w:lvlJc w:val="left"/>
      <w:pPr>
        <w:ind w:left="1981" w:hanging="360"/>
      </w:pPr>
    </w:lvl>
    <w:lvl w:ilvl="2" w:tplc="8E5624FC" w:tentative="1">
      <w:start w:val="1"/>
      <w:numFmt w:val="lowerRoman"/>
      <w:lvlText w:val="%3."/>
      <w:lvlJc w:val="right"/>
      <w:pPr>
        <w:ind w:left="2701" w:hanging="180"/>
      </w:pPr>
    </w:lvl>
    <w:lvl w:ilvl="3" w:tplc="4D309BAE" w:tentative="1">
      <w:start w:val="1"/>
      <w:numFmt w:val="decimal"/>
      <w:lvlText w:val="%4."/>
      <w:lvlJc w:val="left"/>
      <w:pPr>
        <w:ind w:left="3421" w:hanging="360"/>
      </w:pPr>
    </w:lvl>
    <w:lvl w:ilvl="4" w:tplc="0C58EF90" w:tentative="1">
      <w:start w:val="1"/>
      <w:numFmt w:val="lowerLetter"/>
      <w:lvlText w:val="%5."/>
      <w:lvlJc w:val="left"/>
      <w:pPr>
        <w:ind w:left="4141" w:hanging="360"/>
      </w:pPr>
    </w:lvl>
    <w:lvl w:ilvl="5" w:tplc="18B2C0A6" w:tentative="1">
      <w:start w:val="1"/>
      <w:numFmt w:val="lowerRoman"/>
      <w:lvlText w:val="%6."/>
      <w:lvlJc w:val="right"/>
      <w:pPr>
        <w:ind w:left="4861" w:hanging="180"/>
      </w:pPr>
    </w:lvl>
    <w:lvl w:ilvl="6" w:tplc="14265BAC" w:tentative="1">
      <w:start w:val="1"/>
      <w:numFmt w:val="decimal"/>
      <w:lvlText w:val="%7."/>
      <w:lvlJc w:val="left"/>
      <w:pPr>
        <w:ind w:left="5581" w:hanging="360"/>
      </w:pPr>
    </w:lvl>
    <w:lvl w:ilvl="7" w:tplc="2826A848" w:tentative="1">
      <w:start w:val="1"/>
      <w:numFmt w:val="lowerLetter"/>
      <w:lvlText w:val="%8."/>
      <w:lvlJc w:val="left"/>
      <w:pPr>
        <w:ind w:left="6301" w:hanging="360"/>
      </w:pPr>
    </w:lvl>
    <w:lvl w:ilvl="8" w:tplc="66AC53FA" w:tentative="1">
      <w:start w:val="1"/>
      <w:numFmt w:val="lowerRoman"/>
      <w:lvlText w:val="%9."/>
      <w:lvlJc w:val="right"/>
      <w:pPr>
        <w:ind w:left="7021" w:hanging="180"/>
      </w:pPr>
    </w:lvl>
  </w:abstractNum>
  <w:abstractNum w:abstractNumId="58">
    <w:nsid w:val="35A242C1"/>
    <w:multiLevelType w:val="hybridMultilevel"/>
    <w:tmpl w:val="2F4AA9AC"/>
    <w:lvl w:ilvl="0" w:tplc="2D1E4476">
      <w:start w:val="1"/>
      <w:numFmt w:val="bullet"/>
      <w:lvlText w:val=""/>
      <w:lvlJc w:val="left"/>
      <w:pPr>
        <w:tabs>
          <w:tab w:val="num" w:pos="720"/>
        </w:tabs>
        <w:ind w:left="720" w:hanging="360"/>
      </w:pPr>
      <w:rPr>
        <w:rFonts w:ascii="Symbol" w:hAnsi="Symbol" w:hint="default"/>
      </w:rPr>
    </w:lvl>
    <w:lvl w:ilvl="1" w:tplc="04160019" w:tentative="1">
      <w:start w:val="1"/>
      <w:numFmt w:val="bullet"/>
      <w:lvlText w:val="o"/>
      <w:lvlJc w:val="left"/>
      <w:pPr>
        <w:tabs>
          <w:tab w:val="num" w:pos="1440"/>
        </w:tabs>
        <w:ind w:left="1440" w:hanging="360"/>
      </w:pPr>
      <w:rPr>
        <w:rFonts w:ascii="Courier New" w:hAnsi="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59">
    <w:nsid w:val="3740461D"/>
    <w:multiLevelType w:val="hybridMultilevel"/>
    <w:tmpl w:val="EE9A0BE4"/>
    <w:lvl w:ilvl="0" w:tplc="4BA0AAEC">
      <w:start w:val="1"/>
      <w:numFmt w:val="bullet"/>
      <w:lvlText w:val=""/>
      <w:lvlJc w:val="left"/>
      <w:pPr>
        <w:ind w:left="720" w:hanging="360"/>
      </w:pPr>
      <w:rPr>
        <w:rFonts w:ascii="Symbol" w:hAnsi="Symbol" w:cs="Symbol" w:hint="default"/>
      </w:rPr>
    </w:lvl>
    <w:lvl w:ilvl="1" w:tplc="C61E202E">
      <w:start w:val="1"/>
      <w:numFmt w:val="bullet"/>
      <w:lvlText w:val="o"/>
      <w:lvlJc w:val="left"/>
      <w:pPr>
        <w:ind w:left="1779" w:hanging="360"/>
      </w:pPr>
      <w:rPr>
        <w:rFonts w:ascii="Courier New" w:hAnsi="Courier New" w:cs="Courier New" w:hint="default"/>
      </w:rPr>
    </w:lvl>
    <w:lvl w:ilvl="2" w:tplc="F7947E98">
      <w:start w:val="1"/>
      <w:numFmt w:val="bullet"/>
      <w:lvlText w:val=""/>
      <w:lvlJc w:val="left"/>
      <w:pPr>
        <w:ind w:left="2160" w:hanging="360"/>
      </w:pPr>
      <w:rPr>
        <w:rFonts w:ascii="Wingdings" w:hAnsi="Wingdings" w:cs="Wingdings" w:hint="default"/>
      </w:rPr>
    </w:lvl>
    <w:lvl w:ilvl="3" w:tplc="301638B4">
      <w:start w:val="1"/>
      <w:numFmt w:val="bullet"/>
      <w:lvlText w:val=""/>
      <w:lvlJc w:val="left"/>
      <w:pPr>
        <w:ind w:left="2880" w:hanging="360"/>
      </w:pPr>
      <w:rPr>
        <w:rFonts w:ascii="Symbol" w:hAnsi="Symbol" w:cs="Symbol" w:hint="default"/>
      </w:rPr>
    </w:lvl>
    <w:lvl w:ilvl="4" w:tplc="E4E6D558">
      <w:start w:val="1"/>
      <w:numFmt w:val="bullet"/>
      <w:lvlText w:val="o"/>
      <w:lvlJc w:val="left"/>
      <w:pPr>
        <w:ind w:left="3600" w:hanging="360"/>
      </w:pPr>
      <w:rPr>
        <w:rFonts w:ascii="Courier New" w:hAnsi="Courier New" w:cs="Courier New" w:hint="default"/>
      </w:rPr>
    </w:lvl>
    <w:lvl w:ilvl="5" w:tplc="1244387E">
      <w:start w:val="1"/>
      <w:numFmt w:val="bullet"/>
      <w:lvlText w:val=""/>
      <w:lvlJc w:val="left"/>
      <w:pPr>
        <w:ind w:left="4320" w:hanging="360"/>
      </w:pPr>
      <w:rPr>
        <w:rFonts w:ascii="Wingdings" w:hAnsi="Wingdings" w:cs="Wingdings" w:hint="default"/>
      </w:rPr>
    </w:lvl>
    <w:lvl w:ilvl="6" w:tplc="86864522">
      <w:start w:val="1"/>
      <w:numFmt w:val="bullet"/>
      <w:lvlText w:val=""/>
      <w:lvlJc w:val="left"/>
      <w:pPr>
        <w:ind w:left="5040" w:hanging="360"/>
      </w:pPr>
      <w:rPr>
        <w:rFonts w:ascii="Symbol" w:hAnsi="Symbol" w:cs="Symbol" w:hint="default"/>
      </w:rPr>
    </w:lvl>
    <w:lvl w:ilvl="7" w:tplc="AB00AC42">
      <w:start w:val="1"/>
      <w:numFmt w:val="bullet"/>
      <w:lvlText w:val="o"/>
      <w:lvlJc w:val="left"/>
      <w:pPr>
        <w:ind w:left="5760" w:hanging="360"/>
      </w:pPr>
      <w:rPr>
        <w:rFonts w:ascii="Courier New" w:hAnsi="Courier New" w:cs="Courier New" w:hint="default"/>
      </w:rPr>
    </w:lvl>
    <w:lvl w:ilvl="8" w:tplc="D1B8116C">
      <w:start w:val="1"/>
      <w:numFmt w:val="bullet"/>
      <w:lvlText w:val=""/>
      <w:lvlJc w:val="left"/>
      <w:pPr>
        <w:ind w:left="6480" w:hanging="360"/>
      </w:pPr>
      <w:rPr>
        <w:rFonts w:ascii="Wingdings" w:hAnsi="Wingdings" w:cs="Wingdings" w:hint="default"/>
      </w:rPr>
    </w:lvl>
  </w:abstractNum>
  <w:abstractNum w:abstractNumId="60">
    <w:nsid w:val="37E21890"/>
    <w:multiLevelType w:val="multilevel"/>
    <w:tmpl w:val="80CA3716"/>
    <w:lvl w:ilvl="0">
      <w:start w:val="1"/>
      <w:numFmt w:val="decimal"/>
      <w:pStyle w:val="TCLevel1"/>
      <w:lvlText w:val="%1"/>
      <w:lvlJc w:val="left"/>
      <w:pPr>
        <w:tabs>
          <w:tab w:val="num" w:pos="747"/>
        </w:tabs>
        <w:ind w:left="747" w:hanging="567"/>
      </w:pPr>
      <w:rPr>
        <w:rFonts w:hint="default"/>
        <w:b/>
        <w:i w:val="0"/>
      </w:rPr>
    </w:lvl>
    <w:lvl w:ilvl="1">
      <w:start w:val="1"/>
      <w:numFmt w:val="lowerLetter"/>
      <w:pStyle w:val="TCLevel2"/>
      <w:lvlText w:val="(%2)"/>
      <w:lvlJc w:val="left"/>
      <w:pPr>
        <w:tabs>
          <w:tab w:val="num" w:pos="1247"/>
        </w:tabs>
        <w:ind w:left="1247" w:hanging="680"/>
      </w:pPr>
      <w:rPr>
        <w:rFonts w:hint="default"/>
        <w:b/>
        <w:i w:val="0"/>
      </w:rPr>
    </w:lvl>
    <w:lvl w:ilvl="2">
      <w:start w:val="1"/>
      <w:numFmt w:val="lowerRoman"/>
      <w:pStyle w:val="TCLevel3"/>
      <w:lvlText w:val="(%3)"/>
      <w:lvlJc w:val="left"/>
      <w:pPr>
        <w:tabs>
          <w:tab w:val="num" w:pos="2041"/>
        </w:tabs>
        <w:ind w:left="2041" w:hanging="794"/>
      </w:pPr>
      <w:rPr>
        <w:rFonts w:hint="default"/>
      </w:rPr>
    </w:lvl>
    <w:lvl w:ilvl="3">
      <w:start w:val="1"/>
      <w:numFmt w:val="upperLetter"/>
      <w:pStyle w:val="TCLevel4"/>
      <w:lvlText w:val="(%4)"/>
      <w:lvlJc w:val="left"/>
      <w:pPr>
        <w:tabs>
          <w:tab w:val="num" w:pos="2722"/>
        </w:tabs>
        <w:ind w:left="2722" w:hanging="681"/>
      </w:pPr>
      <w:rPr>
        <w:rFonts w:hint="default"/>
      </w:rPr>
    </w:lvl>
    <w:lvl w:ilvl="4">
      <w:start w:val="1"/>
      <w:numFmt w:val="none"/>
      <w:lvlText w:val=""/>
      <w:lvlJc w:val="left"/>
      <w:pPr>
        <w:tabs>
          <w:tab w:val="num" w:pos="4320"/>
        </w:tabs>
        <w:ind w:left="4320" w:hanging="720"/>
      </w:pPr>
      <w:rPr>
        <w:rFonts w:ascii="Arial" w:hAnsi="Arial" w:hint="default"/>
        <w:b w:val="0"/>
        <w:i w:val="0"/>
        <w:sz w:val="20"/>
      </w:rPr>
    </w:lvl>
    <w:lvl w:ilvl="5">
      <w:start w:val="1"/>
      <w:numFmt w:val="none"/>
      <w:lvlText w:val=""/>
      <w:lvlJc w:val="left"/>
      <w:pPr>
        <w:tabs>
          <w:tab w:val="num" w:pos="5040"/>
        </w:tabs>
        <w:ind w:left="5040" w:hanging="720"/>
      </w:pPr>
      <w:rPr>
        <w:rFonts w:ascii="MS Mincho" w:eastAsia="MS Mincho" w:hAnsi="MS Mincho" w:hint="eastAsia"/>
        <w:b w:val="0"/>
        <w:i w:val="0"/>
        <w:sz w:val="20"/>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61">
    <w:nsid w:val="387A646E"/>
    <w:multiLevelType w:val="hybridMultilevel"/>
    <w:tmpl w:val="4656A706"/>
    <w:lvl w:ilvl="0" w:tplc="EF70541E">
      <w:start w:val="1"/>
      <w:numFmt w:val="lowerLetter"/>
      <w:lvlText w:val="%1)"/>
      <w:lvlJc w:val="left"/>
      <w:pPr>
        <w:tabs>
          <w:tab w:val="num" w:pos="2203"/>
        </w:tabs>
        <w:ind w:left="2203" w:hanging="360"/>
      </w:pPr>
      <w:rPr>
        <w:rFonts w:hint="default"/>
      </w:rPr>
    </w:lvl>
    <w:lvl w:ilvl="1" w:tplc="04090019" w:tentative="1">
      <w:start w:val="1"/>
      <w:numFmt w:val="lowerLetter"/>
      <w:lvlText w:val="%2."/>
      <w:lvlJc w:val="left"/>
      <w:pPr>
        <w:tabs>
          <w:tab w:val="num" w:pos="2923"/>
        </w:tabs>
        <w:ind w:left="2923" w:hanging="360"/>
      </w:pPr>
    </w:lvl>
    <w:lvl w:ilvl="2" w:tplc="0409001B" w:tentative="1">
      <w:start w:val="1"/>
      <w:numFmt w:val="lowerRoman"/>
      <w:lvlText w:val="%3."/>
      <w:lvlJc w:val="right"/>
      <w:pPr>
        <w:tabs>
          <w:tab w:val="num" w:pos="3643"/>
        </w:tabs>
        <w:ind w:left="3643" w:hanging="180"/>
      </w:pPr>
    </w:lvl>
    <w:lvl w:ilvl="3" w:tplc="0409000F" w:tentative="1">
      <w:start w:val="1"/>
      <w:numFmt w:val="decimal"/>
      <w:lvlText w:val="%4."/>
      <w:lvlJc w:val="left"/>
      <w:pPr>
        <w:tabs>
          <w:tab w:val="num" w:pos="4363"/>
        </w:tabs>
        <w:ind w:left="4363" w:hanging="360"/>
      </w:pPr>
    </w:lvl>
    <w:lvl w:ilvl="4" w:tplc="04090019" w:tentative="1">
      <w:start w:val="1"/>
      <w:numFmt w:val="lowerLetter"/>
      <w:lvlText w:val="%5."/>
      <w:lvlJc w:val="left"/>
      <w:pPr>
        <w:tabs>
          <w:tab w:val="num" w:pos="5083"/>
        </w:tabs>
        <w:ind w:left="5083" w:hanging="360"/>
      </w:pPr>
    </w:lvl>
    <w:lvl w:ilvl="5" w:tplc="0409001B" w:tentative="1">
      <w:start w:val="1"/>
      <w:numFmt w:val="lowerRoman"/>
      <w:lvlText w:val="%6."/>
      <w:lvlJc w:val="right"/>
      <w:pPr>
        <w:tabs>
          <w:tab w:val="num" w:pos="5803"/>
        </w:tabs>
        <w:ind w:left="5803" w:hanging="180"/>
      </w:pPr>
    </w:lvl>
    <w:lvl w:ilvl="6" w:tplc="0409000F" w:tentative="1">
      <w:start w:val="1"/>
      <w:numFmt w:val="decimal"/>
      <w:lvlText w:val="%7."/>
      <w:lvlJc w:val="left"/>
      <w:pPr>
        <w:tabs>
          <w:tab w:val="num" w:pos="6523"/>
        </w:tabs>
        <w:ind w:left="6523" w:hanging="360"/>
      </w:pPr>
    </w:lvl>
    <w:lvl w:ilvl="7" w:tplc="04090019" w:tentative="1">
      <w:start w:val="1"/>
      <w:numFmt w:val="lowerLetter"/>
      <w:lvlText w:val="%8."/>
      <w:lvlJc w:val="left"/>
      <w:pPr>
        <w:tabs>
          <w:tab w:val="num" w:pos="7243"/>
        </w:tabs>
        <w:ind w:left="7243" w:hanging="360"/>
      </w:pPr>
    </w:lvl>
    <w:lvl w:ilvl="8" w:tplc="0409001B" w:tentative="1">
      <w:start w:val="1"/>
      <w:numFmt w:val="lowerRoman"/>
      <w:lvlText w:val="%9."/>
      <w:lvlJc w:val="right"/>
      <w:pPr>
        <w:tabs>
          <w:tab w:val="num" w:pos="7963"/>
        </w:tabs>
        <w:ind w:left="7963" w:hanging="180"/>
      </w:pPr>
    </w:lvl>
  </w:abstractNum>
  <w:abstractNum w:abstractNumId="62">
    <w:nsid w:val="38A842D5"/>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nsid w:val="38D925FD"/>
    <w:multiLevelType w:val="multilevel"/>
    <w:tmpl w:val="095456F0"/>
    <w:lvl w:ilvl="0">
      <w:start w:val="21"/>
      <w:numFmt w:val="decimal"/>
      <w:lvlText w:val="%1."/>
      <w:lvlJc w:val="left"/>
      <w:pPr>
        <w:ind w:left="660" w:hanging="660"/>
      </w:pPr>
      <w:rPr>
        <w:rFonts w:hint="default"/>
      </w:rPr>
    </w:lvl>
    <w:lvl w:ilvl="1">
      <w:start w:val="2"/>
      <w:numFmt w:val="decimal"/>
      <w:lvlText w:val="%1.%2."/>
      <w:lvlJc w:val="left"/>
      <w:pPr>
        <w:ind w:left="1020" w:hanging="6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4">
    <w:nsid w:val="395D6E12"/>
    <w:multiLevelType w:val="hybridMultilevel"/>
    <w:tmpl w:val="D3EECB20"/>
    <w:lvl w:ilvl="0" w:tplc="BC4C3FFE">
      <w:start w:val="1"/>
      <w:numFmt w:val="decimal"/>
      <w:lvlText w:val="2.6.2.%1"/>
      <w:lvlJc w:val="left"/>
      <w:pPr>
        <w:ind w:left="2856" w:hanging="360"/>
      </w:pPr>
      <w:rPr>
        <w:rFonts w:hint="default"/>
      </w:rPr>
    </w:lvl>
    <w:lvl w:ilvl="1" w:tplc="68A84E9A" w:tentative="1">
      <w:start w:val="1"/>
      <w:numFmt w:val="lowerLetter"/>
      <w:lvlText w:val="%2."/>
      <w:lvlJc w:val="left"/>
      <w:pPr>
        <w:ind w:left="1440" w:hanging="360"/>
      </w:pPr>
    </w:lvl>
    <w:lvl w:ilvl="2" w:tplc="002A85B8" w:tentative="1">
      <w:start w:val="1"/>
      <w:numFmt w:val="lowerRoman"/>
      <w:lvlText w:val="%3."/>
      <w:lvlJc w:val="right"/>
      <w:pPr>
        <w:ind w:left="2160" w:hanging="180"/>
      </w:pPr>
    </w:lvl>
    <w:lvl w:ilvl="3" w:tplc="81143D84" w:tentative="1">
      <w:start w:val="1"/>
      <w:numFmt w:val="decimal"/>
      <w:lvlText w:val="%4."/>
      <w:lvlJc w:val="left"/>
      <w:pPr>
        <w:ind w:left="2880" w:hanging="360"/>
      </w:pPr>
    </w:lvl>
    <w:lvl w:ilvl="4" w:tplc="4078AAC4" w:tentative="1">
      <w:start w:val="1"/>
      <w:numFmt w:val="lowerLetter"/>
      <w:lvlText w:val="%5."/>
      <w:lvlJc w:val="left"/>
      <w:pPr>
        <w:ind w:left="3600" w:hanging="360"/>
      </w:pPr>
    </w:lvl>
    <w:lvl w:ilvl="5" w:tplc="B0C4EB4C" w:tentative="1">
      <w:start w:val="1"/>
      <w:numFmt w:val="lowerRoman"/>
      <w:lvlText w:val="%6."/>
      <w:lvlJc w:val="right"/>
      <w:pPr>
        <w:ind w:left="4320" w:hanging="180"/>
      </w:pPr>
    </w:lvl>
    <w:lvl w:ilvl="6" w:tplc="5478E040" w:tentative="1">
      <w:start w:val="1"/>
      <w:numFmt w:val="decimal"/>
      <w:lvlText w:val="%7."/>
      <w:lvlJc w:val="left"/>
      <w:pPr>
        <w:ind w:left="5040" w:hanging="360"/>
      </w:pPr>
    </w:lvl>
    <w:lvl w:ilvl="7" w:tplc="BA90CADC" w:tentative="1">
      <w:start w:val="1"/>
      <w:numFmt w:val="lowerLetter"/>
      <w:lvlText w:val="%8."/>
      <w:lvlJc w:val="left"/>
      <w:pPr>
        <w:ind w:left="5760" w:hanging="360"/>
      </w:pPr>
    </w:lvl>
    <w:lvl w:ilvl="8" w:tplc="D42E9FFC" w:tentative="1">
      <w:start w:val="1"/>
      <w:numFmt w:val="lowerRoman"/>
      <w:lvlText w:val="%9."/>
      <w:lvlJc w:val="right"/>
      <w:pPr>
        <w:ind w:left="6480" w:hanging="180"/>
      </w:pPr>
    </w:lvl>
  </w:abstractNum>
  <w:abstractNum w:abstractNumId="65">
    <w:nsid w:val="3BDD43C0"/>
    <w:multiLevelType w:val="hybridMultilevel"/>
    <w:tmpl w:val="5D7AAE26"/>
    <w:lvl w:ilvl="0" w:tplc="EFC05D38">
      <w:start w:val="1"/>
      <w:numFmt w:val="bullet"/>
      <w:lvlText w:val=""/>
      <w:lvlJc w:val="left"/>
      <w:pPr>
        <w:ind w:left="436" w:hanging="360"/>
      </w:pPr>
      <w:rPr>
        <w:rFonts w:ascii="Wingdings" w:hAnsi="Wingdings" w:hint="default"/>
      </w:rPr>
    </w:lvl>
    <w:lvl w:ilvl="1" w:tplc="A3184876" w:tentative="1">
      <w:start w:val="1"/>
      <w:numFmt w:val="bullet"/>
      <w:lvlText w:val="o"/>
      <w:lvlJc w:val="left"/>
      <w:pPr>
        <w:ind w:left="1156" w:hanging="360"/>
      </w:pPr>
      <w:rPr>
        <w:rFonts w:ascii="Courier New" w:hAnsi="Courier New" w:cs="Courier New" w:hint="default"/>
      </w:rPr>
    </w:lvl>
    <w:lvl w:ilvl="2" w:tplc="2DF20D02" w:tentative="1">
      <w:start w:val="1"/>
      <w:numFmt w:val="bullet"/>
      <w:lvlText w:val=""/>
      <w:lvlJc w:val="left"/>
      <w:pPr>
        <w:ind w:left="1876" w:hanging="360"/>
      </w:pPr>
      <w:rPr>
        <w:rFonts w:ascii="Wingdings" w:hAnsi="Wingdings" w:hint="default"/>
      </w:rPr>
    </w:lvl>
    <w:lvl w:ilvl="3" w:tplc="6C50AF22" w:tentative="1">
      <w:start w:val="1"/>
      <w:numFmt w:val="bullet"/>
      <w:lvlText w:val=""/>
      <w:lvlJc w:val="left"/>
      <w:pPr>
        <w:ind w:left="2596" w:hanging="360"/>
      </w:pPr>
      <w:rPr>
        <w:rFonts w:ascii="Symbol" w:hAnsi="Symbol" w:hint="default"/>
      </w:rPr>
    </w:lvl>
    <w:lvl w:ilvl="4" w:tplc="3970CB7C" w:tentative="1">
      <w:start w:val="1"/>
      <w:numFmt w:val="bullet"/>
      <w:lvlText w:val="o"/>
      <w:lvlJc w:val="left"/>
      <w:pPr>
        <w:ind w:left="3316" w:hanging="360"/>
      </w:pPr>
      <w:rPr>
        <w:rFonts w:ascii="Courier New" w:hAnsi="Courier New" w:cs="Courier New" w:hint="default"/>
      </w:rPr>
    </w:lvl>
    <w:lvl w:ilvl="5" w:tplc="E3F01938" w:tentative="1">
      <w:start w:val="1"/>
      <w:numFmt w:val="bullet"/>
      <w:lvlText w:val=""/>
      <w:lvlJc w:val="left"/>
      <w:pPr>
        <w:ind w:left="4036" w:hanging="360"/>
      </w:pPr>
      <w:rPr>
        <w:rFonts w:ascii="Wingdings" w:hAnsi="Wingdings" w:hint="default"/>
      </w:rPr>
    </w:lvl>
    <w:lvl w:ilvl="6" w:tplc="B8842790" w:tentative="1">
      <w:start w:val="1"/>
      <w:numFmt w:val="bullet"/>
      <w:lvlText w:val=""/>
      <w:lvlJc w:val="left"/>
      <w:pPr>
        <w:ind w:left="4756" w:hanging="360"/>
      </w:pPr>
      <w:rPr>
        <w:rFonts w:ascii="Symbol" w:hAnsi="Symbol" w:hint="default"/>
      </w:rPr>
    </w:lvl>
    <w:lvl w:ilvl="7" w:tplc="1400B2EA" w:tentative="1">
      <w:start w:val="1"/>
      <w:numFmt w:val="bullet"/>
      <w:lvlText w:val="o"/>
      <w:lvlJc w:val="left"/>
      <w:pPr>
        <w:ind w:left="5476" w:hanging="360"/>
      </w:pPr>
      <w:rPr>
        <w:rFonts w:ascii="Courier New" w:hAnsi="Courier New" w:cs="Courier New" w:hint="default"/>
      </w:rPr>
    </w:lvl>
    <w:lvl w:ilvl="8" w:tplc="55D8B1B2" w:tentative="1">
      <w:start w:val="1"/>
      <w:numFmt w:val="bullet"/>
      <w:lvlText w:val=""/>
      <w:lvlJc w:val="left"/>
      <w:pPr>
        <w:ind w:left="6196" w:hanging="360"/>
      </w:pPr>
      <w:rPr>
        <w:rFonts w:ascii="Wingdings" w:hAnsi="Wingdings" w:hint="default"/>
      </w:rPr>
    </w:lvl>
  </w:abstractNum>
  <w:abstractNum w:abstractNumId="66">
    <w:nsid w:val="3C844DBB"/>
    <w:multiLevelType w:val="hybridMultilevel"/>
    <w:tmpl w:val="8E6C66A6"/>
    <w:lvl w:ilvl="0" w:tplc="DE586998">
      <w:start w:val="1"/>
      <w:numFmt w:val="bullet"/>
      <w:lvlText w:val=""/>
      <w:lvlJc w:val="left"/>
      <w:pPr>
        <w:ind w:left="436" w:hanging="360"/>
      </w:pPr>
      <w:rPr>
        <w:rFonts w:ascii="Wingdings" w:hAnsi="Wingdings" w:hint="default"/>
      </w:rPr>
    </w:lvl>
    <w:lvl w:ilvl="1" w:tplc="04160019" w:tentative="1">
      <w:start w:val="1"/>
      <w:numFmt w:val="bullet"/>
      <w:lvlText w:val="o"/>
      <w:lvlJc w:val="left"/>
      <w:pPr>
        <w:ind w:left="1156" w:hanging="360"/>
      </w:pPr>
      <w:rPr>
        <w:rFonts w:ascii="Courier New" w:hAnsi="Courier New" w:cs="Courier New" w:hint="default"/>
      </w:rPr>
    </w:lvl>
    <w:lvl w:ilvl="2" w:tplc="0416001B" w:tentative="1">
      <w:start w:val="1"/>
      <w:numFmt w:val="bullet"/>
      <w:lvlText w:val=""/>
      <w:lvlJc w:val="left"/>
      <w:pPr>
        <w:ind w:left="1876" w:hanging="360"/>
      </w:pPr>
      <w:rPr>
        <w:rFonts w:ascii="Wingdings" w:hAnsi="Wingdings" w:hint="default"/>
      </w:rPr>
    </w:lvl>
    <w:lvl w:ilvl="3" w:tplc="0416000F" w:tentative="1">
      <w:start w:val="1"/>
      <w:numFmt w:val="bullet"/>
      <w:lvlText w:val=""/>
      <w:lvlJc w:val="left"/>
      <w:pPr>
        <w:ind w:left="2596" w:hanging="360"/>
      </w:pPr>
      <w:rPr>
        <w:rFonts w:ascii="Symbol" w:hAnsi="Symbol" w:hint="default"/>
      </w:rPr>
    </w:lvl>
    <w:lvl w:ilvl="4" w:tplc="04160019" w:tentative="1">
      <w:start w:val="1"/>
      <w:numFmt w:val="bullet"/>
      <w:lvlText w:val="o"/>
      <w:lvlJc w:val="left"/>
      <w:pPr>
        <w:ind w:left="3316" w:hanging="360"/>
      </w:pPr>
      <w:rPr>
        <w:rFonts w:ascii="Courier New" w:hAnsi="Courier New" w:cs="Courier New" w:hint="default"/>
      </w:rPr>
    </w:lvl>
    <w:lvl w:ilvl="5" w:tplc="0416001B" w:tentative="1">
      <w:start w:val="1"/>
      <w:numFmt w:val="bullet"/>
      <w:lvlText w:val=""/>
      <w:lvlJc w:val="left"/>
      <w:pPr>
        <w:ind w:left="4036" w:hanging="360"/>
      </w:pPr>
      <w:rPr>
        <w:rFonts w:ascii="Wingdings" w:hAnsi="Wingdings" w:hint="default"/>
      </w:rPr>
    </w:lvl>
    <w:lvl w:ilvl="6" w:tplc="0416000F" w:tentative="1">
      <w:start w:val="1"/>
      <w:numFmt w:val="bullet"/>
      <w:lvlText w:val=""/>
      <w:lvlJc w:val="left"/>
      <w:pPr>
        <w:ind w:left="4756" w:hanging="360"/>
      </w:pPr>
      <w:rPr>
        <w:rFonts w:ascii="Symbol" w:hAnsi="Symbol" w:hint="default"/>
      </w:rPr>
    </w:lvl>
    <w:lvl w:ilvl="7" w:tplc="04160019" w:tentative="1">
      <w:start w:val="1"/>
      <w:numFmt w:val="bullet"/>
      <w:lvlText w:val="o"/>
      <w:lvlJc w:val="left"/>
      <w:pPr>
        <w:ind w:left="5476" w:hanging="360"/>
      </w:pPr>
      <w:rPr>
        <w:rFonts w:ascii="Courier New" w:hAnsi="Courier New" w:cs="Courier New" w:hint="default"/>
      </w:rPr>
    </w:lvl>
    <w:lvl w:ilvl="8" w:tplc="0416001B" w:tentative="1">
      <w:start w:val="1"/>
      <w:numFmt w:val="bullet"/>
      <w:lvlText w:val=""/>
      <w:lvlJc w:val="left"/>
      <w:pPr>
        <w:ind w:left="6196" w:hanging="360"/>
      </w:pPr>
      <w:rPr>
        <w:rFonts w:ascii="Wingdings" w:hAnsi="Wingdings" w:hint="default"/>
      </w:rPr>
    </w:lvl>
  </w:abstractNum>
  <w:abstractNum w:abstractNumId="67">
    <w:nsid w:val="3D315002"/>
    <w:multiLevelType w:val="hybridMultilevel"/>
    <w:tmpl w:val="223C9FCA"/>
    <w:lvl w:ilvl="0" w:tplc="70889764">
      <w:start w:val="3"/>
      <w:numFmt w:val="lowerRoman"/>
      <w:lvlText w:val="%1."/>
      <w:lvlJc w:val="right"/>
      <w:pPr>
        <w:tabs>
          <w:tab w:val="num" w:pos="2640"/>
        </w:tabs>
        <w:ind w:left="2640" w:hanging="180"/>
      </w:pPr>
      <w:rPr>
        <w:rFonts w:ascii="Times New Roman" w:hAnsi="Times New Roman" w:cs="Times New Roman"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8">
    <w:nsid w:val="3D896149"/>
    <w:multiLevelType w:val="multilevel"/>
    <w:tmpl w:val="0BBA2194"/>
    <w:lvl w:ilvl="0">
      <w:start w:val="20"/>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9">
    <w:nsid w:val="3E5B76B5"/>
    <w:multiLevelType w:val="hybridMultilevel"/>
    <w:tmpl w:val="0F08EA06"/>
    <w:lvl w:ilvl="0" w:tplc="0416000F">
      <w:start w:val="1"/>
      <w:numFmt w:val="decimal"/>
      <w:lvlText w:val="%1."/>
      <w:lvlJc w:val="left"/>
      <w:pPr>
        <w:ind w:left="2138" w:hanging="360"/>
      </w:pPr>
    </w:lvl>
    <w:lvl w:ilvl="1" w:tplc="04160019" w:tentative="1">
      <w:start w:val="1"/>
      <w:numFmt w:val="lowerLetter"/>
      <w:lvlText w:val="%2."/>
      <w:lvlJc w:val="left"/>
      <w:pPr>
        <w:ind w:left="2858" w:hanging="360"/>
      </w:pPr>
    </w:lvl>
    <w:lvl w:ilvl="2" w:tplc="8E36463E">
      <w:start w:val="1"/>
      <w:numFmt w:val="lowerRoman"/>
      <w:lvlText w:val="%3."/>
      <w:lvlJc w:val="right"/>
      <w:pPr>
        <w:ind w:left="3578" w:hanging="180"/>
      </w:pPr>
      <w:rPr>
        <w:i/>
        <w:iCs/>
      </w:rPr>
    </w:lvl>
    <w:lvl w:ilvl="3" w:tplc="0416000F">
      <w:start w:val="1"/>
      <w:numFmt w:val="decimal"/>
      <w:lvlText w:val="%4."/>
      <w:lvlJc w:val="left"/>
      <w:pPr>
        <w:ind w:left="4298" w:hanging="360"/>
      </w:pPr>
    </w:lvl>
    <w:lvl w:ilvl="4" w:tplc="04160019">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70">
    <w:nsid w:val="3F5F5FA1"/>
    <w:multiLevelType w:val="hybridMultilevel"/>
    <w:tmpl w:val="D018A3EC"/>
    <w:lvl w:ilvl="0" w:tplc="04160001">
      <w:start w:val="1"/>
      <w:numFmt w:val="lowerRoman"/>
      <w:lvlText w:val="%1)"/>
      <w:lvlJc w:val="left"/>
      <w:pPr>
        <w:ind w:left="1713" w:hanging="360"/>
      </w:pPr>
      <w:rPr>
        <w:rFonts w:hint="default"/>
        <w:strike w:val="0"/>
      </w:r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71">
    <w:nsid w:val="41DC5B9C"/>
    <w:multiLevelType w:val="multilevel"/>
    <w:tmpl w:val="D7B83124"/>
    <w:lvl w:ilvl="0">
      <w:start w:val="1"/>
      <w:numFmt w:val="decimal"/>
      <w:lvlText w:val="%1."/>
      <w:lvlJc w:val="left"/>
      <w:pPr>
        <w:ind w:left="360" w:hanging="360"/>
      </w:pPr>
      <w:rPr>
        <w:rFonts w:hint="default"/>
        <w:color w:val="auto"/>
      </w:rPr>
    </w:lvl>
    <w:lvl w:ilvl="1">
      <w:start w:val="1"/>
      <w:numFmt w:val="decimal"/>
      <w:lvlText w:val="%1.%2."/>
      <w:lvlJc w:val="left"/>
      <w:pPr>
        <w:ind w:left="1283" w:hanging="432"/>
      </w:pPr>
      <w:rPr>
        <w:rFonts w:hint="default"/>
        <w:color w:val="auto"/>
      </w:rPr>
    </w:lvl>
    <w:lvl w:ilvl="2">
      <w:start w:val="1"/>
      <w:numFmt w:val="decimal"/>
      <w:lvlText w:val="%1.%2.%3."/>
      <w:lvlJc w:val="left"/>
      <w:pPr>
        <w:ind w:left="1497" w:hanging="504"/>
      </w:pPr>
      <w:rPr>
        <w:rFonts w:hint="default"/>
        <w:color w:val="auto"/>
      </w:rPr>
    </w:lvl>
    <w:lvl w:ilvl="3">
      <w:start w:val="1"/>
      <w:numFmt w:val="lowerLetter"/>
      <w:lvlText w:val="%4)"/>
      <w:lvlJc w:val="left"/>
      <w:pPr>
        <w:ind w:left="2208" w:hanging="648"/>
      </w:pPr>
      <w:rPr>
        <w:rFonts w:ascii="Times New Roman" w:eastAsia="Times New Roman" w:hAnsi="Times New Roman" w:cs="Times New Roman"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2">
    <w:nsid w:val="426438B6"/>
    <w:multiLevelType w:val="multilevel"/>
    <w:tmpl w:val="AE7C549A"/>
    <w:lvl w:ilvl="0">
      <w:start w:val="13"/>
      <w:numFmt w:val="decimal"/>
      <w:lvlText w:val="%1."/>
      <w:lvlJc w:val="left"/>
      <w:pPr>
        <w:ind w:left="660" w:hanging="660"/>
      </w:pPr>
      <w:rPr>
        <w:rFonts w:hint="default"/>
      </w:rPr>
    </w:lvl>
    <w:lvl w:ilvl="1">
      <w:start w:val="2"/>
      <w:numFmt w:val="decimal"/>
      <w:lvlText w:val="%1.%2."/>
      <w:lvlJc w:val="left"/>
      <w:pPr>
        <w:ind w:left="1156" w:hanging="6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73">
    <w:nsid w:val="46AC70C3"/>
    <w:multiLevelType w:val="hybridMultilevel"/>
    <w:tmpl w:val="6D1A029A"/>
    <w:lvl w:ilvl="0" w:tplc="FFFFFFFF">
      <w:start w:val="1"/>
      <w:numFmt w:val="bullet"/>
      <w:lvlText w:val=""/>
      <w:lvlJc w:val="left"/>
      <w:pPr>
        <w:ind w:left="436" w:hanging="360"/>
      </w:pPr>
      <w:rPr>
        <w:rFonts w:ascii="Wingdings" w:hAnsi="Wingdings" w:hint="default"/>
      </w:rPr>
    </w:lvl>
    <w:lvl w:ilvl="1" w:tplc="FFFFFFFF" w:tentative="1">
      <w:start w:val="1"/>
      <w:numFmt w:val="bullet"/>
      <w:lvlText w:val="o"/>
      <w:lvlJc w:val="left"/>
      <w:pPr>
        <w:ind w:left="1156" w:hanging="360"/>
      </w:pPr>
      <w:rPr>
        <w:rFonts w:ascii="Courier New" w:hAnsi="Courier New" w:cs="Courier New" w:hint="default"/>
      </w:rPr>
    </w:lvl>
    <w:lvl w:ilvl="2" w:tplc="FFFFFFFF" w:tentative="1">
      <w:start w:val="1"/>
      <w:numFmt w:val="bullet"/>
      <w:lvlText w:val=""/>
      <w:lvlJc w:val="left"/>
      <w:pPr>
        <w:ind w:left="1876" w:hanging="360"/>
      </w:pPr>
      <w:rPr>
        <w:rFonts w:ascii="Wingdings" w:hAnsi="Wingdings" w:hint="default"/>
      </w:rPr>
    </w:lvl>
    <w:lvl w:ilvl="3" w:tplc="8AF2F64C" w:tentative="1">
      <w:start w:val="1"/>
      <w:numFmt w:val="bullet"/>
      <w:lvlText w:val=""/>
      <w:lvlJc w:val="left"/>
      <w:pPr>
        <w:ind w:left="2596" w:hanging="360"/>
      </w:pPr>
      <w:rPr>
        <w:rFonts w:ascii="Symbol" w:hAnsi="Symbol" w:hint="default"/>
      </w:rPr>
    </w:lvl>
    <w:lvl w:ilvl="4" w:tplc="FFFFFFFF" w:tentative="1">
      <w:start w:val="1"/>
      <w:numFmt w:val="bullet"/>
      <w:lvlText w:val="o"/>
      <w:lvlJc w:val="left"/>
      <w:pPr>
        <w:ind w:left="3316" w:hanging="360"/>
      </w:pPr>
      <w:rPr>
        <w:rFonts w:ascii="Courier New" w:hAnsi="Courier New" w:cs="Courier New" w:hint="default"/>
      </w:rPr>
    </w:lvl>
    <w:lvl w:ilvl="5" w:tplc="FFFFFFFF" w:tentative="1">
      <w:start w:val="1"/>
      <w:numFmt w:val="bullet"/>
      <w:lvlText w:val=""/>
      <w:lvlJc w:val="left"/>
      <w:pPr>
        <w:ind w:left="4036" w:hanging="360"/>
      </w:pPr>
      <w:rPr>
        <w:rFonts w:ascii="Wingdings" w:hAnsi="Wingdings" w:hint="default"/>
      </w:rPr>
    </w:lvl>
    <w:lvl w:ilvl="6" w:tplc="FFFFFFFF" w:tentative="1">
      <w:start w:val="1"/>
      <w:numFmt w:val="bullet"/>
      <w:lvlText w:val=""/>
      <w:lvlJc w:val="left"/>
      <w:pPr>
        <w:ind w:left="4756" w:hanging="360"/>
      </w:pPr>
      <w:rPr>
        <w:rFonts w:ascii="Symbol" w:hAnsi="Symbol" w:hint="default"/>
      </w:rPr>
    </w:lvl>
    <w:lvl w:ilvl="7" w:tplc="FFFFFFFF" w:tentative="1">
      <w:start w:val="1"/>
      <w:numFmt w:val="bullet"/>
      <w:lvlText w:val="o"/>
      <w:lvlJc w:val="left"/>
      <w:pPr>
        <w:ind w:left="5476" w:hanging="360"/>
      </w:pPr>
      <w:rPr>
        <w:rFonts w:ascii="Courier New" w:hAnsi="Courier New" w:cs="Courier New" w:hint="default"/>
      </w:rPr>
    </w:lvl>
    <w:lvl w:ilvl="8" w:tplc="FFFFFFFF" w:tentative="1">
      <w:start w:val="1"/>
      <w:numFmt w:val="bullet"/>
      <w:lvlText w:val=""/>
      <w:lvlJc w:val="left"/>
      <w:pPr>
        <w:ind w:left="6196" w:hanging="360"/>
      </w:pPr>
      <w:rPr>
        <w:rFonts w:ascii="Wingdings" w:hAnsi="Wingdings" w:hint="default"/>
      </w:rPr>
    </w:lvl>
  </w:abstractNum>
  <w:abstractNum w:abstractNumId="74">
    <w:nsid w:val="4833077D"/>
    <w:multiLevelType w:val="hybridMultilevel"/>
    <w:tmpl w:val="11426934"/>
    <w:lvl w:ilvl="0" w:tplc="0416000D">
      <w:start w:val="1"/>
      <w:numFmt w:val="bullet"/>
      <w:lvlText w:val=""/>
      <w:lvlJc w:val="left"/>
      <w:pPr>
        <w:ind w:left="436" w:hanging="360"/>
      </w:pPr>
      <w:rPr>
        <w:rFonts w:ascii="Wingdings" w:hAnsi="Wingdings" w:hint="default"/>
      </w:rPr>
    </w:lvl>
    <w:lvl w:ilvl="1" w:tplc="04160003" w:tentative="1">
      <w:start w:val="1"/>
      <w:numFmt w:val="bullet"/>
      <w:lvlText w:val="o"/>
      <w:lvlJc w:val="left"/>
      <w:pPr>
        <w:ind w:left="1156" w:hanging="360"/>
      </w:pPr>
      <w:rPr>
        <w:rFonts w:ascii="Courier New" w:hAnsi="Courier New" w:cs="Courier New" w:hint="default"/>
      </w:rPr>
    </w:lvl>
    <w:lvl w:ilvl="2" w:tplc="04160005" w:tentative="1">
      <w:start w:val="1"/>
      <w:numFmt w:val="bullet"/>
      <w:lvlText w:val=""/>
      <w:lvlJc w:val="left"/>
      <w:pPr>
        <w:ind w:left="1876" w:hanging="360"/>
      </w:pPr>
      <w:rPr>
        <w:rFonts w:ascii="Wingdings" w:hAnsi="Wingdings" w:hint="default"/>
      </w:rPr>
    </w:lvl>
    <w:lvl w:ilvl="3" w:tplc="04160001" w:tentative="1">
      <w:start w:val="1"/>
      <w:numFmt w:val="bullet"/>
      <w:lvlText w:val=""/>
      <w:lvlJc w:val="left"/>
      <w:pPr>
        <w:ind w:left="2596" w:hanging="360"/>
      </w:pPr>
      <w:rPr>
        <w:rFonts w:ascii="Symbol" w:hAnsi="Symbol" w:hint="default"/>
      </w:rPr>
    </w:lvl>
    <w:lvl w:ilvl="4" w:tplc="04160003" w:tentative="1">
      <w:start w:val="1"/>
      <w:numFmt w:val="bullet"/>
      <w:lvlText w:val="o"/>
      <w:lvlJc w:val="left"/>
      <w:pPr>
        <w:ind w:left="3316" w:hanging="360"/>
      </w:pPr>
      <w:rPr>
        <w:rFonts w:ascii="Courier New" w:hAnsi="Courier New" w:cs="Courier New" w:hint="default"/>
      </w:rPr>
    </w:lvl>
    <w:lvl w:ilvl="5" w:tplc="04160005" w:tentative="1">
      <w:start w:val="1"/>
      <w:numFmt w:val="bullet"/>
      <w:lvlText w:val=""/>
      <w:lvlJc w:val="left"/>
      <w:pPr>
        <w:ind w:left="4036" w:hanging="360"/>
      </w:pPr>
      <w:rPr>
        <w:rFonts w:ascii="Wingdings" w:hAnsi="Wingdings" w:hint="default"/>
      </w:rPr>
    </w:lvl>
    <w:lvl w:ilvl="6" w:tplc="04160001" w:tentative="1">
      <w:start w:val="1"/>
      <w:numFmt w:val="bullet"/>
      <w:lvlText w:val=""/>
      <w:lvlJc w:val="left"/>
      <w:pPr>
        <w:ind w:left="4756" w:hanging="360"/>
      </w:pPr>
      <w:rPr>
        <w:rFonts w:ascii="Symbol" w:hAnsi="Symbol" w:hint="default"/>
      </w:rPr>
    </w:lvl>
    <w:lvl w:ilvl="7" w:tplc="04160003" w:tentative="1">
      <w:start w:val="1"/>
      <w:numFmt w:val="bullet"/>
      <w:lvlText w:val="o"/>
      <w:lvlJc w:val="left"/>
      <w:pPr>
        <w:ind w:left="5476" w:hanging="360"/>
      </w:pPr>
      <w:rPr>
        <w:rFonts w:ascii="Courier New" w:hAnsi="Courier New" w:cs="Courier New" w:hint="default"/>
      </w:rPr>
    </w:lvl>
    <w:lvl w:ilvl="8" w:tplc="04160005" w:tentative="1">
      <w:start w:val="1"/>
      <w:numFmt w:val="bullet"/>
      <w:lvlText w:val=""/>
      <w:lvlJc w:val="left"/>
      <w:pPr>
        <w:ind w:left="6196" w:hanging="360"/>
      </w:pPr>
      <w:rPr>
        <w:rFonts w:ascii="Wingdings" w:hAnsi="Wingdings" w:hint="default"/>
      </w:rPr>
    </w:lvl>
  </w:abstractNum>
  <w:abstractNum w:abstractNumId="75">
    <w:nsid w:val="4A7C3A44"/>
    <w:multiLevelType w:val="multilevel"/>
    <w:tmpl w:val="3E06B692"/>
    <w:lvl w:ilvl="0">
      <w:start w:val="7"/>
      <w:numFmt w:val="decimal"/>
      <w:lvlText w:val="%1."/>
      <w:lvlJc w:val="left"/>
      <w:pPr>
        <w:ind w:left="360" w:hanging="360"/>
      </w:pPr>
      <w:rPr>
        <w:rFonts w:ascii="Times New Roman" w:hAnsi="Times New Roman" w:cs="Times New Roman" w:hint="default"/>
        <w:color w:val="auto"/>
      </w:rPr>
    </w:lvl>
    <w:lvl w:ilvl="1">
      <w:start w:val="1"/>
      <w:numFmt w:val="decimal"/>
      <w:lvlText w:val="%1.%2."/>
      <w:lvlJc w:val="left"/>
      <w:pPr>
        <w:ind w:left="858" w:hanging="432"/>
      </w:pPr>
      <w:rPr>
        <w:rFonts w:ascii="Times New Roman" w:hAnsi="Times New Roman" w:cs="Times New Roman" w:hint="default"/>
        <w:b w:val="0"/>
        <w:bCs w:val="0"/>
      </w:rPr>
    </w:lvl>
    <w:lvl w:ilvl="2">
      <w:start w:val="1"/>
      <w:numFmt w:val="decimal"/>
      <w:lvlText w:val="%1.%2.%3."/>
      <w:lvlJc w:val="left"/>
      <w:pPr>
        <w:ind w:left="1497" w:hanging="504"/>
      </w:pPr>
      <w:rPr>
        <w:rFonts w:ascii="Times New Roman" w:hAnsi="Times New Roman" w:cs="Times New Roman" w:hint="default"/>
        <w:strike w:val="0"/>
        <w:color w:val="auto"/>
      </w:rPr>
    </w:lvl>
    <w:lvl w:ilvl="3">
      <w:start w:val="1"/>
      <w:numFmt w:val="decimal"/>
      <w:lvlText w:val="%1.%2.%3.%4."/>
      <w:lvlJc w:val="left"/>
      <w:pPr>
        <w:ind w:left="2208" w:hanging="648"/>
      </w:pPr>
      <w:rPr>
        <w:rFonts w:ascii="Times New Roman" w:hAnsi="Times New Roman" w:cs="Times New Roman" w:hint="default"/>
      </w:rPr>
    </w:lvl>
    <w:lvl w:ilvl="4">
      <w:start w:val="1"/>
      <w:numFmt w:val="decimal"/>
      <w:lvlText w:val="%1.%2.%3.%4.%5."/>
      <w:lvlJc w:val="left"/>
      <w:pPr>
        <w:ind w:left="2232" w:hanging="792"/>
      </w:pPr>
      <w:rPr>
        <w:rFonts w:ascii="Times New Roman" w:hAnsi="Times New Roman" w:cs="Times New Roman" w:hint="default"/>
      </w:rPr>
    </w:lvl>
    <w:lvl w:ilvl="5">
      <w:start w:val="1"/>
      <w:numFmt w:val="decimal"/>
      <w:lvlText w:val="%1.%2.%3.%4.%5.%6."/>
      <w:lvlJc w:val="left"/>
      <w:pPr>
        <w:ind w:left="2736" w:hanging="936"/>
      </w:pPr>
      <w:rPr>
        <w:rFonts w:ascii="Times New Roman" w:hAnsi="Times New Roman" w:cs="Times New Roman" w:hint="default"/>
      </w:rPr>
    </w:lvl>
    <w:lvl w:ilvl="6">
      <w:start w:val="1"/>
      <w:numFmt w:val="decimal"/>
      <w:lvlText w:val="%1.%2.%3.%4.%5.%6.%7."/>
      <w:lvlJc w:val="left"/>
      <w:pPr>
        <w:ind w:left="3240" w:hanging="1080"/>
      </w:pPr>
      <w:rPr>
        <w:rFonts w:ascii="Times New Roman" w:hAnsi="Times New Roman" w:cs="Times New Roman" w:hint="default"/>
      </w:rPr>
    </w:lvl>
    <w:lvl w:ilvl="7">
      <w:start w:val="1"/>
      <w:numFmt w:val="decimal"/>
      <w:lvlText w:val="%1.%2.%3.%4.%5.%6.%7.%8."/>
      <w:lvlJc w:val="left"/>
      <w:pPr>
        <w:ind w:left="3744" w:hanging="1224"/>
      </w:pPr>
      <w:rPr>
        <w:rFonts w:ascii="Times New Roman" w:hAnsi="Times New Roman" w:cs="Times New Roman" w:hint="default"/>
      </w:rPr>
    </w:lvl>
    <w:lvl w:ilvl="8">
      <w:start w:val="1"/>
      <w:numFmt w:val="decimal"/>
      <w:lvlText w:val="%1.%2.%3.%4.%5.%6.%7.%8.%9."/>
      <w:lvlJc w:val="left"/>
      <w:pPr>
        <w:ind w:left="4320" w:hanging="1440"/>
      </w:pPr>
      <w:rPr>
        <w:rFonts w:ascii="Times New Roman" w:hAnsi="Times New Roman" w:cs="Times New Roman" w:hint="default"/>
      </w:rPr>
    </w:lvl>
  </w:abstractNum>
  <w:abstractNum w:abstractNumId="76">
    <w:nsid w:val="4ADC2065"/>
    <w:multiLevelType w:val="hybridMultilevel"/>
    <w:tmpl w:val="DD12BD20"/>
    <w:lvl w:ilvl="0" w:tplc="917E301A">
      <w:start w:val="1"/>
      <w:numFmt w:val="bullet"/>
      <w:lvlText w:val=""/>
      <w:lvlJc w:val="left"/>
      <w:pPr>
        <w:tabs>
          <w:tab w:val="num" w:pos="1429"/>
        </w:tabs>
        <w:ind w:left="1429" w:hanging="360"/>
      </w:pPr>
      <w:rPr>
        <w:rFonts w:ascii="Symbol" w:hAnsi="Symbol" w:hint="default"/>
      </w:rPr>
    </w:lvl>
    <w:lvl w:ilvl="1" w:tplc="AE36CA78" w:tentative="1">
      <w:start w:val="1"/>
      <w:numFmt w:val="bullet"/>
      <w:lvlText w:val="o"/>
      <w:lvlJc w:val="left"/>
      <w:pPr>
        <w:tabs>
          <w:tab w:val="num" w:pos="2149"/>
        </w:tabs>
        <w:ind w:left="2149" w:hanging="360"/>
      </w:pPr>
      <w:rPr>
        <w:rFonts w:ascii="Courier New" w:hAnsi="Courier New" w:hint="default"/>
      </w:rPr>
    </w:lvl>
    <w:lvl w:ilvl="2" w:tplc="F5E2A824" w:tentative="1">
      <w:start w:val="1"/>
      <w:numFmt w:val="bullet"/>
      <w:lvlText w:val=""/>
      <w:lvlJc w:val="left"/>
      <w:pPr>
        <w:tabs>
          <w:tab w:val="num" w:pos="2869"/>
        </w:tabs>
        <w:ind w:left="2869" w:hanging="360"/>
      </w:pPr>
      <w:rPr>
        <w:rFonts w:ascii="Wingdings" w:hAnsi="Wingdings" w:hint="default"/>
      </w:rPr>
    </w:lvl>
    <w:lvl w:ilvl="3" w:tplc="02F025B8" w:tentative="1">
      <w:start w:val="1"/>
      <w:numFmt w:val="bullet"/>
      <w:lvlText w:val=""/>
      <w:lvlJc w:val="left"/>
      <w:pPr>
        <w:tabs>
          <w:tab w:val="num" w:pos="3589"/>
        </w:tabs>
        <w:ind w:left="3589" w:hanging="360"/>
      </w:pPr>
      <w:rPr>
        <w:rFonts w:ascii="Symbol" w:hAnsi="Symbol" w:hint="default"/>
      </w:rPr>
    </w:lvl>
    <w:lvl w:ilvl="4" w:tplc="6E68F224" w:tentative="1">
      <w:start w:val="1"/>
      <w:numFmt w:val="bullet"/>
      <w:lvlText w:val="o"/>
      <w:lvlJc w:val="left"/>
      <w:pPr>
        <w:tabs>
          <w:tab w:val="num" w:pos="4309"/>
        </w:tabs>
        <w:ind w:left="4309" w:hanging="360"/>
      </w:pPr>
      <w:rPr>
        <w:rFonts w:ascii="Courier New" w:hAnsi="Courier New" w:hint="default"/>
      </w:rPr>
    </w:lvl>
    <w:lvl w:ilvl="5" w:tplc="E61C7498" w:tentative="1">
      <w:start w:val="1"/>
      <w:numFmt w:val="bullet"/>
      <w:lvlText w:val=""/>
      <w:lvlJc w:val="left"/>
      <w:pPr>
        <w:tabs>
          <w:tab w:val="num" w:pos="5029"/>
        </w:tabs>
        <w:ind w:left="5029" w:hanging="360"/>
      </w:pPr>
      <w:rPr>
        <w:rFonts w:ascii="Wingdings" w:hAnsi="Wingdings" w:hint="default"/>
      </w:rPr>
    </w:lvl>
    <w:lvl w:ilvl="6" w:tplc="459868C0" w:tentative="1">
      <w:start w:val="1"/>
      <w:numFmt w:val="bullet"/>
      <w:lvlText w:val=""/>
      <w:lvlJc w:val="left"/>
      <w:pPr>
        <w:tabs>
          <w:tab w:val="num" w:pos="5749"/>
        </w:tabs>
        <w:ind w:left="5749" w:hanging="360"/>
      </w:pPr>
      <w:rPr>
        <w:rFonts w:ascii="Symbol" w:hAnsi="Symbol" w:hint="default"/>
      </w:rPr>
    </w:lvl>
    <w:lvl w:ilvl="7" w:tplc="2638BF12" w:tentative="1">
      <w:start w:val="1"/>
      <w:numFmt w:val="bullet"/>
      <w:lvlText w:val="o"/>
      <w:lvlJc w:val="left"/>
      <w:pPr>
        <w:tabs>
          <w:tab w:val="num" w:pos="6469"/>
        </w:tabs>
        <w:ind w:left="6469" w:hanging="360"/>
      </w:pPr>
      <w:rPr>
        <w:rFonts w:ascii="Courier New" w:hAnsi="Courier New" w:hint="default"/>
      </w:rPr>
    </w:lvl>
    <w:lvl w:ilvl="8" w:tplc="913AE782" w:tentative="1">
      <w:start w:val="1"/>
      <w:numFmt w:val="bullet"/>
      <w:lvlText w:val=""/>
      <w:lvlJc w:val="left"/>
      <w:pPr>
        <w:tabs>
          <w:tab w:val="num" w:pos="7189"/>
        </w:tabs>
        <w:ind w:left="7189" w:hanging="360"/>
      </w:pPr>
      <w:rPr>
        <w:rFonts w:ascii="Wingdings" w:hAnsi="Wingdings" w:hint="default"/>
      </w:rPr>
    </w:lvl>
  </w:abstractNum>
  <w:abstractNum w:abstractNumId="77">
    <w:nsid w:val="4BC62FCA"/>
    <w:multiLevelType w:val="hybridMultilevel"/>
    <w:tmpl w:val="7C6CB25A"/>
    <w:lvl w:ilvl="0" w:tplc="A0A457EC">
      <w:start w:val="1"/>
      <w:numFmt w:val="lowerRoman"/>
      <w:lvlText w:val="(%1)"/>
      <w:lvlJc w:val="left"/>
      <w:pPr>
        <w:ind w:left="720" w:hanging="720"/>
      </w:pPr>
      <w:rPr>
        <w:rFonts w:hint="default"/>
      </w:rPr>
    </w:lvl>
    <w:lvl w:ilvl="1" w:tplc="04160019">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78">
    <w:nsid w:val="4C5F124B"/>
    <w:multiLevelType w:val="hybridMultilevel"/>
    <w:tmpl w:val="5DA4AFA0"/>
    <w:lvl w:ilvl="0" w:tplc="04160001">
      <w:start w:val="1"/>
      <w:numFmt w:val="lowerRoman"/>
      <w:lvlText w:val="%1)"/>
      <w:lvlJc w:val="left"/>
      <w:pPr>
        <w:ind w:left="1134" w:hanging="360"/>
      </w:pPr>
      <w:rPr>
        <w:rFonts w:hint="default"/>
        <w:strike w:val="0"/>
      </w:rPr>
    </w:lvl>
    <w:lvl w:ilvl="1" w:tplc="C1CC23DA">
      <w:start w:val="1"/>
      <w:numFmt w:val="lowerRoman"/>
      <w:lvlText w:val="(%2)"/>
      <w:lvlJc w:val="left"/>
      <w:pPr>
        <w:ind w:left="2214" w:hanging="720"/>
      </w:pPr>
      <w:rPr>
        <w:rFonts w:hint="default"/>
      </w:rPr>
    </w:lvl>
    <w:lvl w:ilvl="2" w:tplc="26C4A236">
      <w:start w:val="1"/>
      <w:numFmt w:val="lowerLetter"/>
      <w:lvlText w:val="%3)"/>
      <w:lvlJc w:val="left"/>
      <w:pPr>
        <w:ind w:left="3099" w:hanging="705"/>
      </w:pPr>
      <w:rPr>
        <w:rFonts w:hint="default"/>
      </w:rPr>
    </w:lvl>
    <w:lvl w:ilvl="3" w:tplc="0416000F" w:tentative="1">
      <w:start w:val="1"/>
      <w:numFmt w:val="decimal"/>
      <w:lvlText w:val="%4."/>
      <w:lvlJc w:val="left"/>
      <w:pPr>
        <w:ind w:left="3294" w:hanging="360"/>
      </w:pPr>
    </w:lvl>
    <w:lvl w:ilvl="4" w:tplc="04160019" w:tentative="1">
      <w:start w:val="1"/>
      <w:numFmt w:val="lowerLetter"/>
      <w:lvlText w:val="%5."/>
      <w:lvlJc w:val="left"/>
      <w:pPr>
        <w:ind w:left="4014" w:hanging="360"/>
      </w:pPr>
    </w:lvl>
    <w:lvl w:ilvl="5" w:tplc="0416001B" w:tentative="1">
      <w:start w:val="1"/>
      <w:numFmt w:val="lowerRoman"/>
      <w:lvlText w:val="%6."/>
      <w:lvlJc w:val="right"/>
      <w:pPr>
        <w:ind w:left="4734" w:hanging="180"/>
      </w:pPr>
    </w:lvl>
    <w:lvl w:ilvl="6" w:tplc="0416000F" w:tentative="1">
      <w:start w:val="1"/>
      <w:numFmt w:val="decimal"/>
      <w:lvlText w:val="%7."/>
      <w:lvlJc w:val="left"/>
      <w:pPr>
        <w:ind w:left="5454" w:hanging="360"/>
      </w:pPr>
    </w:lvl>
    <w:lvl w:ilvl="7" w:tplc="04160019" w:tentative="1">
      <w:start w:val="1"/>
      <w:numFmt w:val="lowerLetter"/>
      <w:lvlText w:val="%8."/>
      <w:lvlJc w:val="left"/>
      <w:pPr>
        <w:ind w:left="6174" w:hanging="360"/>
      </w:pPr>
    </w:lvl>
    <w:lvl w:ilvl="8" w:tplc="0416001B" w:tentative="1">
      <w:start w:val="1"/>
      <w:numFmt w:val="lowerRoman"/>
      <w:lvlText w:val="%9."/>
      <w:lvlJc w:val="right"/>
      <w:pPr>
        <w:ind w:left="6894" w:hanging="180"/>
      </w:pPr>
    </w:lvl>
  </w:abstractNum>
  <w:abstractNum w:abstractNumId="79">
    <w:nsid w:val="4E013802"/>
    <w:multiLevelType w:val="multilevel"/>
    <w:tmpl w:val="165E6344"/>
    <w:lvl w:ilvl="0">
      <w:start w:val="20"/>
      <w:numFmt w:val="decimal"/>
      <w:lvlText w:val="%1"/>
      <w:lvlJc w:val="left"/>
      <w:pPr>
        <w:ind w:left="420" w:hanging="420"/>
      </w:pPr>
      <w:rPr>
        <w:rFonts w:hint="default"/>
      </w:rPr>
    </w:lvl>
    <w:lvl w:ilvl="1">
      <w:start w:val="1"/>
      <w:numFmt w:val="decimal"/>
      <w:lvlText w:val="%1.%2"/>
      <w:lvlJc w:val="left"/>
      <w:pPr>
        <w:ind w:left="420" w:hanging="4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0">
    <w:nsid w:val="4E432AB9"/>
    <w:multiLevelType w:val="hybridMultilevel"/>
    <w:tmpl w:val="7D3A82F4"/>
    <w:lvl w:ilvl="0" w:tplc="3BF45AE2">
      <w:start w:val="1"/>
      <w:numFmt w:val="lowerLetter"/>
      <w:lvlText w:val="%1)"/>
      <w:lvlJc w:val="left"/>
      <w:pPr>
        <w:ind w:left="720" w:hanging="360"/>
      </w:pPr>
    </w:lvl>
    <w:lvl w:ilvl="1" w:tplc="07A21926" w:tentative="1">
      <w:start w:val="1"/>
      <w:numFmt w:val="lowerLetter"/>
      <w:lvlText w:val="%2."/>
      <w:lvlJc w:val="left"/>
      <w:pPr>
        <w:ind w:left="1440" w:hanging="360"/>
      </w:pPr>
    </w:lvl>
    <w:lvl w:ilvl="2" w:tplc="07AA70F4" w:tentative="1">
      <w:start w:val="1"/>
      <w:numFmt w:val="lowerRoman"/>
      <w:lvlText w:val="%3."/>
      <w:lvlJc w:val="right"/>
      <w:pPr>
        <w:ind w:left="2160" w:hanging="180"/>
      </w:pPr>
    </w:lvl>
    <w:lvl w:ilvl="3" w:tplc="A2E22DBE" w:tentative="1">
      <w:start w:val="1"/>
      <w:numFmt w:val="decimal"/>
      <w:lvlText w:val="%4."/>
      <w:lvlJc w:val="left"/>
      <w:pPr>
        <w:ind w:left="2880" w:hanging="360"/>
      </w:pPr>
    </w:lvl>
    <w:lvl w:ilvl="4" w:tplc="4FD8A5E4" w:tentative="1">
      <w:start w:val="1"/>
      <w:numFmt w:val="lowerLetter"/>
      <w:lvlText w:val="%5."/>
      <w:lvlJc w:val="left"/>
      <w:pPr>
        <w:ind w:left="3600" w:hanging="360"/>
      </w:pPr>
    </w:lvl>
    <w:lvl w:ilvl="5" w:tplc="B0368E4E" w:tentative="1">
      <w:start w:val="1"/>
      <w:numFmt w:val="lowerRoman"/>
      <w:lvlText w:val="%6."/>
      <w:lvlJc w:val="right"/>
      <w:pPr>
        <w:ind w:left="4320" w:hanging="180"/>
      </w:pPr>
    </w:lvl>
    <w:lvl w:ilvl="6" w:tplc="AB80DCC6" w:tentative="1">
      <w:start w:val="1"/>
      <w:numFmt w:val="decimal"/>
      <w:lvlText w:val="%7."/>
      <w:lvlJc w:val="left"/>
      <w:pPr>
        <w:ind w:left="5040" w:hanging="360"/>
      </w:pPr>
    </w:lvl>
    <w:lvl w:ilvl="7" w:tplc="215AC148" w:tentative="1">
      <w:start w:val="1"/>
      <w:numFmt w:val="lowerLetter"/>
      <w:lvlText w:val="%8."/>
      <w:lvlJc w:val="left"/>
      <w:pPr>
        <w:ind w:left="5760" w:hanging="360"/>
      </w:pPr>
    </w:lvl>
    <w:lvl w:ilvl="8" w:tplc="7206F3DC" w:tentative="1">
      <w:start w:val="1"/>
      <w:numFmt w:val="lowerRoman"/>
      <w:lvlText w:val="%9."/>
      <w:lvlJc w:val="right"/>
      <w:pPr>
        <w:ind w:left="6480" w:hanging="180"/>
      </w:pPr>
    </w:lvl>
  </w:abstractNum>
  <w:abstractNum w:abstractNumId="81">
    <w:nsid w:val="50B907FD"/>
    <w:multiLevelType w:val="hybridMultilevel"/>
    <w:tmpl w:val="4448E37E"/>
    <w:lvl w:ilvl="0" w:tplc="FE50E1CE">
      <w:start w:val="1"/>
      <w:numFmt w:val="bullet"/>
      <w:lvlText w:val=""/>
      <w:lvlJc w:val="left"/>
      <w:pPr>
        <w:ind w:left="436" w:hanging="360"/>
      </w:pPr>
      <w:rPr>
        <w:rFonts w:ascii="Wingdings" w:hAnsi="Wingdings" w:hint="default"/>
      </w:rPr>
    </w:lvl>
    <w:lvl w:ilvl="1" w:tplc="1DE070F8" w:tentative="1">
      <w:start w:val="1"/>
      <w:numFmt w:val="bullet"/>
      <w:lvlText w:val="o"/>
      <w:lvlJc w:val="left"/>
      <w:pPr>
        <w:ind w:left="1156" w:hanging="360"/>
      </w:pPr>
      <w:rPr>
        <w:rFonts w:ascii="Courier New" w:hAnsi="Courier New" w:cs="Courier New" w:hint="default"/>
      </w:rPr>
    </w:lvl>
    <w:lvl w:ilvl="2" w:tplc="6CD8FFAE" w:tentative="1">
      <w:start w:val="1"/>
      <w:numFmt w:val="bullet"/>
      <w:lvlText w:val=""/>
      <w:lvlJc w:val="left"/>
      <w:pPr>
        <w:ind w:left="1876" w:hanging="360"/>
      </w:pPr>
      <w:rPr>
        <w:rFonts w:ascii="Wingdings" w:hAnsi="Wingdings" w:hint="default"/>
      </w:rPr>
    </w:lvl>
    <w:lvl w:ilvl="3" w:tplc="40AA4CF4" w:tentative="1">
      <w:start w:val="1"/>
      <w:numFmt w:val="bullet"/>
      <w:lvlText w:val=""/>
      <w:lvlJc w:val="left"/>
      <w:pPr>
        <w:ind w:left="2596" w:hanging="360"/>
      </w:pPr>
      <w:rPr>
        <w:rFonts w:ascii="Symbol" w:hAnsi="Symbol" w:hint="default"/>
      </w:rPr>
    </w:lvl>
    <w:lvl w:ilvl="4" w:tplc="A1D03D50" w:tentative="1">
      <w:start w:val="1"/>
      <w:numFmt w:val="bullet"/>
      <w:lvlText w:val="o"/>
      <w:lvlJc w:val="left"/>
      <w:pPr>
        <w:ind w:left="3316" w:hanging="360"/>
      </w:pPr>
      <w:rPr>
        <w:rFonts w:ascii="Courier New" w:hAnsi="Courier New" w:cs="Courier New" w:hint="default"/>
      </w:rPr>
    </w:lvl>
    <w:lvl w:ilvl="5" w:tplc="B4441382" w:tentative="1">
      <w:start w:val="1"/>
      <w:numFmt w:val="bullet"/>
      <w:lvlText w:val=""/>
      <w:lvlJc w:val="left"/>
      <w:pPr>
        <w:ind w:left="4036" w:hanging="360"/>
      </w:pPr>
      <w:rPr>
        <w:rFonts w:ascii="Wingdings" w:hAnsi="Wingdings" w:hint="default"/>
      </w:rPr>
    </w:lvl>
    <w:lvl w:ilvl="6" w:tplc="AF946834" w:tentative="1">
      <w:start w:val="1"/>
      <w:numFmt w:val="bullet"/>
      <w:lvlText w:val=""/>
      <w:lvlJc w:val="left"/>
      <w:pPr>
        <w:ind w:left="4756" w:hanging="360"/>
      </w:pPr>
      <w:rPr>
        <w:rFonts w:ascii="Symbol" w:hAnsi="Symbol" w:hint="default"/>
      </w:rPr>
    </w:lvl>
    <w:lvl w:ilvl="7" w:tplc="F90618EE" w:tentative="1">
      <w:start w:val="1"/>
      <w:numFmt w:val="bullet"/>
      <w:lvlText w:val="o"/>
      <w:lvlJc w:val="left"/>
      <w:pPr>
        <w:ind w:left="5476" w:hanging="360"/>
      </w:pPr>
      <w:rPr>
        <w:rFonts w:ascii="Courier New" w:hAnsi="Courier New" w:cs="Courier New" w:hint="default"/>
      </w:rPr>
    </w:lvl>
    <w:lvl w:ilvl="8" w:tplc="E696AA16" w:tentative="1">
      <w:start w:val="1"/>
      <w:numFmt w:val="bullet"/>
      <w:lvlText w:val=""/>
      <w:lvlJc w:val="left"/>
      <w:pPr>
        <w:ind w:left="6196" w:hanging="360"/>
      </w:pPr>
      <w:rPr>
        <w:rFonts w:ascii="Wingdings" w:hAnsi="Wingdings" w:hint="default"/>
      </w:rPr>
    </w:lvl>
  </w:abstractNum>
  <w:abstractNum w:abstractNumId="82">
    <w:nsid w:val="50BC7C84"/>
    <w:multiLevelType w:val="hybridMultilevel"/>
    <w:tmpl w:val="432EA11A"/>
    <w:lvl w:ilvl="0" w:tplc="FE6C38E4">
      <w:start w:val="1"/>
      <w:numFmt w:val="decimal"/>
      <w:lvlText w:val="2.1.%1"/>
      <w:lvlJc w:val="left"/>
      <w:pPr>
        <w:ind w:left="720" w:hanging="360"/>
      </w:pPr>
      <w:rPr>
        <w:rFonts w:hint="default"/>
      </w:rPr>
    </w:lvl>
    <w:lvl w:ilvl="1" w:tplc="D4460C94">
      <w:start w:val="1"/>
      <w:numFmt w:val="decimal"/>
      <w:lvlText w:val="2.1.%2"/>
      <w:lvlJc w:val="left"/>
      <w:pPr>
        <w:ind w:left="1440" w:hanging="360"/>
      </w:pPr>
      <w:rPr>
        <w:rFonts w:hint="default"/>
      </w:rPr>
    </w:lvl>
    <w:lvl w:ilvl="2" w:tplc="09FA22B0" w:tentative="1">
      <w:start w:val="1"/>
      <w:numFmt w:val="lowerRoman"/>
      <w:lvlText w:val="%3."/>
      <w:lvlJc w:val="right"/>
      <w:pPr>
        <w:ind w:left="2160" w:hanging="180"/>
      </w:pPr>
    </w:lvl>
    <w:lvl w:ilvl="3" w:tplc="279A8DFC" w:tentative="1">
      <w:start w:val="1"/>
      <w:numFmt w:val="decimal"/>
      <w:lvlText w:val="%4."/>
      <w:lvlJc w:val="left"/>
      <w:pPr>
        <w:ind w:left="2880" w:hanging="360"/>
      </w:pPr>
    </w:lvl>
    <w:lvl w:ilvl="4" w:tplc="A77E0E3C" w:tentative="1">
      <w:start w:val="1"/>
      <w:numFmt w:val="lowerLetter"/>
      <w:lvlText w:val="%5."/>
      <w:lvlJc w:val="left"/>
      <w:pPr>
        <w:ind w:left="3600" w:hanging="360"/>
      </w:pPr>
    </w:lvl>
    <w:lvl w:ilvl="5" w:tplc="6B02B1C6" w:tentative="1">
      <w:start w:val="1"/>
      <w:numFmt w:val="lowerRoman"/>
      <w:lvlText w:val="%6."/>
      <w:lvlJc w:val="right"/>
      <w:pPr>
        <w:ind w:left="4320" w:hanging="180"/>
      </w:pPr>
    </w:lvl>
    <w:lvl w:ilvl="6" w:tplc="92789336" w:tentative="1">
      <w:start w:val="1"/>
      <w:numFmt w:val="decimal"/>
      <w:lvlText w:val="%7."/>
      <w:lvlJc w:val="left"/>
      <w:pPr>
        <w:ind w:left="5040" w:hanging="360"/>
      </w:pPr>
    </w:lvl>
    <w:lvl w:ilvl="7" w:tplc="0EEA8BDA" w:tentative="1">
      <w:start w:val="1"/>
      <w:numFmt w:val="lowerLetter"/>
      <w:lvlText w:val="%8."/>
      <w:lvlJc w:val="left"/>
      <w:pPr>
        <w:ind w:left="5760" w:hanging="360"/>
      </w:pPr>
    </w:lvl>
    <w:lvl w:ilvl="8" w:tplc="95A44380" w:tentative="1">
      <w:start w:val="1"/>
      <w:numFmt w:val="lowerRoman"/>
      <w:lvlText w:val="%9."/>
      <w:lvlJc w:val="right"/>
      <w:pPr>
        <w:ind w:left="6480" w:hanging="180"/>
      </w:pPr>
    </w:lvl>
  </w:abstractNum>
  <w:abstractNum w:abstractNumId="83">
    <w:nsid w:val="50DB1F6E"/>
    <w:multiLevelType w:val="singleLevel"/>
    <w:tmpl w:val="5D6A00C4"/>
    <w:lvl w:ilvl="0">
      <w:start w:val="1"/>
      <w:numFmt w:val="bullet"/>
      <w:pStyle w:val="capbola"/>
      <w:lvlText w:val=""/>
      <w:lvlJc w:val="left"/>
      <w:pPr>
        <w:tabs>
          <w:tab w:val="num" w:pos="360"/>
        </w:tabs>
        <w:ind w:left="360" w:hanging="360"/>
      </w:pPr>
      <w:rPr>
        <w:rFonts w:ascii="Symbol" w:hAnsi="Symbol" w:hint="default"/>
      </w:rPr>
    </w:lvl>
  </w:abstractNum>
  <w:abstractNum w:abstractNumId="84">
    <w:nsid w:val="512A7C3C"/>
    <w:multiLevelType w:val="singleLevel"/>
    <w:tmpl w:val="B1F0D2AC"/>
    <w:lvl w:ilvl="0">
      <w:start w:val="1"/>
      <w:numFmt w:val="lowerLetter"/>
      <w:pStyle w:val="alpha1"/>
      <w:lvlText w:val="(%1)"/>
      <w:lvlJc w:val="left"/>
      <w:pPr>
        <w:tabs>
          <w:tab w:val="num" w:pos="567"/>
        </w:tabs>
        <w:ind w:left="567" w:hanging="567"/>
      </w:pPr>
      <w:rPr>
        <w:rFonts w:ascii="Arial" w:hAnsi="Arial" w:hint="default"/>
        <w:b w:val="0"/>
        <w:i w:val="0"/>
        <w:sz w:val="20"/>
      </w:rPr>
    </w:lvl>
  </w:abstractNum>
  <w:abstractNum w:abstractNumId="85">
    <w:nsid w:val="52A95E99"/>
    <w:multiLevelType w:val="hybridMultilevel"/>
    <w:tmpl w:val="DEE0F5B6"/>
    <w:lvl w:ilvl="0" w:tplc="0416000D">
      <w:start w:val="1"/>
      <w:numFmt w:val="bullet"/>
      <w:lvlText w:val="o"/>
      <w:lvlJc w:val="left"/>
      <w:pPr>
        <w:ind w:left="1779" w:hanging="360"/>
      </w:pPr>
      <w:rPr>
        <w:rFonts w:ascii="Courier New" w:hAnsi="Courier New" w:cs="Courier New" w:hint="default"/>
      </w:rPr>
    </w:lvl>
    <w:lvl w:ilvl="1" w:tplc="04160003" w:tentative="1">
      <w:start w:val="1"/>
      <w:numFmt w:val="bullet"/>
      <w:lvlText w:val="o"/>
      <w:lvlJc w:val="left"/>
      <w:pPr>
        <w:ind w:left="2687" w:hanging="360"/>
      </w:pPr>
      <w:rPr>
        <w:rFonts w:ascii="Courier New" w:hAnsi="Courier New" w:cs="Courier New" w:hint="default"/>
      </w:rPr>
    </w:lvl>
    <w:lvl w:ilvl="2" w:tplc="04160005" w:tentative="1">
      <w:start w:val="1"/>
      <w:numFmt w:val="bullet"/>
      <w:lvlText w:val=""/>
      <w:lvlJc w:val="left"/>
      <w:pPr>
        <w:ind w:left="3407" w:hanging="360"/>
      </w:pPr>
      <w:rPr>
        <w:rFonts w:ascii="Wingdings" w:hAnsi="Wingdings" w:hint="default"/>
      </w:rPr>
    </w:lvl>
    <w:lvl w:ilvl="3" w:tplc="04160001" w:tentative="1">
      <w:start w:val="1"/>
      <w:numFmt w:val="bullet"/>
      <w:lvlText w:val=""/>
      <w:lvlJc w:val="left"/>
      <w:pPr>
        <w:ind w:left="4127" w:hanging="360"/>
      </w:pPr>
      <w:rPr>
        <w:rFonts w:ascii="Symbol" w:hAnsi="Symbol" w:hint="default"/>
      </w:rPr>
    </w:lvl>
    <w:lvl w:ilvl="4" w:tplc="04160003" w:tentative="1">
      <w:start w:val="1"/>
      <w:numFmt w:val="bullet"/>
      <w:lvlText w:val="o"/>
      <w:lvlJc w:val="left"/>
      <w:pPr>
        <w:ind w:left="4847" w:hanging="360"/>
      </w:pPr>
      <w:rPr>
        <w:rFonts w:ascii="Courier New" w:hAnsi="Courier New" w:cs="Courier New" w:hint="default"/>
      </w:rPr>
    </w:lvl>
    <w:lvl w:ilvl="5" w:tplc="04160005" w:tentative="1">
      <w:start w:val="1"/>
      <w:numFmt w:val="bullet"/>
      <w:lvlText w:val=""/>
      <w:lvlJc w:val="left"/>
      <w:pPr>
        <w:ind w:left="5567" w:hanging="360"/>
      </w:pPr>
      <w:rPr>
        <w:rFonts w:ascii="Wingdings" w:hAnsi="Wingdings" w:hint="default"/>
      </w:rPr>
    </w:lvl>
    <w:lvl w:ilvl="6" w:tplc="04160001" w:tentative="1">
      <w:start w:val="1"/>
      <w:numFmt w:val="bullet"/>
      <w:lvlText w:val=""/>
      <w:lvlJc w:val="left"/>
      <w:pPr>
        <w:ind w:left="6287" w:hanging="360"/>
      </w:pPr>
      <w:rPr>
        <w:rFonts w:ascii="Symbol" w:hAnsi="Symbol" w:hint="default"/>
      </w:rPr>
    </w:lvl>
    <w:lvl w:ilvl="7" w:tplc="04160003" w:tentative="1">
      <w:start w:val="1"/>
      <w:numFmt w:val="bullet"/>
      <w:lvlText w:val="o"/>
      <w:lvlJc w:val="left"/>
      <w:pPr>
        <w:ind w:left="7007" w:hanging="360"/>
      </w:pPr>
      <w:rPr>
        <w:rFonts w:ascii="Courier New" w:hAnsi="Courier New" w:cs="Courier New" w:hint="default"/>
      </w:rPr>
    </w:lvl>
    <w:lvl w:ilvl="8" w:tplc="04160005" w:tentative="1">
      <w:start w:val="1"/>
      <w:numFmt w:val="bullet"/>
      <w:lvlText w:val=""/>
      <w:lvlJc w:val="left"/>
      <w:pPr>
        <w:ind w:left="7727" w:hanging="360"/>
      </w:pPr>
      <w:rPr>
        <w:rFonts w:ascii="Wingdings" w:hAnsi="Wingdings" w:hint="default"/>
      </w:rPr>
    </w:lvl>
  </w:abstractNum>
  <w:abstractNum w:abstractNumId="86">
    <w:nsid w:val="52EF5E64"/>
    <w:multiLevelType w:val="multilevel"/>
    <w:tmpl w:val="BA2221BE"/>
    <w:lvl w:ilvl="0">
      <w:start w:val="16"/>
      <w:numFmt w:val="decimal"/>
      <w:lvlText w:val="%1."/>
      <w:lvlJc w:val="left"/>
      <w:pPr>
        <w:ind w:left="480" w:hanging="480"/>
      </w:pPr>
      <w:rPr>
        <w:rFonts w:hint="default"/>
      </w:rPr>
    </w:lvl>
    <w:lvl w:ilvl="1">
      <w:start w:val="1"/>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7">
    <w:nsid w:val="53523943"/>
    <w:multiLevelType w:val="hybridMultilevel"/>
    <w:tmpl w:val="0B18105E"/>
    <w:lvl w:ilvl="0" w:tplc="0C1A7F1C">
      <w:start w:val="1"/>
      <w:numFmt w:val="lowerRoman"/>
      <w:lvlText w:val="%1)"/>
      <w:lvlJc w:val="left"/>
      <w:pPr>
        <w:tabs>
          <w:tab w:val="num" w:pos="1572"/>
        </w:tabs>
        <w:ind w:left="1572" w:hanging="720"/>
      </w:pPr>
      <w:rPr>
        <w:rFonts w:ascii="Times New Roman" w:hAnsi="Times New Roman" w:cs="Times New Roman" w:hint="default"/>
      </w:rPr>
    </w:lvl>
    <w:lvl w:ilvl="1" w:tplc="0C1A7F1C">
      <w:start w:val="1"/>
      <w:numFmt w:val="lowerLetter"/>
      <w:lvlText w:val="%2."/>
      <w:lvlJc w:val="left"/>
      <w:pPr>
        <w:tabs>
          <w:tab w:val="num" w:pos="1920"/>
        </w:tabs>
        <w:ind w:left="1920" w:hanging="360"/>
      </w:pPr>
      <w:rPr>
        <w:rFonts w:ascii="Times New Roman" w:hAnsi="Times New Roman" w:cs="Times New Roman"/>
      </w:rPr>
    </w:lvl>
    <w:lvl w:ilvl="2" w:tplc="85823F4E">
      <w:start w:val="3"/>
      <w:numFmt w:val="lowerRoman"/>
      <w:lvlText w:val="%3."/>
      <w:lvlJc w:val="right"/>
      <w:pPr>
        <w:tabs>
          <w:tab w:val="num" w:pos="2640"/>
        </w:tabs>
        <w:ind w:left="2640" w:hanging="180"/>
      </w:pPr>
      <w:rPr>
        <w:rFonts w:ascii="Times New Roman" w:hAnsi="Times New Roman" w:cs="Times New Roman" w:hint="default"/>
      </w:rPr>
    </w:lvl>
    <w:lvl w:ilvl="3" w:tplc="0416000F">
      <w:start w:val="1"/>
      <w:numFmt w:val="decimal"/>
      <w:lvlText w:val="%4."/>
      <w:lvlJc w:val="left"/>
      <w:pPr>
        <w:tabs>
          <w:tab w:val="num" w:pos="3360"/>
        </w:tabs>
        <w:ind w:left="3360" w:hanging="360"/>
      </w:pPr>
      <w:rPr>
        <w:rFonts w:ascii="Times New Roman" w:hAnsi="Times New Roman" w:cs="Times New Roman"/>
      </w:rPr>
    </w:lvl>
    <w:lvl w:ilvl="4" w:tplc="04160019">
      <w:start w:val="1"/>
      <w:numFmt w:val="lowerLetter"/>
      <w:lvlText w:val="%5."/>
      <w:lvlJc w:val="left"/>
      <w:pPr>
        <w:tabs>
          <w:tab w:val="num" w:pos="4080"/>
        </w:tabs>
        <w:ind w:left="4080" w:hanging="360"/>
      </w:pPr>
      <w:rPr>
        <w:rFonts w:ascii="Times New Roman" w:hAnsi="Times New Roman" w:cs="Times New Roman"/>
      </w:rPr>
    </w:lvl>
    <w:lvl w:ilvl="5" w:tplc="0416001B">
      <w:start w:val="1"/>
      <w:numFmt w:val="lowerRoman"/>
      <w:lvlText w:val="%6."/>
      <w:lvlJc w:val="right"/>
      <w:pPr>
        <w:tabs>
          <w:tab w:val="num" w:pos="4800"/>
        </w:tabs>
        <w:ind w:left="4800" w:hanging="180"/>
      </w:pPr>
      <w:rPr>
        <w:rFonts w:ascii="Times New Roman" w:hAnsi="Times New Roman" w:cs="Times New Roman"/>
      </w:rPr>
    </w:lvl>
    <w:lvl w:ilvl="6" w:tplc="0416000F">
      <w:start w:val="1"/>
      <w:numFmt w:val="decimal"/>
      <w:lvlText w:val="%7."/>
      <w:lvlJc w:val="left"/>
      <w:pPr>
        <w:tabs>
          <w:tab w:val="num" w:pos="5520"/>
        </w:tabs>
        <w:ind w:left="5520" w:hanging="360"/>
      </w:pPr>
      <w:rPr>
        <w:rFonts w:ascii="Times New Roman" w:hAnsi="Times New Roman" w:cs="Times New Roman"/>
      </w:rPr>
    </w:lvl>
    <w:lvl w:ilvl="7" w:tplc="04160019">
      <w:start w:val="1"/>
      <w:numFmt w:val="lowerLetter"/>
      <w:lvlText w:val="%8."/>
      <w:lvlJc w:val="left"/>
      <w:pPr>
        <w:tabs>
          <w:tab w:val="num" w:pos="6240"/>
        </w:tabs>
        <w:ind w:left="6240" w:hanging="360"/>
      </w:pPr>
      <w:rPr>
        <w:rFonts w:ascii="Times New Roman" w:hAnsi="Times New Roman" w:cs="Times New Roman"/>
      </w:rPr>
    </w:lvl>
    <w:lvl w:ilvl="8" w:tplc="0416001B">
      <w:start w:val="1"/>
      <w:numFmt w:val="lowerRoman"/>
      <w:lvlText w:val="%9."/>
      <w:lvlJc w:val="right"/>
      <w:pPr>
        <w:tabs>
          <w:tab w:val="num" w:pos="6960"/>
        </w:tabs>
        <w:ind w:left="6960" w:hanging="180"/>
      </w:pPr>
      <w:rPr>
        <w:rFonts w:ascii="Times New Roman" w:hAnsi="Times New Roman" w:cs="Times New Roman"/>
      </w:rPr>
    </w:lvl>
  </w:abstractNum>
  <w:abstractNum w:abstractNumId="88">
    <w:nsid w:val="54630F72"/>
    <w:multiLevelType w:val="hybridMultilevel"/>
    <w:tmpl w:val="7846AEC2"/>
    <w:lvl w:ilvl="0" w:tplc="8E36463E">
      <w:start w:val="1"/>
      <w:numFmt w:val="lowerRoman"/>
      <w:lvlText w:val="%1."/>
      <w:lvlJc w:val="right"/>
      <w:pPr>
        <w:ind w:left="3578" w:hanging="180"/>
      </w:pPr>
      <w:rPr>
        <w:i/>
        <w:iCs/>
      </w:r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9">
    <w:nsid w:val="557E0A86"/>
    <w:multiLevelType w:val="multilevel"/>
    <w:tmpl w:val="F4FE345A"/>
    <w:lvl w:ilvl="0">
      <w:start w:val="5"/>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0">
    <w:nsid w:val="558C11BA"/>
    <w:multiLevelType w:val="hybridMultilevel"/>
    <w:tmpl w:val="9194607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1">
    <w:nsid w:val="56E26FEF"/>
    <w:multiLevelType w:val="singleLevel"/>
    <w:tmpl w:val="E9EEFC04"/>
    <w:lvl w:ilvl="0">
      <w:start w:val="1"/>
      <w:numFmt w:val="lowerRoman"/>
      <w:pStyle w:val="roman4"/>
      <w:lvlText w:val="(%1)"/>
      <w:lvlJc w:val="left"/>
      <w:pPr>
        <w:tabs>
          <w:tab w:val="num" w:pos="2722"/>
        </w:tabs>
        <w:ind w:left="2722" w:hanging="681"/>
      </w:pPr>
      <w:rPr>
        <w:rFonts w:ascii="Arial" w:hAnsi="Arial" w:hint="default"/>
        <w:b w:val="0"/>
        <w:i w:val="0"/>
        <w:sz w:val="20"/>
      </w:rPr>
    </w:lvl>
  </w:abstractNum>
  <w:abstractNum w:abstractNumId="92">
    <w:nsid w:val="5AF711EC"/>
    <w:multiLevelType w:val="singleLevel"/>
    <w:tmpl w:val="2B26B2F6"/>
    <w:lvl w:ilvl="0">
      <w:start w:val="1"/>
      <w:numFmt w:val="lowerRoman"/>
      <w:pStyle w:val="roman1"/>
      <w:lvlText w:val="(%1)"/>
      <w:lvlJc w:val="left"/>
      <w:pPr>
        <w:tabs>
          <w:tab w:val="num" w:pos="720"/>
        </w:tabs>
        <w:ind w:left="567" w:hanging="567"/>
      </w:pPr>
      <w:rPr>
        <w:rFonts w:ascii="Arial" w:hAnsi="Arial" w:hint="default"/>
        <w:b w:val="0"/>
        <w:i w:val="0"/>
        <w:sz w:val="20"/>
      </w:rPr>
    </w:lvl>
  </w:abstractNum>
  <w:abstractNum w:abstractNumId="93">
    <w:nsid w:val="5B115C82"/>
    <w:multiLevelType w:val="hybridMultilevel"/>
    <w:tmpl w:val="5E40171A"/>
    <w:lvl w:ilvl="0" w:tplc="04160003">
      <w:start w:val="1"/>
      <w:numFmt w:val="bullet"/>
      <w:lvlText w:val=""/>
      <w:lvlJc w:val="left"/>
      <w:pPr>
        <w:tabs>
          <w:tab w:val="num" w:pos="1429"/>
        </w:tabs>
        <w:ind w:left="1429" w:hanging="360"/>
      </w:pPr>
      <w:rPr>
        <w:rFonts w:ascii="Symbol" w:hAnsi="Symbol" w:hint="default"/>
      </w:rPr>
    </w:lvl>
    <w:lvl w:ilvl="1" w:tplc="04160003" w:tentative="1">
      <w:start w:val="1"/>
      <w:numFmt w:val="bullet"/>
      <w:lvlText w:val="o"/>
      <w:lvlJc w:val="left"/>
      <w:pPr>
        <w:tabs>
          <w:tab w:val="num" w:pos="2149"/>
        </w:tabs>
        <w:ind w:left="2149" w:hanging="360"/>
      </w:pPr>
      <w:rPr>
        <w:rFonts w:ascii="Courier New" w:hAnsi="Courier New" w:hint="default"/>
      </w:rPr>
    </w:lvl>
    <w:lvl w:ilvl="2" w:tplc="04160005" w:tentative="1">
      <w:start w:val="1"/>
      <w:numFmt w:val="bullet"/>
      <w:lvlText w:val=""/>
      <w:lvlJc w:val="left"/>
      <w:pPr>
        <w:tabs>
          <w:tab w:val="num" w:pos="2869"/>
        </w:tabs>
        <w:ind w:left="2869" w:hanging="360"/>
      </w:pPr>
      <w:rPr>
        <w:rFonts w:ascii="Wingdings" w:hAnsi="Wingdings" w:hint="default"/>
      </w:rPr>
    </w:lvl>
    <w:lvl w:ilvl="3" w:tplc="04160001" w:tentative="1">
      <w:start w:val="1"/>
      <w:numFmt w:val="bullet"/>
      <w:lvlText w:val=""/>
      <w:lvlJc w:val="left"/>
      <w:pPr>
        <w:tabs>
          <w:tab w:val="num" w:pos="3589"/>
        </w:tabs>
        <w:ind w:left="3589" w:hanging="360"/>
      </w:pPr>
      <w:rPr>
        <w:rFonts w:ascii="Symbol" w:hAnsi="Symbol" w:hint="default"/>
      </w:rPr>
    </w:lvl>
    <w:lvl w:ilvl="4" w:tplc="04160003" w:tentative="1">
      <w:start w:val="1"/>
      <w:numFmt w:val="bullet"/>
      <w:lvlText w:val="o"/>
      <w:lvlJc w:val="left"/>
      <w:pPr>
        <w:tabs>
          <w:tab w:val="num" w:pos="4309"/>
        </w:tabs>
        <w:ind w:left="4309" w:hanging="360"/>
      </w:pPr>
      <w:rPr>
        <w:rFonts w:ascii="Courier New" w:hAnsi="Courier New" w:hint="default"/>
      </w:rPr>
    </w:lvl>
    <w:lvl w:ilvl="5" w:tplc="04160005" w:tentative="1">
      <w:start w:val="1"/>
      <w:numFmt w:val="bullet"/>
      <w:lvlText w:val=""/>
      <w:lvlJc w:val="left"/>
      <w:pPr>
        <w:tabs>
          <w:tab w:val="num" w:pos="5029"/>
        </w:tabs>
        <w:ind w:left="5029" w:hanging="360"/>
      </w:pPr>
      <w:rPr>
        <w:rFonts w:ascii="Wingdings" w:hAnsi="Wingdings" w:hint="default"/>
      </w:rPr>
    </w:lvl>
    <w:lvl w:ilvl="6" w:tplc="04160001" w:tentative="1">
      <w:start w:val="1"/>
      <w:numFmt w:val="bullet"/>
      <w:lvlText w:val=""/>
      <w:lvlJc w:val="left"/>
      <w:pPr>
        <w:tabs>
          <w:tab w:val="num" w:pos="5749"/>
        </w:tabs>
        <w:ind w:left="5749" w:hanging="360"/>
      </w:pPr>
      <w:rPr>
        <w:rFonts w:ascii="Symbol" w:hAnsi="Symbol" w:hint="default"/>
      </w:rPr>
    </w:lvl>
    <w:lvl w:ilvl="7" w:tplc="04160003" w:tentative="1">
      <w:start w:val="1"/>
      <w:numFmt w:val="bullet"/>
      <w:lvlText w:val="o"/>
      <w:lvlJc w:val="left"/>
      <w:pPr>
        <w:tabs>
          <w:tab w:val="num" w:pos="6469"/>
        </w:tabs>
        <w:ind w:left="6469" w:hanging="360"/>
      </w:pPr>
      <w:rPr>
        <w:rFonts w:ascii="Courier New" w:hAnsi="Courier New" w:hint="default"/>
      </w:rPr>
    </w:lvl>
    <w:lvl w:ilvl="8" w:tplc="04160005" w:tentative="1">
      <w:start w:val="1"/>
      <w:numFmt w:val="bullet"/>
      <w:lvlText w:val=""/>
      <w:lvlJc w:val="left"/>
      <w:pPr>
        <w:tabs>
          <w:tab w:val="num" w:pos="7189"/>
        </w:tabs>
        <w:ind w:left="7189" w:hanging="360"/>
      </w:pPr>
      <w:rPr>
        <w:rFonts w:ascii="Wingdings" w:hAnsi="Wingdings" w:hint="default"/>
      </w:rPr>
    </w:lvl>
  </w:abstractNum>
  <w:abstractNum w:abstractNumId="94">
    <w:nsid w:val="5BF22E30"/>
    <w:multiLevelType w:val="hybridMultilevel"/>
    <w:tmpl w:val="73E2FF9C"/>
    <w:lvl w:ilvl="0" w:tplc="FFFFFFFF">
      <w:start w:val="1"/>
      <w:numFmt w:val="lowerLetter"/>
      <w:lvlText w:val="%1)"/>
      <w:lvlJc w:val="left"/>
      <w:pPr>
        <w:ind w:left="1068" w:hanging="360"/>
      </w:pPr>
      <w:rPr>
        <w:rFonts w:hint="default"/>
      </w:rPr>
    </w:lvl>
    <w:lvl w:ilvl="1" w:tplc="9E7C8DE6">
      <w:start w:val="1"/>
      <w:numFmt w:val="lowerRoman"/>
      <w:lvlText w:val="%2)"/>
      <w:lvlJc w:val="left"/>
      <w:pPr>
        <w:ind w:left="1788" w:hanging="360"/>
      </w:pPr>
      <w:rPr>
        <w:rFonts w:ascii="Times New Roman" w:eastAsia="Times New Roman" w:hAnsi="Times New Roman" w:cs="Times New Roman"/>
      </w:r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95">
    <w:nsid w:val="5C4A3F3A"/>
    <w:multiLevelType w:val="hybridMultilevel"/>
    <w:tmpl w:val="9E968888"/>
    <w:lvl w:ilvl="0" w:tplc="04160001">
      <w:start w:val="1"/>
      <w:numFmt w:val="bullet"/>
      <w:lvlText w:val=""/>
      <w:lvlJc w:val="left"/>
      <w:pPr>
        <w:ind w:left="2794" w:hanging="360"/>
      </w:pPr>
      <w:rPr>
        <w:rFonts w:ascii="Symbol" w:hAnsi="Symbol" w:hint="default"/>
      </w:rPr>
    </w:lvl>
    <w:lvl w:ilvl="1" w:tplc="04160003" w:tentative="1">
      <w:start w:val="1"/>
      <w:numFmt w:val="bullet"/>
      <w:lvlText w:val="o"/>
      <w:lvlJc w:val="left"/>
      <w:pPr>
        <w:ind w:left="3514" w:hanging="360"/>
      </w:pPr>
      <w:rPr>
        <w:rFonts w:ascii="Courier New" w:hAnsi="Courier New" w:cs="Courier New" w:hint="default"/>
      </w:rPr>
    </w:lvl>
    <w:lvl w:ilvl="2" w:tplc="04160005" w:tentative="1">
      <w:start w:val="1"/>
      <w:numFmt w:val="bullet"/>
      <w:lvlText w:val=""/>
      <w:lvlJc w:val="left"/>
      <w:pPr>
        <w:ind w:left="4234" w:hanging="360"/>
      </w:pPr>
      <w:rPr>
        <w:rFonts w:ascii="Wingdings" w:hAnsi="Wingdings" w:hint="default"/>
      </w:rPr>
    </w:lvl>
    <w:lvl w:ilvl="3" w:tplc="04160001" w:tentative="1">
      <w:start w:val="1"/>
      <w:numFmt w:val="bullet"/>
      <w:lvlText w:val=""/>
      <w:lvlJc w:val="left"/>
      <w:pPr>
        <w:ind w:left="4954" w:hanging="360"/>
      </w:pPr>
      <w:rPr>
        <w:rFonts w:ascii="Symbol" w:hAnsi="Symbol" w:hint="default"/>
      </w:rPr>
    </w:lvl>
    <w:lvl w:ilvl="4" w:tplc="04160003" w:tentative="1">
      <w:start w:val="1"/>
      <w:numFmt w:val="bullet"/>
      <w:lvlText w:val="o"/>
      <w:lvlJc w:val="left"/>
      <w:pPr>
        <w:ind w:left="5674" w:hanging="360"/>
      </w:pPr>
      <w:rPr>
        <w:rFonts w:ascii="Courier New" w:hAnsi="Courier New" w:cs="Courier New" w:hint="default"/>
      </w:rPr>
    </w:lvl>
    <w:lvl w:ilvl="5" w:tplc="04160005" w:tentative="1">
      <w:start w:val="1"/>
      <w:numFmt w:val="bullet"/>
      <w:lvlText w:val=""/>
      <w:lvlJc w:val="left"/>
      <w:pPr>
        <w:ind w:left="6394" w:hanging="360"/>
      </w:pPr>
      <w:rPr>
        <w:rFonts w:ascii="Wingdings" w:hAnsi="Wingdings" w:hint="default"/>
      </w:rPr>
    </w:lvl>
    <w:lvl w:ilvl="6" w:tplc="04160001" w:tentative="1">
      <w:start w:val="1"/>
      <w:numFmt w:val="bullet"/>
      <w:lvlText w:val=""/>
      <w:lvlJc w:val="left"/>
      <w:pPr>
        <w:ind w:left="7114" w:hanging="360"/>
      </w:pPr>
      <w:rPr>
        <w:rFonts w:ascii="Symbol" w:hAnsi="Symbol" w:hint="default"/>
      </w:rPr>
    </w:lvl>
    <w:lvl w:ilvl="7" w:tplc="04160003" w:tentative="1">
      <w:start w:val="1"/>
      <w:numFmt w:val="bullet"/>
      <w:lvlText w:val="o"/>
      <w:lvlJc w:val="left"/>
      <w:pPr>
        <w:ind w:left="7834" w:hanging="360"/>
      </w:pPr>
      <w:rPr>
        <w:rFonts w:ascii="Courier New" w:hAnsi="Courier New" w:cs="Courier New" w:hint="default"/>
      </w:rPr>
    </w:lvl>
    <w:lvl w:ilvl="8" w:tplc="04160005" w:tentative="1">
      <w:start w:val="1"/>
      <w:numFmt w:val="bullet"/>
      <w:lvlText w:val=""/>
      <w:lvlJc w:val="left"/>
      <w:pPr>
        <w:ind w:left="8554" w:hanging="360"/>
      </w:pPr>
      <w:rPr>
        <w:rFonts w:ascii="Wingdings" w:hAnsi="Wingdings" w:hint="default"/>
      </w:rPr>
    </w:lvl>
  </w:abstractNum>
  <w:abstractNum w:abstractNumId="96">
    <w:nsid w:val="5C8943B3"/>
    <w:multiLevelType w:val="hybridMultilevel"/>
    <w:tmpl w:val="BFDCE5E0"/>
    <w:lvl w:ilvl="0" w:tplc="4546FD16">
      <w:start w:val="1"/>
      <w:numFmt w:val="lowerRoman"/>
      <w:lvlText w:val="%1."/>
      <w:lvlJc w:val="right"/>
      <w:pPr>
        <w:tabs>
          <w:tab w:val="num" w:pos="2640"/>
        </w:tabs>
        <w:ind w:left="2640" w:hanging="180"/>
      </w:pPr>
      <w:rPr>
        <w:rFonts w:ascii="Times New Roman" w:hAnsi="Times New Roman" w:cs="Times New Roman" w:hint="default"/>
      </w:r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97">
    <w:nsid w:val="5E1F0DD3"/>
    <w:multiLevelType w:val="hybridMultilevel"/>
    <w:tmpl w:val="04F68E04"/>
    <w:lvl w:ilvl="0" w:tplc="04160001">
      <w:start w:val="1"/>
      <w:numFmt w:val="bullet"/>
      <w:lvlText w:val=""/>
      <w:lvlJc w:val="left"/>
      <w:pPr>
        <w:ind w:left="1559" w:hanging="360"/>
      </w:pPr>
      <w:rPr>
        <w:rFonts w:ascii="Symbol" w:hAnsi="Symbol" w:hint="default"/>
      </w:rPr>
    </w:lvl>
    <w:lvl w:ilvl="1" w:tplc="04160003" w:tentative="1">
      <w:start w:val="1"/>
      <w:numFmt w:val="bullet"/>
      <w:lvlText w:val="o"/>
      <w:lvlJc w:val="left"/>
      <w:pPr>
        <w:ind w:left="2279" w:hanging="360"/>
      </w:pPr>
      <w:rPr>
        <w:rFonts w:ascii="Courier New" w:hAnsi="Courier New" w:cs="Courier New" w:hint="default"/>
      </w:rPr>
    </w:lvl>
    <w:lvl w:ilvl="2" w:tplc="04160005" w:tentative="1">
      <w:start w:val="1"/>
      <w:numFmt w:val="bullet"/>
      <w:lvlText w:val=""/>
      <w:lvlJc w:val="left"/>
      <w:pPr>
        <w:ind w:left="2999" w:hanging="360"/>
      </w:pPr>
      <w:rPr>
        <w:rFonts w:ascii="Wingdings" w:hAnsi="Wingdings" w:hint="default"/>
      </w:rPr>
    </w:lvl>
    <w:lvl w:ilvl="3" w:tplc="04160001" w:tentative="1">
      <w:start w:val="1"/>
      <w:numFmt w:val="bullet"/>
      <w:lvlText w:val=""/>
      <w:lvlJc w:val="left"/>
      <w:pPr>
        <w:ind w:left="3719" w:hanging="360"/>
      </w:pPr>
      <w:rPr>
        <w:rFonts w:ascii="Symbol" w:hAnsi="Symbol" w:hint="default"/>
      </w:rPr>
    </w:lvl>
    <w:lvl w:ilvl="4" w:tplc="04160003" w:tentative="1">
      <w:start w:val="1"/>
      <w:numFmt w:val="bullet"/>
      <w:lvlText w:val="o"/>
      <w:lvlJc w:val="left"/>
      <w:pPr>
        <w:ind w:left="4439" w:hanging="360"/>
      </w:pPr>
      <w:rPr>
        <w:rFonts w:ascii="Courier New" w:hAnsi="Courier New" w:cs="Courier New" w:hint="default"/>
      </w:rPr>
    </w:lvl>
    <w:lvl w:ilvl="5" w:tplc="04160005" w:tentative="1">
      <w:start w:val="1"/>
      <w:numFmt w:val="bullet"/>
      <w:lvlText w:val=""/>
      <w:lvlJc w:val="left"/>
      <w:pPr>
        <w:ind w:left="5159" w:hanging="360"/>
      </w:pPr>
      <w:rPr>
        <w:rFonts w:ascii="Wingdings" w:hAnsi="Wingdings" w:hint="default"/>
      </w:rPr>
    </w:lvl>
    <w:lvl w:ilvl="6" w:tplc="04160001" w:tentative="1">
      <w:start w:val="1"/>
      <w:numFmt w:val="bullet"/>
      <w:lvlText w:val=""/>
      <w:lvlJc w:val="left"/>
      <w:pPr>
        <w:ind w:left="5879" w:hanging="360"/>
      </w:pPr>
      <w:rPr>
        <w:rFonts w:ascii="Symbol" w:hAnsi="Symbol" w:hint="default"/>
      </w:rPr>
    </w:lvl>
    <w:lvl w:ilvl="7" w:tplc="04160003" w:tentative="1">
      <w:start w:val="1"/>
      <w:numFmt w:val="bullet"/>
      <w:lvlText w:val="o"/>
      <w:lvlJc w:val="left"/>
      <w:pPr>
        <w:ind w:left="6599" w:hanging="360"/>
      </w:pPr>
      <w:rPr>
        <w:rFonts w:ascii="Courier New" w:hAnsi="Courier New" w:cs="Courier New" w:hint="default"/>
      </w:rPr>
    </w:lvl>
    <w:lvl w:ilvl="8" w:tplc="04160005" w:tentative="1">
      <w:start w:val="1"/>
      <w:numFmt w:val="bullet"/>
      <w:lvlText w:val=""/>
      <w:lvlJc w:val="left"/>
      <w:pPr>
        <w:ind w:left="7319" w:hanging="360"/>
      </w:pPr>
      <w:rPr>
        <w:rFonts w:ascii="Wingdings" w:hAnsi="Wingdings" w:hint="default"/>
      </w:rPr>
    </w:lvl>
  </w:abstractNum>
  <w:abstractNum w:abstractNumId="98">
    <w:nsid w:val="5FBA3037"/>
    <w:multiLevelType w:val="multilevel"/>
    <w:tmpl w:val="EC48384E"/>
    <w:lvl w:ilvl="0">
      <w:start w:val="23"/>
      <w:numFmt w:val="decimal"/>
      <w:lvlText w:val="%1."/>
      <w:lvlJc w:val="left"/>
      <w:pPr>
        <w:ind w:left="480" w:hanging="480"/>
      </w:pPr>
      <w:rPr>
        <w:rFonts w:hint="default"/>
      </w:rPr>
    </w:lvl>
    <w:lvl w:ilvl="1">
      <w:start w:val="1"/>
      <w:numFmt w:val="decimal"/>
      <w:lvlText w:val="%1.%2."/>
      <w:lvlJc w:val="left"/>
      <w:pPr>
        <w:ind w:left="1386" w:hanging="480"/>
      </w:pPr>
      <w:rPr>
        <w:rFonts w:hint="default"/>
      </w:rPr>
    </w:lvl>
    <w:lvl w:ilvl="2">
      <w:start w:val="1"/>
      <w:numFmt w:val="decimal"/>
      <w:lvlText w:val="%1.%2.%3."/>
      <w:lvlJc w:val="left"/>
      <w:pPr>
        <w:ind w:left="2532" w:hanging="720"/>
      </w:pPr>
      <w:rPr>
        <w:rFonts w:hint="default"/>
      </w:rPr>
    </w:lvl>
    <w:lvl w:ilvl="3">
      <w:start w:val="1"/>
      <w:numFmt w:val="decimal"/>
      <w:lvlText w:val="%1.%2.%3.%4."/>
      <w:lvlJc w:val="left"/>
      <w:pPr>
        <w:ind w:left="3438" w:hanging="720"/>
      </w:pPr>
      <w:rPr>
        <w:rFonts w:hint="default"/>
      </w:rPr>
    </w:lvl>
    <w:lvl w:ilvl="4">
      <w:start w:val="1"/>
      <w:numFmt w:val="decimal"/>
      <w:lvlText w:val="%1.%2.%3.%4.%5."/>
      <w:lvlJc w:val="left"/>
      <w:pPr>
        <w:ind w:left="4704" w:hanging="1080"/>
      </w:pPr>
      <w:rPr>
        <w:rFonts w:hint="default"/>
      </w:rPr>
    </w:lvl>
    <w:lvl w:ilvl="5">
      <w:start w:val="1"/>
      <w:numFmt w:val="decimal"/>
      <w:lvlText w:val="%1.%2.%3.%4.%5.%6."/>
      <w:lvlJc w:val="left"/>
      <w:pPr>
        <w:ind w:left="5610" w:hanging="1080"/>
      </w:pPr>
      <w:rPr>
        <w:rFonts w:hint="default"/>
      </w:rPr>
    </w:lvl>
    <w:lvl w:ilvl="6">
      <w:start w:val="1"/>
      <w:numFmt w:val="decimal"/>
      <w:lvlText w:val="%1.%2.%3.%4.%5.%6.%7."/>
      <w:lvlJc w:val="left"/>
      <w:pPr>
        <w:ind w:left="6876" w:hanging="1440"/>
      </w:pPr>
      <w:rPr>
        <w:rFonts w:hint="default"/>
      </w:rPr>
    </w:lvl>
    <w:lvl w:ilvl="7">
      <w:start w:val="1"/>
      <w:numFmt w:val="decimal"/>
      <w:lvlText w:val="%1.%2.%3.%4.%5.%6.%7.%8."/>
      <w:lvlJc w:val="left"/>
      <w:pPr>
        <w:ind w:left="7782" w:hanging="1440"/>
      </w:pPr>
      <w:rPr>
        <w:rFonts w:hint="default"/>
      </w:rPr>
    </w:lvl>
    <w:lvl w:ilvl="8">
      <w:start w:val="1"/>
      <w:numFmt w:val="decimal"/>
      <w:lvlText w:val="%1.%2.%3.%4.%5.%6.%7.%8.%9."/>
      <w:lvlJc w:val="left"/>
      <w:pPr>
        <w:ind w:left="9048" w:hanging="1800"/>
      </w:pPr>
      <w:rPr>
        <w:rFonts w:hint="default"/>
      </w:rPr>
    </w:lvl>
  </w:abstractNum>
  <w:abstractNum w:abstractNumId="99">
    <w:nsid w:val="606F59C1"/>
    <w:multiLevelType w:val="hybridMultilevel"/>
    <w:tmpl w:val="E5B84D88"/>
    <w:lvl w:ilvl="0" w:tplc="05387480">
      <w:start w:val="1"/>
      <w:numFmt w:val="lowerRoman"/>
      <w:lvlText w:val="(%1)"/>
      <w:lvlJc w:val="left"/>
      <w:pPr>
        <w:ind w:left="1080" w:hanging="720"/>
      </w:pPr>
      <w:rPr>
        <w:rFonts w:hint="default"/>
        <w:color w:val="2222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0">
    <w:nsid w:val="612D474B"/>
    <w:multiLevelType w:val="multilevel"/>
    <w:tmpl w:val="0960FD2A"/>
    <w:lvl w:ilvl="0">
      <w:start w:val="1"/>
      <w:numFmt w:val="decimal"/>
      <w:lvlText w:val="%1."/>
      <w:lvlJc w:val="left"/>
      <w:pPr>
        <w:ind w:left="360" w:hanging="360"/>
      </w:pPr>
      <w:rPr>
        <w:color w:val="auto"/>
      </w:rPr>
    </w:lvl>
    <w:lvl w:ilvl="1">
      <w:start w:val="1"/>
      <w:numFmt w:val="decimal"/>
      <w:lvlText w:val="%1.%2."/>
      <w:lvlJc w:val="left"/>
      <w:pPr>
        <w:ind w:left="858" w:hanging="432"/>
      </w:pPr>
    </w:lvl>
    <w:lvl w:ilvl="2">
      <w:start w:val="1"/>
      <w:numFmt w:val="decimal"/>
      <w:lvlText w:val="%1.%2.%3."/>
      <w:lvlJc w:val="left"/>
      <w:pPr>
        <w:ind w:left="1497" w:hanging="504"/>
      </w:pPr>
      <w:rPr>
        <w:color w:val="auto"/>
      </w:rPr>
    </w:lvl>
    <w:lvl w:ilvl="3">
      <w:start w:val="1"/>
      <w:numFmt w:val="decimal"/>
      <w:lvlText w:val="%1.%2.%3.%4."/>
      <w:lvlJc w:val="left"/>
      <w:pPr>
        <w:ind w:left="220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1">
    <w:nsid w:val="619679AF"/>
    <w:multiLevelType w:val="hybridMultilevel"/>
    <w:tmpl w:val="EC4000DE"/>
    <w:lvl w:ilvl="0" w:tplc="FD44D50A">
      <w:start w:val="1"/>
      <w:numFmt w:val="lowerLetter"/>
      <w:lvlText w:val="%1)"/>
      <w:lvlJc w:val="left"/>
      <w:pPr>
        <w:ind w:left="1080" w:hanging="360"/>
      </w:pPr>
      <w:rPr>
        <w:rFonts w:hint="default"/>
      </w:rPr>
    </w:lvl>
    <w:lvl w:ilvl="1" w:tplc="7B083D0A" w:tentative="1">
      <w:start w:val="1"/>
      <w:numFmt w:val="lowerLetter"/>
      <w:lvlText w:val="%2."/>
      <w:lvlJc w:val="left"/>
      <w:pPr>
        <w:ind w:left="1800" w:hanging="360"/>
      </w:pPr>
    </w:lvl>
    <w:lvl w:ilvl="2" w:tplc="3AF074AC" w:tentative="1">
      <w:start w:val="1"/>
      <w:numFmt w:val="lowerRoman"/>
      <w:lvlText w:val="%3."/>
      <w:lvlJc w:val="right"/>
      <w:pPr>
        <w:ind w:left="2520" w:hanging="180"/>
      </w:pPr>
    </w:lvl>
    <w:lvl w:ilvl="3" w:tplc="57746EE4">
      <w:start w:val="1"/>
      <w:numFmt w:val="decimal"/>
      <w:lvlText w:val="%4."/>
      <w:lvlJc w:val="left"/>
      <w:pPr>
        <w:ind w:left="3240" w:hanging="360"/>
      </w:pPr>
    </w:lvl>
    <w:lvl w:ilvl="4" w:tplc="9896381E" w:tentative="1">
      <w:start w:val="1"/>
      <w:numFmt w:val="lowerLetter"/>
      <w:lvlText w:val="%5."/>
      <w:lvlJc w:val="left"/>
      <w:pPr>
        <w:ind w:left="3960" w:hanging="360"/>
      </w:pPr>
    </w:lvl>
    <w:lvl w:ilvl="5" w:tplc="37E8117C" w:tentative="1">
      <w:start w:val="1"/>
      <w:numFmt w:val="lowerRoman"/>
      <w:lvlText w:val="%6."/>
      <w:lvlJc w:val="right"/>
      <w:pPr>
        <w:ind w:left="4680" w:hanging="180"/>
      </w:pPr>
    </w:lvl>
    <w:lvl w:ilvl="6" w:tplc="23723136" w:tentative="1">
      <w:start w:val="1"/>
      <w:numFmt w:val="decimal"/>
      <w:lvlText w:val="%7."/>
      <w:lvlJc w:val="left"/>
      <w:pPr>
        <w:ind w:left="5400" w:hanging="360"/>
      </w:pPr>
    </w:lvl>
    <w:lvl w:ilvl="7" w:tplc="48787B0A" w:tentative="1">
      <w:start w:val="1"/>
      <w:numFmt w:val="lowerLetter"/>
      <w:lvlText w:val="%8."/>
      <w:lvlJc w:val="left"/>
      <w:pPr>
        <w:ind w:left="6120" w:hanging="360"/>
      </w:pPr>
    </w:lvl>
    <w:lvl w:ilvl="8" w:tplc="993869AE" w:tentative="1">
      <w:start w:val="1"/>
      <w:numFmt w:val="lowerRoman"/>
      <w:lvlText w:val="%9."/>
      <w:lvlJc w:val="right"/>
      <w:pPr>
        <w:ind w:left="6840" w:hanging="180"/>
      </w:pPr>
    </w:lvl>
  </w:abstractNum>
  <w:abstractNum w:abstractNumId="102">
    <w:nsid w:val="62215270"/>
    <w:multiLevelType w:val="singleLevel"/>
    <w:tmpl w:val="164602EE"/>
    <w:lvl w:ilvl="0">
      <w:start w:val="1"/>
      <w:numFmt w:val="lowerRoman"/>
      <w:pStyle w:val="roman3"/>
      <w:lvlText w:val="(%1)"/>
      <w:lvlJc w:val="left"/>
      <w:pPr>
        <w:tabs>
          <w:tab w:val="num" w:pos="1929"/>
        </w:tabs>
        <w:ind w:left="1929" w:hanging="794"/>
      </w:pPr>
      <w:rPr>
        <w:rFonts w:ascii="Helvetica" w:hAnsi="Helvetica" w:hint="default"/>
        <w:b w:val="0"/>
        <w:i w:val="0"/>
        <w:sz w:val="20"/>
      </w:rPr>
    </w:lvl>
  </w:abstractNum>
  <w:abstractNum w:abstractNumId="103">
    <w:nsid w:val="63935C54"/>
    <w:multiLevelType w:val="singleLevel"/>
    <w:tmpl w:val="3DAAED80"/>
    <w:lvl w:ilvl="0">
      <w:start w:val="1"/>
      <w:numFmt w:val="decimal"/>
      <w:pStyle w:val="Pargrafo"/>
      <w:lvlText w:val="%1."/>
      <w:lvlJc w:val="left"/>
      <w:pPr>
        <w:tabs>
          <w:tab w:val="num" w:pos="360"/>
        </w:tabs>
        <w:ind w:left="0" w:firstLine="0"/>
      </w:pPr>
      <w:rPr>
        <w:u w:val="none"/>
      </w:rPr>
    </w:lvl>
  </w:abstractNum>
  <w:abstractNum w:abstractNumId="104">
    <w:nsid w:val="68097C1D"/>
    <w:multiLevelType w:val="multilevel"/>
    <w:tmpl w:val="309415DC"/>
    <w:lvl w:ilvl="0">
      <w:start w:val="3"/>
      <w:numFmt w:val="decimal"/>
      <w:lvlText w:val="%1."/>
      <w:lvlJc w:val="left"/>
      <w:pPr>
        <w:ind w:left="360" w:hanging="360"/>
      </w:pPr>
      <w:rPr>
        <w:rFonts w:hint="default"/>
        <w:color w:val="auto"/>
      </w:rPr>
    </w:lvl>
    <w:lvl w:ilvl="1">
      <w:start w:val="1"/>
      <w:numFmt w:val="decimal"/>
      <w:lvlText w:val="%1.%2."/>
      <w:lvlJc w:val="left"/>
      <w:pPr>
        <w:ind w:left="858" w:hanging="432"/>
      </w:pPr>
      <w:rPr>
        <w:rFonts w:hint="default"/>
      </w:rPr>
    </w:lvl>
    <w:lvl w:ilvl="2">
      <w:start w:val="1"/>
      <w:numFmt w:val="decimal"/>
      <w:lvlText w:val="%1.%2.%3."/>
      <w:lvlJc w:val="left"/>
      <w:pPr>
        <w:ind w:left="1497" w:hanging="504"/>
      </w:pPr>
      <w:rPr>
        <w:rFonts w:hint="default"/>
        <w:color w:val="auto"/>
      </w:rPr>
    </w:lvl>
    <w:lvl w:ilvl="3">
      <w:start w:val="1"/>
      <w:numFmt w:val="decimal"/>
      <w:lvlText w:val="%1.%2.%3.%4."/>
      <w:lvlJc w:val="left"/>
      <w:pPr>
        <w:ind w:left="220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5">
    <w:nsid w:val="6B1D1232"/>
    <w:multiLevelType w:val="multilevel"/>
    <w:tmpl w:val="9080E59A"/>
    <w:lvl w:ilvl="0">
      <w:start w:val="1"/>
      <w:numFmt w:val="decimal"/>
      <w:pStyle w:val="Level1"/>
      <w:lvlText w:val="%1"/>
      <w:lvlJc w:val="left"/>
      <w:pPr>
        <w:tabs>
          <w:tab w:val="num" w:pos="567"/>
        </w:tabs>
        <w:ind w:left="567" w:hanging="567"/>
      </w:pPr>
      <w:rPr>
        <w:rFonts w:hint="default"/>
        <w:b/>
        <w:i w:val="0"/>
        <w:sz w:val="22"/>
      </w:rPr>
    </w:lvl>
    <w:lvl w:ilvl="1">
      <w:start w:val="1"/>
      <w:numFmt w:val="decimal"/>
      <w:pStyle w:val="Level2"/>
      <w:lvlText w:val="%1.%2"/>
      <w:lvlJc w:val="left"/>
      <w:pPr>
        <w:tabs>
          <w:tab w:val="num" w:pos="1248"/>
        </w:tabs>
        <w:ind w:left="1248" w:hanging="680"/>
      </w:pPr>
      <w:rPr>
        <w:rFonts w:hint="default"/>
        <w:b/>
        <w:i w:val="0"/>
        <w:sz w:val="21"/>
      </w:rPr>
    </w:lvl>
    <w:lvl w:ilvl="2">
      <w:start w:val="1"/>
      <w:numFmt w:val="decimal"/>
      <w:pStyle w:val="Level3"/>
      <w:lvlText w:val="%1.%2.%3"/>
      <w:lvlJc w:val="left"/>
      <w:pPr>
        <w:tabs>
          <w:tab w:val="num" w:pos="2071"/>
        </w:tabs>
        <w:ind w:left="2071" w:hanging="794"/>
      </w:pPr>
      <w:rPr>
        <w:rFonts w:hint="default"/>
        <w:b/>
        <w:i w:val="0"/>
        <w:sz w:val="21"/>
        <w:szCs w:val="21"/>
      </w:rPr>
    </w:lvl>
    <w:lvl w:ilvl="3">
      <w:start w:val="1"/>
      <w:numFmt w:val="lowerRoman"/>
      <w:pStyle w:val="Level4"/>
      <w:lvlText w:val="(%4)"/>
      <w:lvlJc w:val="left"/>
      <w:pPr>
        <w:tabs>
          <w:tab w:val="num" w:pos="2525"/>
        </w:tabs>
        <w:ind w:left="2525" w:hanging="681"/>
      </w:pPr>
      <w:rPr>
        <w:rFonts w:hint="default"/>
      </w:rPr>
    </w:lvl>
    <w:lvl w:ilvl="4">
      <w:start w:val="1"/>
      <w:numFmt w:val="lowerLetter"/>
      <w:pStyle w:val="Level5"/>
      <w:lvlText w:val="(%5)"/>
      <w:lvlJc w:val="left"/>
      <w:pPr>
        <w:tabs>
          <w:tab w:val="num" w:pos="3289"/>
        </w:tabs>
        <w:ind w:left="3289" w:hanging="567"/>
      </w:pPr>
      <w:rPr>
        <w:rFonts w:hint="default"/>
      </w:rPr>
    </w:lvl>
    <w:lvl w:ilvl="5">
      <w:start w:val="1"/>
      <w:numFmt w:val="upperRoman"/>
      <w:pStyle w:val="Level6"/>
      <w:lvlText w:val="(%6)"/>
      <w:lvlJc w:val="left"/>
      <w:pPr>
        <w:tabs>
          <w:tab w:val="num" w:pos="3969"/>
        </w:tabs>
        <w:ind w:left="3969" w:hanging="680"/>
      </w:pPr>
      <w:rPr>
        <w:rFonts w:hint="default"/>
      </w:rPr>
    </w:lvl>
    <w:lvl w:ilvl="6">
      <w:start w:val="1"/>
      <w:numFmt w:val="none"/>
      <w:pStyle w:val="Level7"/>
      <w:lvlText w:val=""/>
      <w:lvlJc w:val="left"/>
      <w:pPr>
        <w:tabs>
          <w:tab w:val="num" w:pos="3969"/>
        </w:tabs>
        <w:ind w:left="3969" w:hanging="680"/>
      </w:pPr>
      <w:rPr>
        <w:rFonts w:hint="default"/>
      </w:rPr>
    </w:lvl>
    <w:lvl w:ilvl="7">
      <w:start w:val="1"/>
      <w:numFmt w:val="none"/>
      <w:pStyle w:val="Level8"/>
      <w:lvlText w:val=""/>
      <w:lvlJc w:val="left"/>
      <w:pPr>
        <w:tabs>
          <w:tab w:val="num" w:pos="3969"/>
        </w:tabs>
        <w:ind w:left="3969" w:hanging="680"/>
      </w:pPr>
      <w:rPr>
        <w:rFonts w:hint="default"/>
      </w:rPr>
    </w:lvl>
    <w:lvl w:ilvl="8">
      <w:start w:val="1"/>
      <w:numFmt w:val="none"/>
      <w:pStyle w:val="Level9"/>
      <w:lvlText w:val=""/>
      <w:lvlJc w:val="left"/>
      <w:pPr>
        <w:tabs>
          <w:tab w:val="num" w:pos="3969"/>
        </w:tabs>
        <w:ind w:left="3969" w:hanging="680"/>
      </w:pPr>
      <w:rPr>
        <w:rFonts w:hint="default"/>
      </w:rPr>
    </w:lvl>
  </w:abstractNum>
  <w:abstractNum w:abstractNumId="106">
    <w:nsid w:val="6C427BA2"/>
    <w:multiLevelType w:val="hybridMultilevel"/>
    <w:tmpl w:val="9E4AF25C"/>
    <w:lvl w:ilvl="0" w:tplc="783E8016">
      <w:start w:val="1"/>
      <w:numFmt w:val="decimal"/>
      <w:lvlText w:val="2.6.1.%1"/>
      <w:lvlJc w:val="left"/>
      <w:pPr>
        <w:ind w:left="2856" w:hanging="360"/>
      </w:pPr>
      <w:rPr>
        <w:rFonts w:hint="default"/>
      </w:rPr>
    </w:lvl>
    <w:lvl w:ilvl="1" w:tplc="2B48CF36" w:tentative="1">
      <w:start w:val="1"/>
      <w:numFmt w:val="lowerLetter"/>
      <w:lvlText w:val="%2."/>
      <w:lvlJc w:val="left"/>
      <w:pPr>
        <w:ind w:left="1440" w:hanging="360"/>
      </w:pPr>
    </w:lvl>
    <w:lvl w:ilvl="2" w:tplc="C0E8249A" w:tentative="1">
      <w:start w:val="1"/>
      <w:numFmt w:val="lowerRoman"/>
      <w:lvlText w:val="%3."/>
      <w:lvlJc w:val="right"/>
      <w:pPr>
        <w:ind w:left="2160" w:hanging="180"/>
      </w:pPr>
    </w:lvl>
    <w:lvl w:ilvl="3" w:tplc="A69A0912" w:tentative="1">
      <w:start w:val="1"/>
      <w:numFmt w:val="decimal"/>
      <w:lvlText w:val="%4."/>
      <w:lvlJc w:val="left"/>
      <w:pPr>
        <w:ind w:left="2880" w:hanging="360"/>
      </w:pPr>
    </w:lvl>
    <w:lvl w:ilvl="4" w:tplc="7A7EA612" w:tentative="1">
      <w:start w:val="1"/>
      <w:numFmt w:val="lowerLetter"/>
      <w:lvlText w:val="%5."/>
      <w:lvlJc w:val="left"/>
      <w:pPr>
        <w:ind w:left="3600" w:hanging="360"/>
      </w:pPr>
    </w:lvl>
    <w:lvl w:ilvl="5" w:tplc="B4A84294" w:tentative="1">
      <w:start w:val="1"/>
      <w:numFmt w:val="lowerRoman"/>
      <w:lvlText w:val="%6."/>
      <w:lvlJc w:val="right"/>
      <w:pPr>
        <w:ind w:left="4320" w:hanging="180"/>
      </w:pPr>
    </w:lvl>
    <w:lvl w:ilvl="6" w:tplc="7374AFCE" w:tentative="1">
      <w:start w:val="1"/>
      <w:numFmt w:val="decimal"/>
      <w:lvlText w:val="%7."/>
      <w:lvlJc w:val="left"/>
      <w:pPr>
        <w:ind w:left="5040" w:hanging="360"/>
      </w:pPr>
    </w:lvl>
    <w:lvl w:ilvl="7" w:tplc="11740A52" w:tentative="1">
      <w:start w:val="1"/>
      <w:numFmt w:val="lowerLetter"/>
      <w:lvlText w:val="%8."/>
      <w:lvlJc w:val="left"/>
      <w:pPr>
        <w:ind w:left="5760" w:hanging="360"/>
      </w:pPr>
    </w:lvl>
    <w:lvl w:ilvl="8" w:tplc="6FD80CAC" w:tentative="1">
      <w:start w:val="1"/>
      <w:numFmt w:val="lowerRoman"/>
      <w:lvlText w:val="%9."/>
      <w:lvlJc w:val="right"/>
      <w:pPr>
        <w:ind w:left="6480" w:hanging="180"/>
      </w:pPr>
    </w:lvl>
  </w:abstractNum>
  <w:abstractNum w:abstractNumId="107">
    <w:nsid w:val="6F1C4E18"/>
    <w:multiLevelType w:val="hybridMultilevel"/>
    <w:tmpl w:val="EF3C69A0"/>
    <w:lvl w:ilvl="0" w:tplc="A9EE82DE">
      <w:start w:val="4"/>
      <w:numFmt w:val="lowerRoman"/>
      <w:lvlText w:val="%1."/>
      <w:lvlJc w:val="right"/>
      <w:pPr>
        <w:ind w:left="1428" w:hanging="360"/>
      </w:pPr>
      <w:rPr>
        <w:rFonts w:hint="default"/>
        <w:strike w:val="0"/>
      </w:rPr>
    </w:lvl>
    <w:lvl w:ilvl="1" w:tplc="04160019" w:tentative="1">
      <w:start w:val="1"/>
      <w:numFmt w:val="lowerLetter"/>
      <w:lvlText w:val="%2."/>
      <w:lvlJc w:val="left"/>
      <w:pPr>
        <w:ind w:left="2148" w:hanging="360"/>
      </w:pPr>
    </w:lvl>
    <w:lvl w:ilvl="2" w:tplc="0416001B">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108">
    <w:nsid w:val="76FF637A"/>
    <w:multiLevelType w:val="hybridMultilevel"/>
    <w:tmpl w:val="64BC109E"/>
    <w:lvl w:ilvl="0" w:tplc="FFFFFFFF">
      <w:start w:val="1"/>
      <w:numFmt w:val="decimal"/>
      <w:lvlText w:val="2.1.%1"/>
      <w:lvlJc w:val="left"/>
      <w:pPr>
        <w:ind w:left="720" w:hanging="360"/>
      </w:pPr>
      <w:rPr>
        <w:rFonts w:hint="default"/>
      </w:rPr>
    </w:lvl>
    <w:lvl w:ilvl="1" w:tplc="FFFFFFFF">
      <w:start w:val="1"/>
      <w:numFmt w:val="decimal"/>
      <w:lvlText w:val="2.4.%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nsid w:val="77361872"/>
    <w:multiLevelType w:val="hybridMultilevel"/>
    <w:tmpl w:val="78C24D18"/>
    <w:lvl w:ilvl="0" w:tplc="7C5A14CE">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0">
    <w:nsid w:val="77891654"/>
    <w:multiLevelType w:val="hybridMultilevel"/>
    <w:tmpl w:val="A3CC647E"/>
    <w:lvl w:ilvl="0" w:tplc="1D3CC9D2">
      <w:start w:val="1"/>
      <w:numFmt w:val="bullet"/>
      <w:lvlText w:val=""/>
      <w:lvlJc w:val="left"/>
      <w:pPr>
        <w:ind w:left="436" w:hanging="360"/>
      </w:pPr>
      <w:rPr>
        <w:rFonts w:ascii="Wingdings" w:hAnsi="Wingdings" w:hint="default"/>
      </w:rPr>
    </w:lvl>
    <w:lvl w:ilvl="1" w:tplc="3B6C0E5E" w:tentative="1">
      <w:start w:val="1"/>
      <w:numFmt w:val="bullet"/>
      <w:lvlText w:val="o"/>
      <w:lvlJc w:val="left"/>
      <w:pPr>
        <w:ind w:left="1156" w:hanging="360"/>
      </w:pPr>
      <w:rPr>
        <w:rFonts w:ascii="Courier New" w:hAnsi="Courier New" w:cs="Courier New" w:hint="default"/>
      </w:rPr>
    </w:lvl>
    <w:lvl w:ilvl="2" w:tplc="A770FF2E" w:tentative="1">
      <w:start w:val="1"/>
      <w:numFmt w:val="bullet"/>
      <w:lvlText w:val=""/>
      <w:lvlJc w:val="left"/>
      <w:pPr>
        <w:ind w:left="1876" w:hanging="360"/>
      </w:pPr>
      <w:rPr>
        <w:rFonts w:ascii="Wingdings" w:hAnsi="Wingdings" w:hint="default"/>
      </w:rPr>
    </w:lvl>
    <w:lvl w:ilvl="3" w:tplc="3C923A06" w:tentative="1">
      <w:start w:val="1"/>
      <w:numFmt w:val="bullet"/>
      <w:lvlText w:val=""/>
      <w:lvlJc w:val="left"/>
      <w:pPr>
        <w:ind w:left="2596" w:hanging="360"/>
      </w:pPr>
      <w:rPr>
        <w:rFonts w:ascii="Symbol" w:hAnsi="Symbol" w:hint="default"/>
      </w:rPr>
    </w:lvl>
    <w:lvl w:ilvl="4" w:tplc="5566A82E" w:tentative="1">
      <w:start w:val="1"/>
      <w:numFmt w:val="bullet"/>
      <w:lvlText w:val="o"/>
      <w:lvlJc w:val="left"/>
      <w:pPr>
        <w:ind w:left="3316" w:hanging="360"/>
      </w:pPr>
      <w:rPr>
        <w:rFonts w:ascii="Courier New" w:hAnsi="Courier New" w:cs="Courier New" w:hint="default"/>
      </w:rPr>
    </w:lvl>
    <w:lvl w:ilvl="5" w:tplc="9A6A41F6" w:tentative="1">
      <w:start w:val="1"/>
      <w:numFmt w:val="bullet"/>
      <w:lvlText w:val=""/>
      <w:lvlJc w:val="left"/>
      <w:pPr>
        <w:ind w:left="4036" w:hanging="360"/>
      </w:pPr>
      <w:rPr>
        <w:rFonts w:ascii="Wingdings" w:hAnsi="Wingdings" w:hint="default"/>
      </w:rPr>
    </w:lvl>
    <w:lvl w:ilvl="6" w:tplc="D5500F76" w:tentative="1">
      <w:start w:val="1"/>
      <w:numFmt w:val="bullet"/>
      <w:lvlText w:val=""/>
      <w:lvlJc w:val="left"/>
      <w:pPr>
        <w:ind w:left="4756" w:hanging="360"/>
      </w:pPr>
      <w:rPr>
        <w:rFonts w:ascii="Symbol" w:hAnsi="Symbol" w:hint="default"/>
      </w:rPr>
    </w:lvl>
    <w:lvl w:ilvl="7" w:tplc="65085FE2" w:tentative="1">
      <w:start w:val="1"/>
      <w:numFmt w:val="bullet"/>
      <w:lvlText w:val="o"/>
      <w:lvlJc w:val="left"/>
      <w:pPr>
        <w:ind w:left="5476" w:hanging="360"/>
      </w:pPr>
      <w:rPr>
        <w:rFonts w:ascii="Courier New" w:hAnsi="Courier New" w:cs="Courier New" w:hint="default"/>
      </w:rPr>
    </w:lvl>
    <w:lvl w:ilvl="8" w:tplc="E7E271F2" w:tentative="1">
      <w:start w:val="1"/>
      <w:numFmt w:val="bullet"/>
      <w:lvlText w:val=""/>
      <w:lvlJc w:val="left"/>
      <w:pPr>
        <w:ind w:left="6196" w:hanging="360"/>
      </w:pPr>
      <w:rPr>
        <w:rFonts w:ascii="Wingdings" w:hAnsi="Wingdings" w:hint="default"/>
      </w:rPr>
    </w:lvl>
  </w:abstractNum>
  <w:abstractNum w:abstractNumId="111">
    <w:nsid w:val="78257A82"/>
    <w:multiLevelType w:val="hybridMultilevel"/>
    <w:tmpl w:val="2832851C"/>
    <w:lvl w:ilvl="0" w:tplc="C73036C0">
      <w:start w:val="1"/>
      <w:numFmt w:val="bullet"/>
      <w:pStyle w:val="bullet1"/>
      <w:lvlText w:val=""/>
      <w:lvlJc w:val="left"/>
      <w:pPr>
        <w:tabs>
          <w:tab w:val="num" w:pos="567"/>
        </w:tabs>
        <w:ind w:left="567" w:hanging="567"/>
      </w:pPr>
      <w:rPr>
        <w:rFonts w:ascii="Symbol" w:hAnsi="Symbol" w:hint="default"/>
      </w:rPr>
    </w:lvl>
    <w:lvl w:ilvl="1" w:tplc="04160019" w:tentative="1">
      <w:start w:val="1"/>
      <w:numFmt w:val="bullet"/>
      <w:lvlText w:val="o"/>
      <w:lvlJc w:val="left"/>
      <w:pPr>
        <w:tabs>
          <w:tab w:val="num" w:pos="1440"/>
        </w:tabs>
        <w:ind w:left="1440" w:hanging="360"/>
      </w:pPr>
      <w:rPr>
        <w:rFonts w:ascii="Courier New" w:hAnsi="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12">
    <w:nsid w:val="784241CA"/>
    <w:multiLevelType w:val="multilevel"/>
    <w:tmpl w:val="3D5AFA3A"/>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3">
    <w:nsid w:val="785A5B88"/>
    <w:multiLevelType w:val="singleLevel"/>
    <w:tmpl w:val="F6FA78BE"/>
    <w:lvl w:ilvl="0">
      <w:start w:val="1"/>
      <w:numFmt w:val="lowerRoman"/>
      <w:pStyle w:val="roman2"/>
      <w:lvlText w:val="(%1)"/>
      <w:lvlJc w:val="left"/>
      <w:pPr>
        <w:tabs>
          <w:tab w:val="num" w:pos="1247"/>
        </w:tabs>
        <w:ind w:left="1247" w:hanging="680"/>
      </w:pPr>
      <w:rPr>
        <w:rFonts w:ascii="Arial" w:hAnsi="Arial" w:hint="default"/>
        <w:b w:val="0"/>
        <w:i w:val="0"/>
        <w:sz w:val="20"/>
      </w:rPr>
    </w:lvl>
  </w:abstractNum>
  <w:abstractNum w:abstractNumId="114">
    <w:nsid w:val="7B4B3BA8"/>
    <w:multiLevelType w:val="multilevel"/>
    <w:tmpl w:val="0960FD2A"/>
    <w:lvl w:ilvl="0">
      <w:start w:val="1"/>
      <w:numFmt w:val="decimal"/>
      <w:lvlText w:val="%1."/>
      <w:lvlJc w:val="left"/>
      <w:pPr>
        <w:ind w:left="360" w:hanging="360"/>
      </w:pPr>
      <w:rPr>
        <w:color w:val="auto"/>
      </w:rPr>
    </w:lvl>
    <w:lvl w:ilvl="1">
      <w:start w:val="1"/>
      <w:numFmt w:val="decimal"/>
      <w:lvlText w:val="%1.%2."/>
      <w:lvlJc w:val="left"/>
      <w:pPr>
        <w:ind w:left="858" w:hanging="432"/>
      </w:pPr>
    </w:lvl>
    <w:lvl w:ilvl="2">
      <w:start w:val="1"/>
      <w:numFmt w:val="decimal"/>
      <w:lvlText w:val="%1.%2.%3."/>
      <w:lvlJc w:val="left"/>
      <w:pPr>
        <w:ind w:left="1497" w:hanging="504"/>
      </w:pPr>
      <w:rPr>
        <w:color w:val="auto"/>
      </w:rPr>
    </w:lvl>
    <w:lvl w:ilvl="3">
      <w:start w:val="1"/>
      <w:numFmt w:val="decimal"/>
      <w:lvlText w:val="%1.%2.%3.%4."/>
      <w:lvlJc w:val="left"/>
      <w:pPr>
        <w:ind w:left="220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5">
    <w:nsid w:val="7CCA237C"/>
    <w:multiLevelType w:val="multilevel"/>
    <w:tmpl w:val="1F4E566E"/>
    <w:lvl w:ilvl="0">
      <w:start w:val="1"/>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6">
    <w:nsid w:val="7DBD20D5"/>
    <w:multiLevelType w:val="multilevel"/>
    <w:tmpl w:val="67384948"/>
    <w:lvl w:ilvl="0">
      <w:start w:val="2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7">
    <w:nsid w:val="7DE3542C"/>
    <w:multiLevelType w:val="hybridMultilevel"/>
    <w:tmpl w:val="E2020DD0"/>
    <w:lvl w:ilvl="0" w:tplc="504838BC">
      <w:start w:val="1"/>
      <w:numFmt w:val="bullet"/>
      <w:lvlText w:val=""/>
      <w:lvlJc w:val="left"/>
      <w:pPr>
        <w:tabs>
          <w:tab w:val="num" w:pos="3272"/>
        </w:tabs>
        <w:ind w:left="3272" w:hanging="360"/>
      </w:pPr>
      <w:rPr>
        <w:rFonts w:ascii="Symbol" w:hAnsi="Symbol" w:hint="default"/>
      </w:rPr>
    </w:lvl>
    <w:lvl w:ilvl="1" w:tplc="04090003" w:tentative="1">
      <w:start w:val="1"/>
      <w:numFmt w:val="bullet"/>
      <w:lvlText w:val="o"/>
      <w:lvlJc w:val="left"/>
      <w:pPr>
        <w:tabs>
          <w:tab w:val="num" w:pos="3992"/>
        </w:tabs>
        <w:ind w:left="3992" w:hanging="360"/>
      </w:pPr>
      <w:rPr>
        <w:rFonts w:ascii="Courier New" w:hAnsi="Courier New" w:hint="default"/>
      </w:rPr>
    </w:lvl>
    <w:lvl w:ilvl="2" w:tplc="04090005" w:tentative="1">
      <w:start w:val="1"/>
      <w:numFmt w:val="bullet"/>
      <w:lvlText w:val=""/>
      <w:lvlJc w:val="left"/>
      <w:pPr>
        <w:tabs>
          <w:tab w:val="num" w:pos="4712"/>
        </w:tabs>
        <w:ind w:left="4712" w:hanging="360"/>
      </w:pPr>
      <w:rPr>
        <w:rFonts w:ascii="Wingdings" w:hAnsi="Wingdings" w:hint="default"/>
      </w:rPr>
    </w:lvl>
    <w:lvl w:ilvl="3" w:tplc="04090001" w:tentative="1">
      <w:start w:val="1"/>
      <w:numFmt w:val="bullet"/>
      <w:lvlText w:val=""/>
      <w:lvlJc w:val="left"/>
      <w:pPr>
        <w:tabs>
          <w:tab w:val="num" w:pos="5432"/>
        </w:tabs>
        <w:ind w:left="5432" w:hanging="360"/>
      </w:pPr>
      <w:rPr>
        <w:rFonts w:ascii="Symbol" w:hAnsi="Symbol" w:hint="default"/>
      </w:rPr>
    </w:lvl>
    <w:lvl w:ilvl="4" w:tplc="04090003" w:tentative="1">
      <w:start w:val="1"/>
      <w:numFmt w:val="bullet"/>
      <w:lvlText w:val="o"/>
      <w:lvlJc w:val="left"/>
      <w:pPr>
        <w:tabs>
          <w:tab w:val="num" w:pos="6152"/>
        </w:tabs>
        <w:ind w:left="6152" w:hanging="360"/>
      </w:pPr>
      <w:rPr>
        <w:rFonts w:ascii="Courier New" w:hAnsi="Courier New" w:hint="default"/>
      </w:rPr>
    </w:lvl>
    <w:lvl w:ilvl="5" w:tplc="04090005" w:tentative="1">
      <w:start w:val="1"/>
      <w:numFmt w:val="bullet"/>
      <w:lvlText w:val=""/>
      <w:lvlJc w:val="left"/>
      <w:pPr>
        <w:tabs>
          <w:tab w:val="num" w:pos="6872"/>
        </w:tabs>
        <w:ind w:left="6872" w:hanging="360"/>
      </w:pPr>
      <w:rPr>
        <w:rFonts w:ascii="Wingdings" w:hAnsi="Wingdings" w:hint="default"/>
      </w:rPr>
    </w:lvl>
    <w:lvl w:ilvl="6" w:tplc="04090001" w:tentative="1">
      <w:start w:val="1"/>
      <w:numFmt w:val="bullet"/>
      <w:lvlText w:val=""/>
      <w:lvlJc w:val="left"/>
      <w:pPr>
        <w:tabs>
          <w:tab w:val="num" w:pos="7592"/>
        </w:tabs>
        <w:ind w:left="7592" w:hanging="360"/>
      </w:pPr>
      <w:rPr>
        <w:rFonts w:ascii="Symbol" w:hAnsi="Symbol" w:hint="default"/>
      </w:rPr>
    </w:lvl>
    <w:lvl w:ilvl="7" w:tplc="04090003" w:tentative="1">
      <w:start w:val="1"/>
      <w:numFmt w:val="bullet"/>
      <w:lvlText w:val="o"/>
      <w:lvlJc w:val="left"/>
      <w:pPr>
        <w:tabs>
          <w:tab w:val="num" w:pos="8312"/>
        </w:tabs>
        <w:ind w:left="8312" w:hanging="360"/>
      </w:pPr>
      <w:rPr>
        <w:rFonts w:ascii="Courier New" w:hAnsi="Courier New" w:hint="default"/>
      </w:rPr>
    </w:lvl>
    <w:lvl w:ilvl="8" w:tplc="04090005" w:tentative="1">
      <w:start w:val="1"/>
      <w:numFmt w:val="bullet"/>
      <w:lvlText w:val=""/>
      <w:lvlJc w:val="left"/>
      <w:pPr>
        <w:tabs>
          <w:tab w:val="num" w:pos="9032"/>
        </w:tabs>
        <w:ind w:left="9032" w:hanging="360"/>
      </w:pPr>
      <w:rPr>
        <w:rFonts w:ascii="Wingdings" w:hAnsi="Wingdings" w:hint="default"/>
      </w:rPr>
    </w:lvl>
  </w:abstractNum>
  <w:abstractNum w:abstractNumId="118">
    <w:nsid w:val="7F941FB6"/>
    <w:multiLevelType w:val="multilevel"/>
    <w:tmpl w:val="556C923E"/>
    <w:lvl w:ilvl="0">
      <w:start w:val="22"/>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7"/>
  </w:num>
  <w:num w:numId="2">
    <w:abstractNumId w:val="18"/>
  </w:num>
  <w:num w:numId="3">
    <w:abstractNumId w:val="83"/>
  </w:num>
  <w:num w:numId="4">
    <w:abstractNumId w:val="12"/>
  </w:num>
  <w:num w:numId="5">
    <w:abstractNumId w:val="103"/>
  </w:num>
  <w:num w:numId="6">
    <w:abstractNumId w:val="10"/>
  </w:num>
  <w:num w:numId="7">
    <w:abstractNumId w:val="15"/>
  </w:num>
  <w:num w:numId="8">
    <w:abstractNumId w:val="105"/>
  </w:num>
  <w:num w:numId="9">
    <w:abstractNumId w:val="113"/>
  </w:num>
  <w:num w:numId="10">
    <w:abstractNumId w:val="92"/>
  </w:num>
  <w:num w:numId="11">
    <w:abstractNumId w:val="91"/>
  </w:num>
  <w:num w:numId="12">
    <w:abstractNumId w:val="102"/>
  </w:num>
  <w:num w:numId="13">
    <w:abstractNumId w:val="111"/>
  </w:num>
  <w:num w:numId="14">
    <w:abstractNumId w:val="84"/>
  </w:num>
  <w:num w:numId="15">
    <w:abstractNumId w:val="21"/>
  </w:num>
  <w:num w:numId="16">
    <w:abstractNumId w:val="19"/>
  </w:num>
  <w:num w:numId="17">
    <w:abstractNumId w:val="56"/>
  </w:num>
  <w:num w:numId="18">
    <w:abstractNumId w:val="60"/>
  </w:num>
  <w:num w:numId="19">
    <w:abstractNumId w:val="80"/>
  </w:num>
  <w:num w:numId="20">
    <w:abstractNumId w:val="114"/>
  </w:num>
  <w:num w:numId="21">
    <w:abstractNumId w:val="2"/>
  </w:num>
  <w:num w:numId="22">
    <w:abstractNumId w:val="117"/>
  </w:num>
  <w:num w:numId="23">
    <w:abstractNumId w:val="58"/>
  </w:num>
  <w:num w:numId="24">
    <w:abstractNumId w:val="93"/>
  </w:num>
  <w:num w:numId="25">
    <w:abstractNumId w:val="76"/>
  </w:num>
  <w:num w:numId="26">
    <w:abstractNumId w:val="28"/>
  </w:num>
  <w:num w:numId="27">
    <w:abstractNumId w:val="101"/>
  </w:num>
  <w:num w:numId="28">
    <w:abstractNumId w:val="36"/>
  </w:num>
  <w:num w:numId="29">
    <w:abstractNumId w:val="115"/>
  </w:num>
  <w:num w:numId="30">
    <w:abstractNumId w:val="4"/>
  </w:num>
  <w:num w:numId="31">
    <w:abstractNumId w:val="82"/>
  </w:num>
  <w:num w:numId="32">
    <w:abstractNumId w:val="54"/>
  </w:num>
  <w:num w:numId="33">
    <w:abstractNumId w:val="108"/>
  </w:num>
  <w:num w:numId="34">
    <w:abstractNumId w:val="41"/>
  </w:num>
  <w:num w:numId="35">
    <w:abstractNumId w:val="43"/>
  </w:num>
  <w:num w:numId="36">
    <w:abstractNumId w:val="106"/>
  </w:num>
  <w:num w:numId="37">
    <w:abstractNumId w:val="64"/>
  </w:num>
  <w:num w:numId="38">
    <w:abstractNumId w:val="0"/>
  </w:num>
  <w:num w:numId="39">
    <w:abstractNumId w:val="32"/>
  </w:num>
  <w:num w:numId="40">
    <w:abstractNumId w:val="26"/>
  </w:num>
  <w:num w:numId="41">
    <w:abstractNumId w:val="59"/>
  </w:num>
  <w:num w:numId="42">
    <w:abstractNumId w:val="31"/>
  </w:num>
  <w:num w:numId="43">
    <w:abstractNumId w:val="85"/>
  </w:num>
  <w:num w:numId="44">
    <w:abstractNumId w:val="45"/>
  </w:num>
  <w:num w:numId="45">
    <w:abstractNumId w:val="53"/>
  </w:num>
  <w:num w:numId="46">
    <w:abstractNumId w:val="66"/>
  </w:num>
  <w:num w:numId="47">
    <w:abstractNumId w:val="50"/>
  </w:num>
  <w:num w:numId="48">
    <w:abstractNumId w:val="73"/>
  </w:num>
  <w:num w:numId="49">
    <w:abstractNumId w:val="74"/>
  </w:num>
  <w:num w:numId="50">
    <w:abstractNumId w:val="81"/>
  </w:num>
  <w:num w:numId="51">
    <w:abstractNumId w:val="110"/>
  </w:num>
  <w:num w:numId="52">
    <w:abstractNumId w:val="65"/>
  </w:num>
  <w:num w:numId="53">
    <w:abstractNumId w:val="24"/>
  </w:num>
  <w:num w:numId="54">
    <w:abstractNumId w:val="87"/>
  </w:num>
  <w:num w:numId="55">
    <w:abstractNumId w:val="75"/>
  </w:num>
  <w:num w:numId="56">
    <w:abstractNumId w:val="61"/>
  </w:num>
  <w:num w:numId="57">
    <w:abstractNumId w:val="52"/>
  </w:num>
  <w:num w:numId="58">
    <w:abstractNumId w:val="29"/>
  </w:num>
  <w:num w:numId="59">
    <w:abstractNumId w:val="16"/>
  </w:num>
  <w:num w:numId="60">
    <w:abstractNumId w:val="57"/>
  </w:num>
  <w:num w:numId="61">
    <w:abstractNumId w:val="90"/>
  </w:num>
  <w:num w:numId="62">
    <w:abstractNumId w:val="100"/>
  </w:num>
  <w:num w:numId="63">
    <w:abstractNumId w:val="71"/>
  </w:num>
  <w:num w:numId="64">
    <w:abstractNumId w:val="55"/>
  </w:num>
  <w:num w:numId="65">
    <w:abstractNumId w:val="14"/>
  </w:num>
  <w:num w:numId="66">
    <w:abstractNumId w:val="46"/>
  </w:num>
  <w:num w:numId="67">
    <w:abstractNumId w:val="47"/>
  </w:num>
  <w:num w:numId="68">
    <w:abstractNumId w:val="95"/>
  </w:num>
  <w:num w:numId="69">
    <w:abstractNumId w:val="94"/>
  </w:num>
  <w:num w:numId="70">
    <w:abstractNumId w:val="39"/>
  </w:num>
  <w:num w:numId="71">
    <w:abstractNumId w:val="23"/>
  </w:num>
  <w:num w:numId="72">
    <w:abstractNumId w:val="13"/>
  </w:num>
  <w:num w:numId="73">
    <w:abstractNumId w:val="79"/>
  </w:num>
  <w:num w:numId="74">
    <w:abstractNumId w:val="109"/>
  </w:num>
  <w:num w:numId="75">
    <w:abstractNumId w:val="30"/>
  </w:num>
  <w:num w:numId="76">
    <w:abstractNumId w:val="17"/>
  </w:num>
  <w:num w:numId="77">
    <w:abstractNumId w:val="35"/>
  </w:num>
  <w:num w:numId="78">
    <w:abstractNumId w:val="48"/>
  </w:num>
  <w:num w:numId="79">
    <w:abstractNumId w:val="104"/>
  </w:num>
  <w:num w:numId="80">
    <w:abstractNumId w:val="22"/>
  </w:num>
  <w:num w:numId="81">
    <w:abstractNumId w:val="6"/>
  </w:num>
  <w:num w:numId="82">
    <w:abstractNumId w:val="33"/>
  </w:num>
  <w:num w:numId="83">
    <w:abstractNumId w:val="68"/>
  </w:num>
  <w:num w:numId="84">
    <w:abstractNumId w:val="62"/>
  </w:num>
  <w:num w:numId="85">
    <w:abstractNumId w:val="37"/>
  </w:num>
  <w:num w:numId="86">
    <w:abstractNumId w:val="20"/>
  </w:num>
  <w:num w:numId="87">
    <w:abstractNumId w:val="72"/>
  </w:num>
  <w:num w:numId="88">
    <w:abstractNumId w:val="86"/>
  </w:num>
  <w:num w:numId="89">
    <w:abstractNumId w:val="27"/>
  </w:num>
  <w:num w:numId="90">
    <w:abstractNumId w:val="63"/>
  </w:num>
  <w:num w:numId="91">
    <w:abstractNumId w:val="34"/>
  </w:num>
  <w:num w:numId="92">
    <w:abstractNumId w:val="118"/>
  </w:num>
  <w:num w:numId="93">
    <w:abstractNumId w:val="11"/>
  </w:num>
  <w:num w:numId="94">
    <w:abstractNumId w:val="98"/>
  </w:num>
  <w:num w:numId="95">
    <w:abstractNumId w:val="116"/>
  </w:num>
  <w:num w:numId="96">
    <w:abstractNumId w:val="51"/>
  </w:num>
  <w:num w:numId="97">
    <w:abstractNumId w:val="40"/>
  </w:num>
  <w:num w:numId="98">
    <w:abstractNumId w:val="67"/>
  </w:num>
  <w:num w:numId="99">
    <w:abstractNumId w:val="96"/>
  </w:num>
  <w:num w:numId="100">
    <w:abstractNumId w:val="77"/>
  </w:num>
  <w:num w:numId="101">
    <w:abstractNumId w:val="99"/>
  </w:num>
  <w:num w:numId="102">
    <w:abstractNumId w:val="8"/>
  </w:num>
  <w:num w:numId="103">
    <w:abstractNumId w:val="25"/>
  </w:num>
  <w:num w:numId="104">
    <w:abstractNumId w:val="70"/>
  </w:num>
  <w:num w:numId="105">
    <w:abstractNumId w:val="112"/>
  </w:num>
  <w:num w:numId="106">
    <w:abstractNumId w:val="5"/>
  </w:num>
  <w:num w:numId="107">
    <w:abstractNumId w:val="78"/>
  </w:num>
  <w:num w:numId="108">
    <w:abstractNumId w:val="9"/>
  </w:num>
  <w:num w:numId="109">
    <w:abstractNumId w:val="107"/>
  </w:num>
  <w:num w:numId="110">
    <w:abstractNumId w:val="49"/>
  </w:num>
  <w:num w:numId="111">
    <w:abstractNumId w:val="89"/>
  </w:num>
  <w:num w:numId="112">
    <w:abstractNumId w:val="38"/>
  </w:num>
  <w:num w:numId="113">
    <w:abstractNumId w:val="44"/>
  </w:num>
  <w:num w:numId="114">
    <w:abstractNumId w:val="97"/>
  </w:num>
  <w:num w:numId="115">
    <w:abstractNumId w:val="1"/>
  </w:num>
  <w:num w:numId="116">
    <w:abstractNumId w:val="69"/>
  </w:num>
  <w:num w:numId="117">
    <w:abstractNumId w:val="88"/>
  </w:num>
  <w:num w:numId="118">
    <w:abstractNumId w:val="42"/>
  </w:num>
  <w:numIdMacAtCleanup w:val="1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GrammaticalErrors/>
  <w:proofState w:spelling="clean" w:grammar="clean"/>
  <w:defaultTabStop w:val="708"/>
  <w:hyphenationZone w:val="425"/>
  <w:drawingGridHorizontalSpacing w:val="120"/>
  <w:displayHorizontalDrawingGridEvery w:val="2"/>
  <w:characterSpacingControl w:val="doNotCompress"/>
  <w:hdrShapeDefaults>
    <o:shapedefaults v:ext="edit" spidmax="2068" fillcolor="white" stroke="f">
      <v:fill color="white" color2="black"/>
      <v:stroke on="f"/>
    </o:shapedefaults>
    <o:shapelayout v:ext="edit">
      <o:idmap v:ext="edit" data="2"/>
    </o:shapelayout>
  </w:hdrShapeDefaults>
  <w:footnotePr>
    <w:footnote w:id="-1"/>
    <w:footnote w:id="0"/>
  </w:footnotePr>
  <w:endnotePr>
    <w:endnote w:id="-1"/>
    <w:endnote w:id="0"/>
  </w:endnotePr>
  <w:compat/>
  <w:rsids>
    <w:rsidRoot w:val="0029136E"/>
    <w:rsid w:val="000006DD"/>
    <w:rsid w:val="000012CE"/>
    <w:rsid w:val="00003A51"/>
    <w:rsid w:val="00003EE5"/>
    <w:rsid w:val="0000511D"/>
    <w:rsid w:val="00005650"/>
    <w:rsid w:val="0000771C"/>
    <w:rsid w:val="00007EC2"/>
    <w:rsid w:val="000107FD"/>
    <w:rsid w:val="000114DB"/>
    <w:rsid w:val="0001277E"/>
    <w:rsid w:val="000129BB"/>
    <w:rsid w:val="00012AE4"/>
    <w:rsid w:val="0001328B"/>
    <w:rsid w:val="00015072"/>
    <w:rsid w:val="00016AF3"/>
    <w:rsid w:val="00017A94"/>
    <w:rsid w:val="00020827"/>
    <w:rsid w:val="000215D7"/>
    <w:rsid w:val="00022089"/>
    <w:rsid w:val="0002235F"/>
    <w:rsid w:val="000251EA"/>
    <w:rsid w:val="0002684F"/>
    <w:rsid w:val="000317A1"/>
    <w:rsid w:val="00031E4B"/>
    <w:rsid w:val="000327C7"/>
    <w:rsid w:val="00032ED6"/>
    <w:rsid w:val="00033436"/>
    <w:rsid w:val="00033862"/>
    <w:rsid w:val="000360BD"/>
    <w:rsid w:val="000365E5"/>
    <w:rsid w:val="000412B4"/>
    <w:rsid w:val="000415CD"/>
    <w:rsid w:val="0004349B"/>
    <w:rsid w:val="00046474"/>
    <w:rsid w:val="000518F7"/>
    <w:rsid w:val="00051A10"/>
    <w:rsid w:val="000522B9"/>
    <w:rsid w:val="000525C4"/>
    <w:rsid w:val="00056374"/>
    <w:rsid w:val="0005653E"/>
    <w:rsid w:val="000614EC"/>
    <w:rsid w:val="0006298D"/>
    <w:rsid w:val="00062E8F"/>
    <w:rsid w:val="00063E3B"/>
    <w:rsid w:val="00065AB7"/>
    <w:rsid w:val="000677A3"/>
    <w:rsid w:val="00070FD7"/>
    <w:rsid w:val="00071230"/>
    <w:rsid w:val="000715DE"/>
    <w:rsid w:val="000723A7"/>
    <w:rsid w:val="00074119"/>
    <w:rsid w:val="0007418A"/>
    <w:rsid w:val="000745AD"/>
    <w:rsid w:val="00075814"/>
    <w:rsid w:val="000763D8"/>
    <w:rsid w:val="00076DC3"/>
    <w:rsid w:val="00076F2D"/>
    <w:rsid w:val="000802ED"/>
    <w:rsid w:val="0008059D"/>
    <w:rsid w:val="00082890"/>
    <w:rsid w:val="00084DF2"/>
    <w:rsid w:val="00086B78"/>
    <w:rsid w:val="000872F3"/>
    <w:rsid w:val="00087445"/>
    <w:rsid w:val="0008755C"/>
    <w:rsid w:val="00092181"/>
    <w:rsid w:val="000922A6"/>
    <w:rsid w:val="000931A6"/>
    <w:rsid w:val="000A0FBB"/>
    <w:rsid w:val="000A5261"/>
    <w:rsid w:val="000A5BC7"/>
    <w:rsid w:val="000A7B52"/>
    <w:rsid w:val="000B315F"/>
    <w:rsid w:val="000B4CF8"/>
    <w:rsid w:val="000B61D0"/>
    <w:rsid w:val="000B6C96"/>
    <w:rsid w:val="000B7B53"/>
    <w:rsid w:val="000C0849"/>
    <w:rsid w:val="000C0852"/>
    <w:rsid w:val="000C0A42"/>
    <w:rsid w:val="000C0C83"/>
    <w:rsid w:val="000C246A"/>
    <w:rsid w:val="000C2775"/>
    <w:rsid w:val="000C5032"/>
    <w:rsid w:val="000D1F34"/>
    <w:rsid w:val="000D2031"/>
    <w:rsid w:val="000D4362"/>
    <w:rsid w:val="000D49D7"/>
    <w:rsid w:val="000D5B9C"/>
    <w:rsid w:val="000D7050"/>
    <w:rsid w:val="000E1AC5"/>
    <w:rsid w:val="000E42B7"/>
    <w:rsid w:val="000E4BD0"/>
    <w:rsid w:val="000E4D20"/>
    <w:rsid w:val="000E53C9"/>
    <w:rsid w:val="000E5CCD"/>
    <w:rsid w:val="000E6EB1"/>
    <w:rsid w:val="000E7374"/>
    <w:rsid w:val="000E7768"/>
    <w:rsid w:val="000F3C9F"/>
    <w:rsid w:val="000F4273"/>
    <w:rsid w:val="000F47E1"/>
    <w:rsid w:val="000F6BB0"/>
    <w:rsid w:val="00100325"/>
    <w:rsid w:val="00101838"/>
    <w:rsid w:val="00101F0D"/>
    <w:rsid w:val="00102692"/>
    <w:rsid w:val="00102D71"/>
    <w:rsid w:val="001039A3"/>
    <w:rsid w:val="00103CC3"/>
    <w:rsid w:val="0010561B"/>
    <w:rsid w:val="00105701"/>
    <w:rsid w:val="00106FCF"/>
    <w:rsid w:val="0010753F"/>
    <w:rsid w:val="00111B7A"/>
    <w:rsid w:val="0011466E"/>
    <w:rsid w:val="00114C99"/>
    <w:rsid w:val="001178CD"/>
    <w:rsid w:val="00122606"/>
    <w:rsid w:val="00123932"/>
    <w:rsid w:val="001247D7"/>
    <w:rsid w:val="001262AC"/>
    <w:rsid w:val="0012640D"/>
    <w:rsid w:val="001303BB"/>
    <w:rsid w:val="0013111C"/>
    <w:rsid w:val="00132A00"/>
    <w:rsid w:val="00133C78"/>
    <w:rsid w:val="0013449C"/>
    <w:rsid w:val="00137C39"/>
    <w:rsid w:val="001427FB"/>
    <w:rsid w:val="00142AF1"/>
    <w:rsid w:val="001459AC"/>
    <w:rsid w:val="001461B4"/>
    <w:rsid w:val="00146683"/>
    <w:rsid w:val="001474E8"/>
    <w:rsid w:val="0015024C"/>
    <w:rsid w:val="00150339"/>
    <w:rsid w:val="00150B54"/>
    <w:rsid w:val="0015248D"/>
    <w:rsid w:val="00154541"/>
    <w:rsid w:val="00155537"/>
    <w:rsid w:val="001556F5"/>
    <w:rsid w:val="0015778D"/>
    <w:rsid w:val="00157D4B"/>
    <w:rsid w:val="00157DD6"/>
    <w:rsid w:val="001610F6"/>
    <w:rsid w:val="0016300F"/>
    <w:rsid w:val="00164AA6"/>
    <w:rsid w:val="00164FAD"/>
    <w:rsid w:val="001675F8"/>
    <w:rsid w:val="001676B7"/>
    <w:rsid w:val="00167D9B"/>
    <w:rsid w:val="0017118A"/>
    <w:rsid w:val="0017198D"/>
    <w:rsid w:val="001758E5"/>
    <w:rsid w:val="00177671"/>
    <w:rsid w:val="00177A1C"/>
    <w:rsid w:val="0018483F"/>
    <w:rsid w:val="00185F90"/>
    <w:rsid w:val="001864F7"/>
    <w:rsid w:val="00187BE1"/>
    <w:rsid w:val="00190463"/>
    <w:rsid w:val="00195123"/>
    <w:rsid w:val="0019607E"/>
    <w:rsid w:val="001A0B18"/>
    <w:rsid w:val="001A5C61"/>
    <w:rsid w:val="001A6C0B"/>
    <w:rsid w:val="001B28D4"/>
    <w:rsid w:val="001B2DF4"/>
    <w:rsid w:val="001B3156"/>
    <w:rsid w:val="001B4139"/>
    <w:rsid w:val="001B482D"/>
    <w:rsid w:val="001B6122"/>
    <w:rsid w:val="001B644A"/>
    <w:rsid w:val="001B7BED"/>
    <w:rsid w:val="001C039C"/>
    <w:rsid w:val="001C0B9F"/>
    <w:rsid w:val="001C0F8B"/>
    <w:rsid w:val="001C1610"/>
    <w:rsid w:val="001C235B"/>
    <w:rsid w:val="001C2818"/>
    <w:rsid w:val="001C2AAE"/>
    <w:rsid w:val="001C34E5"/>
    <w:rsid w:val="001C4C06"/>
    <w:rsid w:val="001C5088"/>
    <w:rsid w:val="001C53C7"/>
    <w:rsid w:val="001C560F"/>
    <w:rsid w:val="001C5AB8"/>
    <w:rsid w:val="001C747F"/>
    <w:rsid w:val="001C7647"/>
    <w:rsid w:val="001D11C9"/>
    <w:rsid w:val="001D1880"/>
    <w:rsid w:val="001D2387"/>
    <w:rsid w:val="001D7571"/>
    <w:rsid w:val="001E27BF"/>
    <w:rsid w:val="001E2EB9"/>
    <w:rsid w:val="001E4BCC"/>
    <w:rsid w:val="001E4F60"/>
    <w:rsid w:val="001E70D0"/>
    <w:rsid w:val="001F283D"/>
    <w:rsid w:val="001F289B"/>
    <w:rsid w:val="001F45B3"/>
    <w:rsid w:val="001F47F8"/>
    <w:rsid w:val="001F4ADB"/>
    <w:rsid w:val="001F60DB"/>
    <w:rsid w:val="001F7896"/>
    <w:rsid w:val="002006EF"/>
    <w:rsid w:val="00200F69"/>
    <w:rsid w:val="00201470"/>
    <w:rsid w:val="00202715"/>
    <w:rsid w:val="00202C99"/>
    <w:rsid w:val="00205C25"/>
    <w:rsid w:val="002100BD"/>
    <w:rsid w:val="00211173"/>
    <w:rsid w:val="00211A63"/>
    <w:rsid w:val="002147C6"/>
    <w:rsid w:val="00214805"/>
    <w:rsid w:val="00214A52"/>
    <w:rsid w:val="0021672F"/>
    <w:rsid w:val="00216925"/>
    <w:rsid w:val="00216D14"/>
    <w:rsid w:val="002236E7"/>
    <w:rsid w:val="00223E1D"/>
    <w:rsid w:val="00224A3A"/>
    <w:rsid w:val="00225D31"/>
    <w:rsid w:val="002268E4"/>
    <w:rsid w:val="002312C3"/>
    <w:rsid w:val="00231AE5"/>
    <w:rsid w:val="002340EC"/>
    <w:rsid w:val="0024111D"/>
    <w:rsid w:val="00242C07"/>
    <w:rsid w:val="002444F4"/>
    <w:rsid w:val="002446B9"/>
    <w:rsid w:val="00250A18"/>
    <w:rsid w:val="002517DC"/>
    <w:rsid w:val="002518F4"/>
    <w:rsid w:val="00253319"/>
    <w:rsid w:val="0025577F"/>
    <w:rsid w:val="00257448"/>
    <w:rsid w:val="00257622"/>
    <w:rsid w:val="00261B3F"/>
    <w:rsid w:val="00262546"/>
    <w:rsid w:val="00264208"/>
    <w:rsid w:val="00265898"/>
    <w:rsid w:val="0026696A"/>
    <w:rsid w:val="00266FF7"/>
    <w:rsid w:val="00270363"/>
    <w:rsid w:val="00272552"/>
    <w:rsid w:val="00272B88"/>
    <w:rsid w:val="002732B9"/>
    <w:rsid w:val="00273780"/>
    <w:rsid w:val="00274FE5"/>
    <w:rsid w:val="00277951"/>
    <w:rsid w:val="00280A1B"/>
    <w:rsid w:val="0028171E"/>
    <w:rsid w:val="00282378"/>
    <w:rsid w:val="00284190"/>
    <w:rsid w:val="002857F5"/>
    <w:rsid w:val="00285BAB"/>
    <w:rsid w:val="0029022F"/>
    <w:rsid w:val="00290C3B"/>
    <w:rsid w:val="0029136E"/>
    <w:rsid w:val="00291F10"/>
    <w:rsid w:val="00292D90"/>
    <w:rsid w:val="00293108"/>
    <w:rsid w:val="00293A32"/>
    <w:rsid w:val="00293AA9"/>
    <w:rsid w:val="00293DE8"/>
    <w:rsid w:val="002A2865"/>
    <w:rsid w:val="002A2B35"/>
    <w:rsid w:val="002A4149"/>
    <w:rsid w:val="002A4FE0"/>
    <w:rsid w:val="002A65C6"/>
    <w:rsid w:val="002B10A6"/>
    <w:rsid w:val="002B1B86"/>
    <w:rsid w:val="002B2846"/>
    <w:rsid w:val="002B4953"/>
    <w:rsid w:val="002B6D62"/>
    <w:rsid w:val="002B7861"/>
    <w:rsid w:val="002B7AB7"/>
    <w:rsid w:val="002C04C3"/>
    <w:rsid w:val="002C1AFF"/>
    <w:rsid w:val="002C2B77"/>
    <w:rsid w:val="002C3329"/>
    <w:rsid w:val="002C3CC5"/>
    <w:rsid w:val="002C47D1"/>
    <w:rsid w:val="002C4F13"/>
    <w:rsid w:val="002C5A7D"/>
    <w:rsid w:val="002D2608"/>
    <w:rsid w:val="002D6889"/>
    <w:rsid w:val="002D68E9"/>
    <w:rsid w:val="002D72F2"/>
    <w:rsid w:val="002D7959"/>
    <w:rsid w:val="002D7C4C"/>
    <w:rsid w:val="002E412E"/>
    <w:rsid w:val="002E4263"/>
    <w:rsid w:val="002E71E1"/>
    <w:rsid w:val="002E7FED"/>
    <w:rsid w:val="002F34CF"/>
    <w:rsid w:val="002F413C"/>
    <w:rsid w:val="00301DFD"/>
    <w:rsid w:val="00302235"/>
    <w:rsid w:val="00304990"/>
    <w:rsid w:val="00305E71"/>
    <w:rsid w:val="00310C91"/>
    <w:rsid w:val="00312766"/>
    <w:rsid w:val="00312797"/>
    <w:rsid w:val="00314951"/>
    <w:rsid w:val="00314996"/>
    <w:rsid w:val="00320521"/>
    <w:rsid w:val="003208A9"/>
    <w:rsid w:val="00321B7D"/>
    <w:rsid w:val="00321DE9"/>
    <w:rsid w:val="00321F13"/>
    <w:rsid w:val="00322642"/>
    <w:rsid w:val="003328E4"/>
    <w:rsid w:val="00334E02"/>
    <w:rsid w:val="00336FD1"/>
    <w:rsid w:val="0033787C"/>
    <w:rsid w:val="00340B5C"/>
    <w:rsid w:val="00343113"/>
    <w:rsid w:val="00343260"/>
    <w:rsid w:val="00343F84"/>
    <w:rsid w:val="00344517"/>
    <w:rsid w:val="0034656C"/>
    <w:rsid w:val="003466D1"/>
    <w:rsid w:val="003549AA"/>
    <w:rsid w:val="00355F91"/>
    <w:rsid w:val="00356DB7"/>
    <w:rsid w:val="00360939"/>
    <w:rsid w:val="00360BFA"/>
    <w:rsid w:val="0036210E"/>
    <w:rsid w:val="00364406"/>
    <w:rsid w:val="00364C78"/>
    <w:rsid w:val="0036549A"/>
    <w:rsid w:val="00365ABC"/>
    <w:rsid w:val="00365C3C"/>
    <w:rsid w:val="00366AAB"/>
    <w:rsid w:val="0037180C"/>
    <w:rsid w:val="00375963"/>
    <w:rsid w:val="003766F7"/>
    <w:rsid w:val="00376D93"/>
    <w:rsid w:val="00381233"/>
    <w:rsid w:val="00381439"/>
    <w:rsid w:val="00381698"/>
    <w:rsid w:val="00382396"/>
    <w:rsid w:val="003864B6"/>
    <w:rsid w:val="0038720C"/>
    <w:rsid w:val="0038787A"/>
    <w:rsid w:val="00387DB6"/>
    <w:rsid w:val="00391077"/>
    <w:rsid w:val="00391F79"/>
    <w:rsid w:val="003925E8"/>
    <w:rsid w:val="00392757"/>
    <w:rsid w:val="00392C16"/>
    <w:rsid w:val="00396113"/>
    <w:rsid w:val="00396EAD"/>
    <w:rsid w:val="0039708D"/>
    <w:rsid w:val="003971C9"/>
    <w:rsid w:val="00397B12"/>
    <w:rsid w:val="003A213A"/>
    <w:rsid w:val="003A365A"/>
    <w:rsid w:val="003A430E"/>
    <w:rsid w:val="003A6D7E"/>
    <w:rsid w:val="003B0EF3"/>
    <w:rsid w:val="003B1FEC"/>
    <w:rsid w:val="003B2F5E"/>
    <w:rsid w:val="003B4DEE"/>
    <w:rsid w:val="003B7C5E"/>
    <w:rsid w:val="003C2566"/>
    <w:rsid w:val="003C26DF"/>
    <w:rsid w:val="003C750A"/>
    <w:rsid w:val="003C7B1D"/>
    <w:rsid w:val="003D016A"/>
    <w:rsid w:val="003D1CB4"/>
    <w:rsid w:val="003D301E"/>
    <w:rsid w:val="003D5DF9"/>
    <w:rsid w:val="003D6139"/>
    <w:rsid w:val="003D69C2"/>
    <w:rsid w:val="003D7631"/>
    <w:rsid w:val="003E1381"/>
    <w:rsid w:val="003E25AA"/>
    <w:rsid w:val="003E3566"/>
    <w:rsid w:val="003E543B"/>
    <w:rsid w:val="003E693E"/>
    <w:rsid w:val="003F05D2"/>
    <w:rsid w:val="003F4C40"/>
    <w:rsid w:val="003F58F0"/>
    <w:rsid w:val="003F6C19"/>
    <w:rsid w:val="0040007F"/>
    <w:rsid w:val="00400B84"/>
    <w:rsid w:val="004033EE"/>
    <w:rsid w:val="004101D6"/>
    <w:rsid w:val="00410D70"/>
    <w:rsid w:val="0041213F"/>
    <w:rsid w:val="004136ED"/>
    <w:rsid w:val="00415864"/>
    <w:rsid w:val="00415A08"/>
    <w:rsid w:val="00416802"/>
    <w:rsid w:val="0042061D"/>
    <w:rsid w:val="00421ADF"/>
    <w:rsid w:val="00426816"/>
    <w:rsid w:val="0043037A"/>
    <w:rsid w:val="004322EF"/>
    <w:rsid w:val="00432A24"/>
    <w:rsid w:val="00440C50"/>
    <w:rsid w:val="0044185F"/>
    <w:rsid w:val="004439D3"/>
    <w:rsid w:val="00445532"/>
    <w:rsid w:val="00445A19"/>
    <w:rsid w:val="00446102"/>
    <w:rsid w:val="00446A8C"/>
    <w:rsid w:val="00446D10"/>
    <w:rsid w:val="00446F82"/>
    <w:rsid w:val="004475E3"/>
    <w:rsid w:val="00447A32"/>
    <w:rsid w:val="00447E30"/>
    <w:rsid w:val="004513BF"/>
    <w:rsid w:val="00452FF5"/>
    <w:rsid w:val="00453B56"/>
    <w:rsid w:val="004637EF"/>
    <w:rsid w:val="00463F89"/>
    <w:rsid w:val="004658A5"/>
    <w:rsid w:val="0046607A"/>
    <w:rsid w:val="00467A18"/>
    <w:rsid w:val="004701AC"/>
    <w:rsid w:val="00476DCE"/>
    <w:rsid w:val="00480347"/>
    <w:rsid w:val="004808F1"/>
    <w:rsid w:val="00481B3B"/>
    <w:rsid w:val="0048237E"/>
    <w:rsid w:val="00484511"/>
    <w:rsid w:val="0048781B"/>
    <w:rsid w:val="00491CDE"/>
    <w:rsid w:val="004929A4"/>
    <w:rsid w:val="00495BB4"/>
    <w:rsid w:val="004A1234"/>
    <w:rsid w:val="004A1A60"/>
    <w:rsid w:val="004A27CB"/>
    <w:rsid w:val="004A34E9"/>
    <w:rsid w:val="004A6EA9"/>
    <w:rsid w:val="004A7BDA"/>
    <w:rsid w:val="004B4BD1"/>
    <w:rsid w:val="004B4D4B"/>
    <w:rsid w:val="004B5146"/>
    <w:rsid w:val="004B6DFB"/>
    <w:rsid w:val="004B7F09"/>
    <w:rsid w:val="004C25E4"/>
    <w:rsid w:val="004C3930"/>
    <w:rsid w:val="004C41AF"/>
    <w:rsid w:val="004C4B26"/>
    <w:rsid w:val="004C5E7D"/>
    <w:rsid w:val="004C5EEF"/>
    <w:rsid w:val="004D1C7B"/>
    <w:rsid w:val="004D2AB8"/>
    <w:rsid w:val="004D36C4"/>
    <w:rsid w:val="004D5B5E"/>
    <w:rsid w:val="004D6E9D"/>
    <w:rsid w:val="004D704A"/>
    <w:rsid w:val="004D759A"/>
    <w:rsid w:val="004E118B"/>
    <w:rsid w:val="004E3867"/>
    <w:rsid w:val="004E44B5"/>
    <w:rsid w:val="004E5364"/>
    <w:rsid w:val="004E597B"/>
    <w:rsid w:val="004E59DE"/>
    <w:rsid w:val="004E6308"/>
    <w:rsid w:val="004E6353"/>
    <w:rsid w:val="004E7F79"/>
    <w:rsid w:val="004F1D47"/>
    <w:rsid w:val="004F2D38"/>
    <w:rsid w:val="004F4823"/>
    <w:rsid w:val="004F502C"/>
    <w:rsid w:val="004F56C9"/>
    <w:rsid w:val="004F64CA"/>
    <w:rsid w:val="004F7AFB"/>
    <w:rsid w:val="00500C51"/>
    <w:rsid w:val="0050249E"/>
    <w:rsid w:val="0050333D"/>
    <w:rsid w:val="00504B00"/>
    <w:rsid w:val="00504DDA"/>
    <w:rsid w:val="00506AD4"/>
    <w:rsid w:val="00506B70"/>
    <w:rsid w:val="00506F07"/>
    <w:rsid w:val="00510E3D"/>
    <w:rsid w:val="0051257F"/>
    <w:rsid w:val="00514579"/>
    <w:rsid w:val="00514D3C"/>
    <w:rsid w:val="00515EB4"/>
    <w:rsid w:val="005228F4"/>
    <w:rsid w:val="00522EA7"/>
    <w:rsid w:val="0052341A"/>
    <w:rsid w:val="00523D76"/>
    <w:rsid w:val="00526928"/>
    <w:rsid w:val="005269E6"/>
    <w:rsid w:val="00530AB8"/>
    <w:rsid w:val="00531272"/>
    <w:rsid w:val="0053267E"/>
    <w:rsid w:val="005334BC"/>
    <w:rsid w:val="0053377D"/>
    <w:rsid w:val="005337E3"/>
    <w:rsid w:val="00533CA2"/>
    <w:rsid w:val="00533CBA"/>
    <w:rsid w:val="00535F43"/>
    <w:rsid w:val="0054277E"/>
    <w:rsid w:val="00542B00"/>
    <w:rsid w:val="00545572"/>
    <w:rsid w:val="0054637A"/>
    <w:rsid w:val="00547833"/>
    <w:rsid w:val="00562B87"/>
    <w:rsid w:val="00566161"/>
    <w:rsid w:val="005675C4"/>
    <w:rsid w:val="00572B44"/>
    <w:rsid w:val="00573411"/>
    <w:rsid w:val="0057669D"/>
    <w:rsid w:val="00581115"/>
    <w:rsid w:val="00581E2D"/>
    <w:rsid w:val="005848B9"/>
    <w:rsid w:val="00585B1D"/>
    <w:rsid w:val="00585C0A"/>
    <w:rsid w:val="00586CEE"/>
    <w:rsid w:val="0058789C"/>
    <w:rsid w:val="00595169"/>
    <w:rsid w:val="00595CC1"/>
    <w:rsid w:val="00596E45"/>
    <w:rsid w:val="005975FB"/>
    <w:rsid w:val="00597DC9"/>
    <w:rsid w:val="005A0277"/>
    <w:rsid w:val="005A04C5"/>
    <w:rsid w:val="005A0FD2"/>
    <w:rsid w:val="005A1722"/>
    <w:rsid w:val="005A57C7"/>
    <w:rsid w:val="005A7503"/>
    <w:rsid w:val="005B13F9"/>
    <w:rsid w:val="005B4E51"/>
    <w:rsid w:val="005C375B"/>
    <w:rsid w:val="005C3DB0"/>
    <w:rsid w:val="005C6DC9"/>
    <w:rsid w:val="005C754A"/>
    <w:rsid w:val="005D25DA"/>
    <w:rsid w:val="005D2FC5"/>
    <w:rsid w:val="005D37C8"/>
    <w:rsid w:val="005D5485"/>
    <w:rsid w:val="005D558F"/>
    <w:rsid w:val="005D5955"/>
    <w:rsid w:val="005E030A"/>
    <w:rsid w:val="005E05BB"/>
    <w:rsid w:val="005E1FA2"/>
    <w:rsid w:val="005E31A9"/>
    <w:rsid w:val="005E33F3"/>
    <w:rsid w:val="005E4921"/>
    <w:rsid w:val="005E4AB5"/>
    <w:rsid w:val="005E5A07"/>
    <w:rsid w:val="005E69C2"/>
    <w:rsid w:val="005E765E"/>
    <w:rsid w:val="005F0DAA"/>
    <w:rsid w:val="005F4806"/>
    <w:rsid w:val="005F5127"/>
    <w:rsid w:val="005F5C9A"/>
    <w:rsid w:val="005F624C"/>
    <w:rsid w:val="005F6DA1"/>
    <w:rsid w:val="006014AB"/>
    <w:rsid w:val="00604917"/>
    <w:rsid w:val="00605B81"/>
    <w:rsid w:val="0060635A"/>
    <w:rsid w:val="00606454"/>
    <w:rsid w:val="006066D6"/>
    <w:rsid w:val="0060705C"/>
    <w:rsid w:val="00610328"/>
    <w:rsid w:val="00612C6A"/>
    <w:rsid w:val="006139CA"/>
    <w:rsid w:val="006144B1"/>
    <w:rsid w:val="00615D2F"/>
    <w:rsid w:val="00616E6C"/>
    <w:rsid w:val="00621E48"/>
    <w:rsid w:val="00625995"/>
    <w:rsid w:val="00625C64"/>
    <w:rsid w:val="00630070"/>
    <w:rsid w:val="0063062C"/>
    <w:rsid w:val="00630683"/>
    <w:rsid w:val="00631A37"/>
    <w:rsid w:val="00631B87"/>
    <w:rsid w:val="00632094"/>
    <w:rsid w:val="00632A27"/>
    <w:rsid w:val="00640A8E"/>
    <w:rsid w:val="00641AA1"/>
    <w:rsid w:val="006438C7"/>
    <w:rsid w:val="00643D61"/>
    <w:rsid w:val="006454AE"/>
    <w:rsid w:val="006501F6"/>
    <w:rsid w:val="006517CE"/>
    <w:rsid w:val="00651B4D"/>
    <w:rsid w:val="006534F2"/>
    <w:rsid w:val="00655B67"/>
    <w:rsid w:val="006621E0"/>
    <w:rsid w:val="00664A2E"/>
    <w:rsid w:val="0066528F"/>
    <w:rsid w:val="00667689"/>
    <w:rsid w:val="00667886"/>
    <w:rsid w:val="006711D5"/>
    <w:rsid w:val="006716D9"/>
    <w:rsid w:val="0067242C"/>
    <w:rsid w:val="00672CE5"/>
    <w:rsid w:val="00675773"/>
    <w:rsid w:val="00683AC2"/>
    <w:rsid w:val="00683D62"/>
    <w:rsid w:val="00684792"/>
    <w:rsid w:val="006852ED"/>
    <w:rsid w:val="00687528"/>
    <w:rsid w:val="00687BB9"/>
    <w:rsid w:val="00687C27"/>
    <w:rsid w:val="00694992"/>
    <w:rsid w:val="006973D6"/>
    <w:rsid w:val="006A08E3"/>
    <w:rsid w:val="006A10BE"/>
    <w:rsid w:val="006A4A7E"/>
    <w:rsid w:val="006A4CE6"/>
    <w:rsid w:val="006A507C"/>
    <w:rsid w:val="006A5D7B"/>
    <w:rsid w:val="006B0B6A"/>
    <w:rsid w:val="006B1B14"/>
    <w:rsid w:val="006B1EC2"/>
    <w:rsid w:val="006B23FC"/>
    <w:rsid w:val="006B3901"/>
    <w:rsid w:val="006B4FD5"/>
    <w:rsid w:val="006B5281"/>
    <w:rsid w:val="006C38E1"/>
    <w:rsid w:val="006C5A32"/>
    <w:rsid w:val="006C62FC"/>
    <w:rsid w:val="006C74B4"/>
    <w:rsid w:val="006D03A3"/>
    <w:rsid w:val="006D0C27"/>
    <w:rsid w:val="006D0F13"/>
    <w:rsid w:val="006D1397"/>
    <w:rsid w:val="006D1D7B"/>
    <w:rsid w:val="006D1F75"/>
    <w:rsid w:val="006D5540"/>
    <w:rsid w:val="006D5CF7"/>
    <w:rsid w:val="006E0F37"/>
    <w:rsid w:val="006E352B"/>
    <w:rsid w:val="006E7116"/>
    <w:rsid w:val="006F1AE0"/>
    <w:rsid w:val="006F51FC"/>
    <w:rsid w:val="006F7A45"/>
    <w:rsid w:val="006F7FB6"/>
    <w:rsid w:val="007037AC"/>
    <w:rsid w:val="0070684E"/>
    <w:rsid w:val="00706D86"/>
    <w:rsid w:val="00707D53"/>
    <w:rsid w:val="007135A9"/>
    <w:rsid w:val="007137A8"/>
    <w:rsid w:val="00715D1C"/>
    <w:rsid w:val="00715FFF"/>
    <w:rsid w:val="007173EB"/>
    <w:rsid w:val="0071763A"/>
    <w:rsid w:val="0072095C"/>
    <w:rsid w:val="00721CDB"/>
    <w:rsid w:val="007248CA"/>
    <w:rsid w:val="0072670E"/>
    <w:rsid w:val="00726B7D"/>
    <w:rsid w:val="007277BC"/>
    <w:rsid w:val="007312B3"/>
    <w:rsid w:val="0073165A"/>
    <w:rsid w:val="00733C29"/>
    <w:rsid w:val="00742382"/>
    <w:rsid w:val="007423F8"/>
    <w:rsid w:val="00742853"/>
    <w:rsid w:val="00742DE3"/>
    <w:rsid w:val="007432FF"/>
    <w:rsid w:val="00743AA4"/>
    <w:rsid w:val="00746104"/>
    <w:rsid w:val="00746132"/>
    <w:rsid w:val="00750531"/>
    <w:rsid w:val="00754575"/>
    <w:rsid w:val="00754B0A"/>
    <w:rsid w:val="0075734B"/>
    <w:rsid w:val="0076119D"/>
    <w:rsid w:val="00764D29"/>
    <w:rsid w:val="00765F2B"/>
    <w:rsid w:val="007674B8"/>
    <w:rsid w:val="007679BD"/>
    <w:rsid w:val="00767E9D"/>
    <w:rsid w:val="00767EDE"/>
    <w:rsid w:val="00770043"/>
    <w:rsid w:val="00770BC2"/>
    <w:rsid w:val="00775E52"/>
    <w:rsid w:val="007809E9"/>
    <w:rsid w:val="007809F4"/>
    <w:rsid w:val="00780C91"/>
    <w:rsid w:val="00786B7C"/>
    <w:rsid w:val="00786D51"/>
    <w:rsid w:val="00787279"/>
    <w:rsid w:val="00790310"/>
    <w:rsid w:val="00790746"/>
    <w:rsid w:val="00790E4E"/>
    <w:rsid w:val="00791D88"/>
    <w:rsid w:val="007925DE"/>
    <w:rsid w:val="00792C9A"/>
    <w:rsid w:val="00793827"/>
    <w:rsid w:val="00797833"/>
    <w:rsid w:val="007A3464"/>
    <w:rsid w:val="007A48F5"/>
    <w:rsid w:val="007A52AC"/>
    <w:rsid w:val="007A5A1F"/>
    <w:rsid w:val="007A6481"/>
    <w:rsid w:val="007A6D87"/>
    <w:rsid w:val="007B0632"/>
    <w:rsid w:val="007B0B3F"/>
    <w:rsid w:val="007B1128"/>
    <w:rsid w:val="007B1B39"/>
    <w:rsid w:val="007B514F"/>
    <w:rsid w:val="007B7069"/>
    <w:rsid w:val="007B7B86"/>
    <w:rsid w:val="007C1406"/>
    <w:rsid w:val="007C3E62"/>
    <w:rsid w:val="007C401E"/>
    <w:rsid w:val="007D0439"/>
    <w:rsid w:val="007D21CE"/>
    <w:rsid w:val="007D2B5B"/>
    <w:rsid w:val="007D4DE9"/>
    <w:rsid w:val="007E0343"/>
    <w:rsid w:val="007E430B"/>
    <w:rsid w:val="007E51D1"/>
    <w:rsid w:val="007E5321"/>
    <w:rsid w:val="007F09A4"/>
    <w:rsid w:val="007F3248"/>
    <w:rsid w:val="007F3E13"/>
    <w:rsid w:val="007F3FF6"/>
    <w:rsid w:val="007F57F5"/>
    <w:rsid w:val="007F6E0F"/>
    <w:rsid w:val="00800DB1"/>
    <w:rsid w:val="0080471E"/>
    <w:rsid w:val="00804DD2"/>
    <w:rsid w:val="00807229"/>
    <w:rsid w:val="00807B92"/>
    <w:rsid w:val="008108FE"/>
    <w:rsid w:val="008113D2"/>
    <w:rsid w:val="00812499"/>
    <w:rsid w:val="00814BED"/>
    <w:rsid w:val="008170E3"/>
    <w:rsid w:val="00817D87"/>
    <w:rsid w:val="0082170D"/>
    <w:rsid w:val="0082180A"/>
    <w:rsid w:val="00821A2F"/>
    <w:rsid w:val="00821C00"/>
    <w:rsid w:val="00823E8E"/>
    <w:rsid w:val="0082664F"/>
    <w:rsid w:val="00827A6F"/>
    <w:rsid w:val="00830E15"/>
    <w:rsid w:val="00831C0C"/>
    <w:rsid w:val="00834073"/>
    <w:rsid w:val="00836CCC"/>
    <w:rsid w:val="008427A0"/>
    <w:rsid w:val="00842A6C"/>
    <w:rsid w:val="00842BF1"/>
    <w:rsid w:val="00845000"/>
    <w:rsid w:val="00847B8B"/>
    <w:rsid w:val="00851FB6"/>
    <w:rsid w:val="00852F05"/>
    <w:rsid w:val="008537CF"/>
    <w:rsid w:val="00855CA1"/>
    <w:rsid w:val="0086006B"/>
    <w:rsid w:val="0086075D"/>
    <w:rsid w:val="008648A5"/>
    <w:rsid w:val="00866A45"/>
    <w:rsid w:val="008728FB"/>
    <w:rsid w:val="0087387E"/>
    <w:rsid w:val="00873BFC"/>
    <w:rsid w:val="00875AE6"/>
    <w:rsid w:val="008767FC"/>
    <w:rsid w:val="0088161E"/>
    <w:rsid w:val="00882FBB"/>
    <w:rsid w:val="0088581C"/>
    <w:rsid w:val="00887386"/>
    <w:rsid w:val="008922CA"/>
    <w:rsid w:val="0089299E"/>
    <w:rsid w:val="00894E1A"/>
    <w:rsid w:val="00895FCC"/>
    <w:rsid w:val="008A1521"/>
    <w:rsid w:val="008A5426"/>
    <w:rsid w:val="008A7080"/>
    <w:rsid w:val="008A7769"/>
    <w:rsid w:val="008B07B0"/>
    <w:rsid w:val="008B4208"/>
    <w:rsid w:val="008B6E56"/>
    <w:rsid w:val="008C008D"/>
    <w:rsid w:val="008C0648"/>
    <w:rsid w:val="008C0FB8"/>
    <w:rsid w:val="008C1FEB"/>
    <w:rsid w:val="008C2675"/>
    <w:rsid w:val="008C50B5"/>
    <w:rsid w:val="008C52F4"/>
    <w:rsid w:val="008C7CE2"/>
    <w:rsid w:val="008D078D"/>
    <w:rsid w:val="008D4741"/>
    <w:rsid w:val="008D5750"/>
    <w:rsid w:val="008D60E4"/>
    <w:rsid w:val="008D63C7"/>
    <w:rsid w:val="008E04FE"/>
    <w:rsid w:val="008E0857"/>
    <w:rsid w:val="008E1B7B"/>
    <w:rsid w:val="008E2EA9"/>
    <w:rsid w:val="008E2FAD"/>
    <w:rsid w:val="008E6D91"/>
    <w:rsid w:val="008E70A4"/>
    <w:rsid w:val="008E72BD"/>
    <w:rsid w:val="008F06BC"/>
    <w:rsid w:val="008F1567"/>
    <w:rsid w:val="008F381D"/>
    <w:rsid w:val="008F47EB"/>
    <w:rsid w:val="008F4E00"/>
    <w:rsid w:val="008F7931"/>
    <w:rsid w:val="009013E5"/>
    <w:rsid w:val="009052F8"/>
    <w:rsid w:val="009060D3"/>
    <w:rsid w:val="00906C9D"/>
    <w:rsid w:val="00910DB4"/>
    <w:rsid w:val="009114EE"/>
    <w:rsid w:val="00911E82"/>
    <w:rsid w:val="00911F72"/>
    <w:rsid w:val="009124C5"/>
    <w:rsid w:val="009150A7"/>
    <w:rsid w:val="00923418"/>
    <w:rsid w:val="00924ED6"/>
    <w:rsid w:val="009252FC"/>
    <w:rsid w:val="00926AA3"/>
    <w:rsid w:val="009301D1"/>
    <w:rsid w:val="009307C5"/>
    <w:rsid w:val="0093225F"/>
    <w:rsid w:val="00932D41"/>
    <w:rsid w:val="00933239"/>
    <w:rsid w:val="009352AD"/>
    <w:rsid w:val="009354DD"/>
    <w:rsid w:val="009360BD"/>
    <w:rsid w:val="00936551"/>
    <w:rsid w:val="009365D0"/>
    <w:rsid w:val="00937941"/>
    <w:rsid w:val="00942BAF"/>
    <w:rsid w:val="00942CC0"/>
    <w:rsid w:val="00943D88"/>
    <w:rsid w:val="00944938"/>
    <w:rsid w:val="00945EA7"/>
    <w:rsid w:val="00947ED1"/>
    <w:rsid w:val="009538C3"/>
    <w:rsid w:val="009546C8"/>
    <w:rsid w:val="00955939"/>
    <w:rsid w:val="0095596B"/>
    <w:rsid w:val="00956539"/>
    <w:rsid w:val="00956D70"/>
    <w:rsid w:val="0095720A"/>
    <w:rsid w:val="00960B4A"/>
    <w:rsid w:val="00963D7D"/>
    <w:rsid w:val="009644AB"/>
    <w:rsid w:val="00964DB7"/>
    <w:rsid w:val="00966638"/>
    <w:rsid w:val="00970EFD"/>
    <w:rsid w:val="00971B14"/>
    <w:rsid w:val="00973861"/>
    <w:rsid w:val="00974231"/>
    <w:rsid w:val="00974B25"/>
    <w:rsid w:val="00975395"/>
    <w:rsid w:val="0097570A"/>
    <w:rsid w:val="009773FE"/>
    <w:rsid w:val="00982433"/>
    <w:rsid w:val="009825F2"/>
    <w:rsid w:val="00983A89"/>
    <w:rsid w:val="0098718B"/>
    <w:rsid w:val="00990AC6"/>
    <w:rsid w:val="00994BF5"/>
    <w:rsid w:val="00996F95"/>
    <w:rsid w:val="00997159"/>
    <w:rsid w:val="009A07A1"/>
    <w:rsid w:val="009A421C"/>
    <w:rsid w:val="009A4252"/>
    <w:rsid w:val="009A69D0"/>
    <w:rsid w:val="009A7EE7"/>
    <w:rsid w:val="009B4DFE"/>
    <w:rsid w:val="009B6717"/>
    <w:rsid w:val="009B6BCB"/>
    <w:rsid w:val="009C09F8"/>
    <w:rsid w:val="009C2D5E"/>
    <w:rsid w:val="009C739D"/>
    <w:rsid w:val="009D0189"/>
    <w:rsid w:val="009D02A9"/>
    <w:rsid w:val="009D207A"/>
    <w:rsid w:val="009D3CA3"/>
    <w:rsid w:val="009D43E7"/>
    <w:rsid w:val="009D4853"/>
    <w:rsid w:val="009D5232"/>
    <w:rsid w:val="009E0C03"/>
    <w:rsid w:val="009E1150"/>
    <w:rsid w:val="009E468D"/>
    <w:rsid w:val="009F13B6"/>
    <w:rsid w:val="009F4846"/>
    <w:rsid w:val="009F49A7"/>
    <w:rsid w:val="009F54EB"/>
    <w:rsid w:val="009F6C06"/>
    <w:rsid w:val="009F7147"/>
    <w:rsid w:val="009F78E6"/>
    <w:rsid w:val="00A01DCD"/>
    <w:rsid w:val="00A02591"/>
    <w:rsid w:val="00A026FE"/>
    <w:rsid w:val="00A0433E"/>
    <w:rsid w:val="00A05113"/>
    <w:rsid w:val="00A0563B"/>
    <w:rsid w:val="00A072F4"/>
    <w:rsid w:val="00A10308"/>
    <w:rsid w:val="00A1241D"/>
    <w:rsid w:val="00A1435E"/>
    <w:rsid w:val="00A15BDB"/>
    <w:rsid w:val="00A15D6A"/>
    <w:rsid w:val="00A16D87"/>
    <w:rsid w:val="00A1772F"/>
    <w:rsid w:val="00A208A2"/>
    <w:rsid w:val="00A21301"/>
    <w:rsid w:val="00A23D7F"/>
    <w:rsid w:val="00A2504D"/>
    <w:rsid w:val="00A27205"/>
    <w:rsid w:val="00A30003"/>
    <w:rsid w:val="00A31698"/>
    <w:rsid w:val="00A3232F"/>
    <w:rsid w:val="00A34DF2"/>
    <w:rsid w:val="00A36EB4"/>
    <w:rsid w:val="00A37DA6"/>
    <w:rsid w:val="00A40883"/>
    <w:rsid w:val="00A415DF"/>
    <w:rsid w:val="00A437C7"/>
    <w:rsid w:val="00A44215"/>
    <w:rsid w:val="00A45B3B"/>
    <w:rsid w:val="00A45BA2"/>
    <w:rsid w:val="00A51A0F"/>
    <w:rsid w:val="00A5309D"/>
    <w:rsid w:val="00A54185"/>
    <w:rsid w:val="00A56097"/>
    <w:rsid w:val="00A60232"/>
    <w:rsid w:val="00A6136F"/>
    <w:rsid w:val="00A61E43"/>
    <w:rsid w:val="00A62B00"/>
    <w:rsid w:val="00A6340C"/>
    <w:rsid w:val="00A63600"/>
    <w:rsid w:val="00A659D9"/>
    <w:rsid w:val="00A659EE"/>
    <w:rsid w:val="00A6719A"/>
    <w:rsid w:val="00A6761D"/>
    <w:rsid w:val="00A67740"/>
    <w:rsid w:val="00A67918"/>
    <w:rsid w:val="00A67BB5"/>
    <w:rsid w:val="00A703BA"/>
    <w:rsid w:val="00A7051E"/>
    <w:rsid w:val="00A70D0E"/>
    <w:rsid w:val="00A71DFB"/>
    <w:rsid w:val="00A72DEA"/>
    <w:rsid w:val="00A742E9"/>
    <w:rsid w:val="00A74309"/>
    <w:rsid w:val="00A830A2"/>
    <w:rsid w:val="00A831C1"/>
    <w:rsid w:val="00A83CC6"/>
    <w:rsid w:val="00A845DB"/>
    <w:rsid w:val="00A845FD"/>
    <w:rsid w:val="00A85E76"/>
    <w:rsid w:val="00A860DB"/>
    <w:rsid w:val="00A87053"/>
    <w:rsid w:val="00A908E5"/>
    <w:rsid w:val="00A909CE"/>
    <w:rsid w:val="00A9242D"/>
    <w:rsid w:val="00A9568A"/>
    <w:rsid w:val="00A9623C"/>
    <w:rsid w:val="00AA0151"/>
    <w:rsid w:val="00AA17BC"/>
    <w:rsid w:val="00AA586C"/>
    <w:rsid w:val="00AA648A"/>
    <w:rsid w:val="00AA7514"/>
    <w:rsid w:val="00AB54C2"/>
    <w:rsid w:val="00AB56F3"/>
    <w:rsid w:val="00AB60E7"/>
    <w:rsid w:val="00AB6610"/>
    <w:rsid w:val="00AC10CA"/>
    <w:rsid w:val="00AC23E9"/>
    <w:rsid w:val="00AC2C11"/>
    <w:rsid w:val="00AC336C"/>
    <w:rsid w:val="00AC4DD0"/>
    <w:rsid w:val="00AC601F"/>
    <w:rsid w:val="00AD0B0E"/>
    <w:rsid w:val="00AD1690"/>
    <w:rsid w:val="00AD1F83"/>
    <w:rsid w:val="00AD3BC3"/>
    <w:rsid w:val="00AD45FE"/>
    <w:rsid w:val="00AD4700"/>
    <w:rsid w:val="00AD6AAA"/>
    <w:rsid w:val="00AD7E88"/>
    <w:rsid w:val="00AE0001"/>
    <w:rsid w:val="00AE082D"/>
    <w:rsid w:val="00AE1ABF"/>
    <w:rsid w:val="00AE3D63"/>
    <w:rsid w:val="00AE6CB4"/>
    <w:rsid w:val="00AE757C"/>
    <w:rsid w:val="00AE7D38"/>
    <w:rsid w:val="00AF21B9"/>
    <w:rsid w:val="00AF2DC5"/>
    <w:rsid w:val="00AF30CC"/>
    <w:rsid w:val="00AF3515"/>
    <w:rsid w:val="00AF43DA"/>
    <w:rsid w:val="00AF51A9"/>
    <w:rsid w:val="00AF6778"/>
    <w:rsid w:val="00AF7564"/>
    <w:rsid w:val="00B00031"/>
    <w:rsid w:val="00B02A08"/>
    <w:rsid w:val="00B04EF2"/>
    <w:rsid w:val="00B05164"/>
    <w:rsid w:val="00B07FA8"/>
    <w:rsid w:val="00B10BC9"/>
    <w:rsid w:val="00B1203C"/>
    <w:rsid w:val="00B129E1"/>
    <w:rsid w:val="00B12F37"/>
    <w:rsid w:val="00B12FD2"/>
    <w:rsid w:val="00B145DF"/>
    <w:rsid w:val="00B14DA1"/>
    <w:rsid w:val="00B1518A"/>
    <w:rsid w:val="00B20229"/>
    <w:rsid w:val="00B21977"/>
    <w:rsid w:val="00B2478E"/>
    <w:rsid w:val="00B26386"/>
    <w:rsid w:val="00B26573"/>
    <w:rsid w:val="00B31021"/>
    <w:rsid w:val="00B31817"/>
    <w:rsid w:val="00B336A6"/>
    <w:rsid w:val="00B40675"/>
    <w:rsid w:val="00B40943"/>
    <w:rsid w:val="00B50DA4"/>
    <w:rsid w:val="00B51558"/>
    <w:rsid w:val="00B541ED"/>
    <w:rsid w:val="00B56867"/>
    <w:rsid w:val="00B5692F"/>
    <w:rsid w:val="00B56BB6"/>
    <w:rsid w:val="00B6160C"/>
    <w:rsid w:val="00B62A42"/>
    <w:rsid w:val="00B657AD"/>
    <w:rsid w:val="00B661D9"/>
    <w:rsid w:val="00B6634E"/>
    <w:rsid w:val="00B6673C"/>
    <w:rsid w:val="00B66C64"/>
    <w:rsid w:val="00B66FE8"/>
    <w:rsid w:val="00B671FD"/>
    <w:rsid w:val="00B70761"/>
    <w:rsid w:val="00B7088E"/>
    <w:rsid w:val="00B7120C"/>
    <w:rsid w:val="00B75354"/>
    <w:rsid w:val="00B82A89"/>
    <w:rsid w:val="00B8676F"/>
    <w:rsid w:val="00B8681A"/>
    <w:rsid w:val="00B86CF9"/>
    <w:rsid w:val="00B86D44"/>
    <w:rsid w:val="00B9026F"/>
    <w:rsid w:val="00B91739"/>
    <w:rsid w:val="00B9176E"/>
    <w:rsid w:val="00B92691"/>
    <w:rsid w:val="00B92BBB"/>
    <w:rsid w:val="00B97E76"/>
    <w:rsid w:val="00B97EA1"/>
    <w:rsid w:val="00BA1974"/>
    <w:rsid w:val="00BA20FE"/>
    <w:rsid w:val="00BA2EC5"/>
    <w:rsid w:val="00BA4162"/>
    <w:rsid w:val="00BB7BC2"/>
    <w:rsid w:val="00BB7DE0"/>
    <w:rsid w:val="00BC2122"/>
    <w:rsid w:val="00BC2FF8"/>
    <w:rsid w:val="00BC5D0A"/>
    <w:rsid w:val="00BC623B"/>
    <w:rsid w:val="00BC72CD"/>
    <w:rsid w:val="00BD1037"/>
    <w:rsid w:val="00BD13CA"/>
    <w:rsid w:val="00BD2687"/>
    <w:rsid w:val="00BD2C92"/>
    <w:rsid w:val="00BD3285"/>
    <w:rsid w:val="00BD3BCD"/>
    <w:rsid w:val="00BD4A3B"/>
    <w:rsid w:val="00BD5BB9"/>
    <w:rsid w:val="00BD5D48"/>
    <w:rsid w:val="00BD6DC1"/>
    <w:rsid w:val="00BD7309"/>
    <w:rsid w:val="00BD7A1B"/>
    <w:rsid w:val="00BE05EA"/>
    <w:rsid w:val="00BE1142"/>
    <w:rsid w:val="00BE11C8"/>
    <w:rsid w:val="00BE14FD"/>
    <w:rsid w:val="00BE29A4"/>
    <w:rsid w:val="00BE4399"/>
    <w:rsid w:val="00BE4B26"/>
    <w:rsid w:val="00BE58EC"/>
    <w:rsid w:val="00BE5F59"/>
    <w:rsid w:val="00BE6736"/>
    <w:rsid w:val="00BF0A09"/>
    <w:rsid w:val="00BF26AB"/>
    <w:rsid w:val="00BF2948"/>
    <w:rsid w:val="00BF355F"/>
    <w:rsid w:val="00BF4430"/>
    <w:rsid w:val="00BF5572"/>
    <w:rsid w:val="00BF572F"/>
    <w:rsid w:val="00BF603D"/>
    <w:rsid w:val="00BF6361"/>
    <w:rsid w:val="00BF7F47"/>
    <w:rsid w:val="00C03D8A"/>
    <w:rsid w:val="00C040B4"/>
    <w:rsid w:val="00C04182"/>
    <w:rsid w:val="00C05537"/>
    <w:rsid w:val="00C07126"/>
    <w:rsid w:val="00C0763A"/>
    <w:rsid w:val="00C0770A"/>
    <w:rsid w:val="00C15940"/>
    <w:rsid w:val="00C16AE9"/>
    <w:rsid w:val="00C207F2"/>
    <w:rsid w:val="00C2080E"/>
    <w:rsid w:val="00C230B6"/>
    <w:rsid w:val="00C24A68"/>
    <w:rsid w:val="00C24FE5"/>
    <w:rsid w:val="00C252DF"/>
    <w:rsid w:val="00C26C22"/>
    <w:rsid w:val="00C30959"/>
    <w:rsid w:val="00C331C6"/>
    <w:rsid w:val="00C3386C"/>
    <w:rsid w:val="00C3507F"/>
    <w:rsid w:val="00C36895"/>
    <w:rsid w:val="00C40CC2"/>
    <w:rsid w:val="00C4289B"/>
    <w:rsid w:val="00C4312D"/>
    <w:rsid w:val="00C44D4B"/>
    <w:rsid w:val="00C460CE"/>
    <w:rsid w:val="00C464F9"/>
    <w:rsid w:val="00C475BB"/>
    <w:rsid w:val="00C50618"/>
    <w:rsid w:val="00C51471"/>
    <w:rsid w:val="00C53A6A"/>
    <w:rsid w:val="00C5589D"/>
    <w:rsid w:val="00C563DB"/>
    <w:rsid w:val="00C569EF"/>
    <w:rsid w:val="00C57D7F"/>
    <w:rsid w:val="00C57E41"/>
    <w:rsid w:val="00C60003"/>
    <w:rsid w:val="00C6024E"/>
    <w:rsid w:val="00C665EB"/>
    <w:rsid w:val="00C67824"/>
    <w:rsid w:val="00C7334C"/>
    <w:rsid w:val="00C75C0D"/>
    <w:rsid w:val="00C762C7"/>
    <w:rsid w:val="00C807D6"/>
    <w:rsid w:val="00C80D23"/>
    <w:rsid w:val="00C812E1"/>
    <w:rsid w:val="00C8326D"/>
    <w:rsid w:val="00C834CD"/>
    <w:rsid w:val="00C84254"/>
    <w:rsid w:val="00C845CE"/>
    <w:rsid w:val="00C93B1D"/>
    <w:rsid w:val="00C94FF8"/>
    <w:rsid w:val="00C9531F"/>
    <w:rsid w:val="00C95B67"/>
    <w:rsid w:val="00CA0726"/>
    <w:rsid w:val="00CA199E"/>
    <w:rsid w:val="00CA1E29"/>
    <w:rsid w:val="00CA25F4"/>
    <w:rsid w:val="00CA4215"/>
    <w:rsid w:val="00CA4845"/>
    <w:rsid w:val="00CA7568"/>
    <w:rsid w:val="00CB0883"/>
    <w:rsid w:val="00CB0B5D"/>
    <w:rsid w:val="00CB141B"/>
    <w:rsid w:val="00CB34CD"/>
    <w:rsid w:val="00CB3828"/>
    <w:rsid w:val="00CB4C66"/>
    <w:rsid w:val="00CB51EB"/>
    <w:rsid w:val="00CB781C"/>
    <w:rsid w:val="00CC11B3"/>
    <w:rsid w:val="00CC4DAB"/>
    <w:rsid w:val="00CC5B9E"/>
    <w:rsid w:val="00CC6714"/>
    <w:rsid w:val="00CC6EE5"/>
    <w:rsid w:val="00CC704C"/>
    <w:rsid w:val="00CC7114"/>
    <w:rsid w:val="00CD0EA5"/>
    <w:rsid w:val="00CD11DA"/>
    <w:rsid w:val="00CD1778"/>
    <w:rsid w:val="00CD1C78"/>
    <w:rsid w:val="00CD1E3D"/>
    <w:rsid w:val="00CD272B"/>
    <w:rsid w:val="00CD4AE5"/>
    <w:rsid w:val="00CD50C3"/>
    <w:rsid w:val="00CD565E"/>
    <w:rsid w:val="00CD62AB"/>
    <w:rsid w:val="00CD7DB4"/>
    <w:rsid w:val="00CE1D2A"/>
    <w:rsid w:val="00CE610D"/>
    <w:rsid w:val="00CE7EF3"/>
    <w:rsid w:val="00CF10BA"/>
    <w:rsid w:val="00CF35E2"/>
    <w:rsid w:val="00CF3644"/>
    <w:rsid w:val="00D02037"/>
    <w:rsid w:val="00D0419A"/>
    <w:rsid w:val="00D043EB"/>
    <w:rsid w:val="00D05411"/>
    <w:rsid w:val="00D06327"/>
    <w:rsid w:val="00D1050A"/>
    <w:rsid w:val="00D11A31"/>
    <w:rsid w:val="00D11F28"/>
    <w:rsid w:val="00D14BA2"/>
    <w:rsid w:val="00D17F75"/>
    <w:rsid w:val="00D2265A"/>
    <w:rsid w:val="00D25F32"/>
    <w:rsid w:val="00D302D8"/>
    <w:rsid w:val="00D30E89"/>
    <w:rsid w:val="00D31C17"/>
    <w:rsid w:val="00D32D0B"/>
    <w:rsid w:val="00D331B5"/>
    <w:rsid w:val="00D34C06"/>
    <w:rsid w:val="00D373A3"/>
    <w:rsid w:val="00D411D1"/>
    <w:rsid w:val="00D412C4"/>
    <w:rsid w:val="00D41DFF"/>
    <w:rsid w:val="00D425F2"/>
    <w:rsid w:val="00D42864"/>
    <w:rsid w:val="00D42E90"/>
    <w:rsid w:val="00D43A96"/>
    <w:rsid w:val="00D43F2B"/>
    <w:rsid w:val="00D4424C"/>
    <w:rsid w:val="00D44522"/>
    <w:rsid w:val="00D45FA7"/>
    <w:rsid w:val="00D5267A"/>
    <w:rsid w:val="00D534B4"/>
    <w:rsid w:val="00D535CA"/>
    <w:rsid w:val="00D5481C"/>
    <w:rsid w:val="00D55A8F"/>
    <w:rsid w:val="00D569A8"/>
    <w:rsid w:val="00D5745D"/>
    <w:rsid w:val="00D62F2C"/>
    <w:rsid w:val="00D63F1B"/>
    <w:rsid w:val="00D6765E"/>
    <w:rsid w:val="00D7156D"/>
    <w:rsid w:val="00D720AB"/>
    <w:rsid w:val="00D72917"/>
    <w:rsid w:val="00D729FC"/>
    <w:rsid w:val="00D73367"/>
    <w:rsid w:val="00D74595"/>
    <w:rsid w:val="00D7529A"/>
    <w:rsid w:val="00D76749"/>
    <w:rsid w:val="00D83DA4"/>
    <w:rsid w:val="00D84989"/>
    <w:rsid w:val="00D855F8"/>
    <w:rsid w:val="00D87D92"/>
    <w:rsid w:val="00D95F6C"/>
    <w:rsid w:val="00D9718B"/>
    <w:rsid w:val="00D9720C"/>
    <w:rsid w:val="00DA072E"/>
    <w:rsid w:val="00DA1530"/>
    <w:rsid w:val="00DA33CA"/>
    <w:rsid w:val="00DA5B47"/>
    <w:rsid w:val="00DB0E5C"/>
    <w:rsid w:val="00DB17B1"/>
    <w:rsid w:val="00DB6692"/>
    <w:rsid w:val="00DC0DCC"/>
    <w:rsid w:val="00DC31E5"/>
    <w:rsid w:val="00DC33BA"/>
    <w:rsid w:val="00DC3BD9"/>
    <w:rsid w:val="00DC4246"/>
    <w:rsid w:val="00DD0A4E"/>
    <w:rsid w:val="00DD11B1"/>
    <w:rsid w:val="00DD1758"/>
    <w:rsid w:val="00DD390A"/>
    <w:rsid w:val="00DD74FD"/>
    <w:rsid w:val="00DD7DC6"/>
    <w:rsid w:val="00DE0B48"/>
    <w:rsid w:val="00DE7419"/>
    <w:rsid w:val="00DF1BA9"/>
    <w:rsid w:val="00DF1EF0"/>
    <w:rsid w:val="00DF22B4"/>
    <w:rsid w:val="00DF26C1"/>
    <w:rsid w:val="00DF47A4"/>
    <w:rsid w:val="00DF4F53"/>
    <w:rsid w:val="00DF6080"/>
    <w:rsid w:val="00DF612E"/>
    <w:rsid w:val="00DF619E"/>
    <w:rsid w:val="00DF7C72"/>
    <w:rsid w:val="00DF7D12"/>
    <w:rsid w:val="00E026D2"/>
    <w:rsid w:val="00E02E52"/>
    <w:rsid w:val="00E036F1"/>
    <w:rsid w:val="00E05716"/>
    <w:rsid w:val="00E103BF"/>
    <w:rsid w:val="00E11006"/>
    <w:rsid w:val="00E11768"/>
    <w:rsid w:val="00E1378C"/>
    <w:rsid w:val="00E14B19"/>
    <w:rsid w:val="00E165B9"/>
    <w:rsid w:val="00E171CF"/>
    <w:rsid w:val="00E173CE"/>
    <w:rsid w:val="00E202DE"/>
    <w:rsid w:val="00E2065F"/>
    <w:rsid w:val="00E23736"/>
    <w:rsid w:val="00E25499"/>
    <w:rsid w:val="00E2731C"/>
    <w:rsid w:val="00E300EE"/>
    <w:rsid w:val="00E303EF"/>
    <w:rsid w:val="00E31A67"/>
    <w:rsid w:val="00E33046"/>
    <w:rsid w:val="00E357A7"/>
    <w:rsid w:val="00E36F01"/>
    <w:rsid w:val="00E372A1"/>
    <w:rsid w:val="00E37CAA"/>
    <w:rsid w:val="00E40845"/>
    <w:rsid w:val="00E40AAF"/>
    <w:rsid w:val="00E40D3A"/>
    <w:rsid w:val="00E40F0F"/>
    <w:rsid w:val="00E411F8"/>
    <w:rsid w:val="00E41FF7"/>
    <w:rsid w:val="00E45400"/>
    <w:rsid w:val="00E45613"/>
    <w:rsid w:val="00E458BE"/>
    <w:rsid w:val="00E45DDF"/>
    <w:rsid w:val="00E46CEA"/>
    <w:rsid w:val="00E4713B"/>
    <w:rsid w:val="00E509D4"/>
    <w:rsid w:val="00E50AC9"/>
    <w:rsid w:val="00E55C77"/>
    <w:rsid w:val="00E60075"/>
    <w:rsid w:val="00E615D1"/>
    <w:rsid w:val="00E72DD2"/>
    <w:rsid w:val="00E73B99"/>
    <w:rsid w:val="00E73CCB"/>
    <w:rsid w:val="00E77946"/>
    <w:rsid w:val="00E80239"/>
    <w:rsid w:val="00E82D0C"/>
    <w:rsid w:val="00E84437"/>
    <w:rsid w:val="00E851B8"/>
    <w:rsid w:val="00E858A1"/>
    <w:rsid w:val="00E8660D"/>
    <w:rsid w:val="00E872D0"/>
    <w:rsid w:val="00E8730A"/>
    <w:rsid w:val="00E8774A"/>
    <w:rsid w:val="00E94AF9"/>
    <w:rsid w:val="00EA0E5E"/>
    <w:rsid w:val="00EA16DE"/>
    <w:rsid w:val="00EA2311"/>
    <w:rsid w:val="00EA316D"/>
    <w:rsid w:val="00EA6C86"/>
    <w:rsid w:val="00EB28DF"/>
    <w:rsid w:val="00EB342F"/>
    <w:rsid w:val="00EB3934"/>
    <w:rsid w:val="00EB5951"/>
    <w:rsid w:val="00EB78E3"/>
    <w:rsid w:val="00EC026F"/>
    <w:rsid w:val="00EC02D3"/>
    <w:rsid w:val="00EC07F2"/>
    <w:rsid w:val="00EC0D2E"/>
    <w:rsid w:val="00EC3126"/>
    <w:rsid w:val="00EC4C7F"/>
    <w:rsid w:val="00EC55AE"/>
    <w:rsid w:val="00EC634E"/>
    <w:rsid w:val="00ED0BE1"/>
    <w:rsid w:val="00ED1806"/>
    <w:rsid w:val="00ED19AD"/>
    <w:rsid w:val="00ED1E7C"/>
    <w:rsid w:val="00ED59E2"/>
    <w:rsid w:val="00ED68D6"/>
    <w:rsid w:val="00ED71E8"/>
    <w:rsid w:val="00EE13BA"/>
    <w:rsid w:val="00EE40BA"/>
    <w:rsid w:val="00EE486D"/>
    <w:rsid w:val="00EE7C11"/>
    <w:rsid w:val="00EF196F"/>
    <w:rsid w:val="00EF1F4D"/>
    <w:rsid w:val="00EF319F"/>
    <w:rsid w:val="00EF3348"/>
    <w:rsid w:val="00EF5380"/>
    <w:rsid w:val="00EF5CF2"/>
    <w:rsid w:val="00EF6EF7"/>
    <w:rsid w:val="00F018EC"/>
    <w:rsid w:val="00F02796"/>
    <w:rsid w:val="00F13420"/>
    <w:rsid w:val="00F13EEA"/>
    <w:rsid w:val="00F2014C"/>
    <w:rsid w:val="00F2108D"/>
    <w:rsid w:val="00F210A3"/>
    <w:rsid w:val="00F21111"/>
    <w:rsid w:val="00F23D0A"/>
    <w:rsid w:val="00F24202"/>
    <w:rsid w:val="00F24669"/>
    <w:rsid w:val="00F26952"/>
    <w:rsid w:val="00F307E4"/>
    <w:rsid w:val="00F32FB2"/>
    <w:rsid w:val="00F33303"/>
    <w:rsid w:val="00F34450"/>
    <w:rsid w:val="00F34850"/>
    <w:rsid w:val="00F351D7"/>
    <w:rsid w:val="00F36B99"/>
    <w:rsid w:val="00F3717F"/>
    <w:rsid w:val="00F41EB2"/>
    <w:rsid w:val="00F42547"/>
    <w:rsid w:val="00F439C2"/>
    <w:rsid w:val="00F4614E"/>
    <w:rsid w:val="00F47934"/>
    <w:rsid w:val="00F47EB8"/>
    <w:rsid w:val="00F50796"/>
    <w:rsid w:val="00F50E0F"/>
    <w:rsid w:val="00F57A10"/>
    <w:rsid w:val="00F66B68"/>
    <w:rsid w:val="00F67ED9"/>
    <w:rsid w:val="00F713F6"/>
    <w:rsid w:val="00F77470"/>
    <w:rsid w:val="00F8147D"/>
    <w:rsid w:val="00F83862"/>
    <w:rsid w:val="00F851FF"/>
    <w:rsid w:val="00F854FC"/>
    <w:rsid w:val="00F859B4"/>
    <w:rsid w:val="00F85AA1"/>
    <w:rsid w:val="00F86853"/>
    <w:rsid w:val="00F8779F"/>
    <w:rsid w:val="00F87B14"/>
    <w:rsid w:val="00F91643"/>
    <w:rsid w:val="00F91D5F"/>
    <w:rsid w:val="00F92171"/>
    <w:rsid w:val="00F9230A"/>
    <w:rsid w:val="00F94740"/>
    <w:rsid w:val="00F948DC"/>
    <w:rsid w:val="00F94B4D"/>
    <w:rsid w:val="00F962D1"/>
    <w:rsid w:val="00FA371B"/>
    <w:rsid w:val="00FA6BC0"/>
    <w:rsid w:val="00FB081F"/>
    <w:rsid w:val="00FB37F3"/>
    <w:rsid w:val="00FB4185"/>
    <w:rsid w:val="00FB418E"/>
    <w:rsid w:val="00FB55DF"/>
    <w:rsid w:val="00FB721C"/>
    <w:rsid w:val="00FC1B0E"/>
    <w:rsid w:val="00FC1FD5"/>
    <w:rsid w:val="00FC36D5"/>
    <w:rsid w:val="00FC3A45"/>
    <w:rsid w:val="00FC5A18"/>
    <w:rsid w:val="00FC602B"/>
    <w:rsid w:val="00FD29E4"/>
    <w:rsid w:val="00FD3FC0"/>
    <w:rsid w:val="00FD5BA3"/>
    <w:rsid w:val="00FD6E20"/>
    <w:rsid w:val="00FE0B60"/>
    <w:rsid w:val="00FE1227"/>
    <w:rsid w:val="00FE33F0"/>
    <w:rsid w:val="00FE3C93"/>
    <w:rsid w:val="00FE4A58"/>
    <w:rsid w:val="00FE681A"/>
    <w:rsid w:val="00FF0B85"/>
    <w:rsid w:val="00FF1CB4"/>
    <w:rsid w:val="00FF2BF3"/>
    <w:rsid w:val="00FF33D1"/>
    <w:rsid w:val="00FF4260"/>
    <w:rsid w:val="00FF45C4"/>
    <w:rsid w:val="00FF557E"/>
    <w:rsid w:val="00FF5925"/>
    <w:rsid w:val="00FF660C"/>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fillcolor="white" stroke="f">
      <v:fill color="white" color2="black"/>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6A4A7E"/>
    <w:rPr>
      <w:sz w:val="24"/>
      <w:szCs w:val="24"/>
    </w:rPr>
  </w:style>
  <w:style w:type="paragraph" w:styleId="Ttulo1">
    <w:name w:val="heading 1"/>
    <w:basedOn w:val="Normal"/>
    <w:next w:val="Normal"/>
    <w:qFormat/>
    <w:rsid w:val="00C3507F"/>
    <w:pPr>
      <w:keepNext/>
      <w:spacing w:before="240" w:after="60"/>
      <w:outlineLvl w:val="0"/>
    </w:pPr>
    <w:rPr>
      <w:b/>
      <w:bCs/>
      <w:kern w:val="32"/>
      <w:szCs w:val="32"/>
    </w:rPr>
  </w:style>
  <w:style w:type="paragraph" w:styleId="Ttulo2">
    <w:name w:val="heading 2"/>
    <w:basedOn w:val="Normal"/>
    <w:next w:val="Normal"/>
    <w:qFormat/>
    <w:rsid w:val="00C3507F"/>
    <w:pPr>
      <w:keepNext/>
      <w:ind w:left="372" w:hanging="372"/>
      <w:outlineLvl w:val="1"/>
    </w:pPr>
    <w:rPr>
      <w:b/>
    </w:rPr>
  </w:style>
  <w:style w:type="paragraph" w:styleId="Ttulo3">
    <w:name w:val="heading 3"/>
    <w:basedOn w:val="Normal"/>
    <w:next w:val="Normal"/>
    <w:qFormat/>
    <w:rsid w:val="00C3507F"/>
    <w:pPr>
      <w:keepNext/>
      <w:outlineLvl w:val="2"/>
    </w:pPr>
    <w:rPr>
      <w:b/>
    </w:rPr>
  </w:style>
  <w:style w:type="paragraph" w:styleId="Ttulo4">
    <w:name w:val="heading 4"/>
    <w:basedOn w:val="Normal"/>
    <w:next w:val="Normal"/>
    <w:qFormat/>
    <w:rsid w:val="00C3507F"/>
    <w:pPr>
      <w:keepNext/>
      <w:spacing w:before="240" w:after="60"/>
      <w:ind w:left="756" w:hanging="756"/>
      <w:outlineLvl w:val="3"/>
    </w:pPr>
    <w:rPr>
      <w:b/>
      <w:bCs/>
      <w:szCs w:val="28"/>
    </w:rPr>
  </w:style>
  <w:style w:type="paragraph" w:styleId="Ttulo5">
    <w:name w:val="heading 5"/>
    <w:basedOn w:val="Normal"/>
    <w:next w:val="Normal"/>
    <w:qFormat/>
    <w:rsid w:val="00C3507F"/>
    <w:pPr>
      <w:spacing w:before="240" w:after="60"/>
      <w:outlineLvl w:val="4"/>
    </w:pPr>
    <w:rPr>
      <w:b/>
      <w:bCs/>
      <w:szCs w:val="26"/>
    </w:rPr>
  </w:style>
  <w:style w:type="paragraph" w:styleId="Ttulo6">
    <w:name w:val="heading 6"/>
    <w:basedOn w:val="Normal"/>
    <w:next w:val="Normal"/>
    <w:qFormat/>
    <w:rsid w:val="00C3507F"/>
    <w:pPr>
      <w:keepNext/>
      <w:jc w:val="center"/>
      <w:outlineLvl w:val="5"/>
    </w:pPr>
    <w:rPr>
      <w:b/>
      <w:bCs/>
      <w:sz w:val="18"/>
    </w:rPr>
  </w:style>
  <w:style w:type="paragraph" w:styleId="Ttulo7">
    <w:name w:val="heading 7"/>
    <w:basedOn w:val="Normal"/>
    <w:next w:val="Normal"/>
    <w:qFormat/>
    <w:rsid w:val="00C3507F"/>
    <w:pPr>
      <w:keepNext/>
      <w:ind w:left="2832"/>
      <w:jc w:val="center"/>
      <w:outlineLvl w:val="6"/>
    </w:pPr>
    <w:rPr>
      <w:b/>
      <w:bCs/>
    </w:rPr>
  </w:style>
  <w:style w:type="paragraph" w:styleId="Ttulo8">
    <w:name w:val="heading 8"/>
    <w:basedOn w:val="Normal"/>
    <w:next w:val="Normal"/>
    <w:qFormat/>
    <w:rsid w:val="00C3507F"/>
    <w:pPr>
      <w:keepNext/>
      <w:outlineLvl w:val="7"/>
    </w:pPr>
    <w:rPr>
      <w:u w:val="single"/>
    </w:rPr>
  </w:style>
  <w:style w:type="paragraph" w:styleId="Ttulo9">
    <w:name w:val="heading 9"/>
    <w:basedOn w:val="Normal"/>
    <w:next w:val="Normal"/>
    <w:qFormat/>
    <w:rsid w:val="00C3507F"/>
    <w:pPr>
      <w:keepNext/>
      <w:spacing w:before="120" w:after="120"/>
      <w:outlineLvl w:val="8"/>
    </w:pPr>
    <w:rPr>
      <w:b/>
      <w:smallCap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Rodap">
    <w:name w:val="footer"/>
    <w:basedOn w:val="Normal"/>
    <w:link w:val="RodapChar"/>
    <w:semiHidden/>
    <w:rsid w:val="00C3507F"/>
    <w:pPr>
      <w:tabs>
        <w:tab w:val="center" w:pos="4419"/>
        <w:tab w:val="right" w:pos="8838"/>
      </w:tabs>
    </w:pPr>
  </w:style>
  <w:style w:type="paragraph" w:styleId="Ttulo">
    <w:name w:val="Title"/>
    <w:basedOn w:val="Normal"/>
    <w:qFormat/>
    <w:rsid w:val="00C3507F"/>
    <w:pPr>
      <w:jc w:val="center"/>
    </w:pPr>
    <w:rPr>
      <w:b/>
      <w:bCs/>
    </w:rPr>
  </w:style>
  <w:style w:type="paragraph" w:customStyle="1" w:styleId="MainParawithChapter">
    <w:name w:val="Main Para with Chapter#"/>
    <w:basedOn w:val="Normal"/>
    <w:rsid w:val="00C3507F"/>
    <w:pPr>
      <w:numPr>
        <w:ilvl w:val="1"/>
        <w:numId w:val="1"/>
      </w:numPr>
      <w:spacing w:after="240"/>
      <w:ind w:left="0" w:firstLine="0"/>
      <w:outlineLvl w:val="1"/>
    </w:pPr>
    <w:rPr>
      <w:lang w:val="en-US" w:eastAsia="en-US"/>
    </w:rPr>
  </w:style>
  <w:style w:type="paragraph" w:customStyle="1" w:styleId="MainParanoChapter">
    <w:name w:val="Main Para no Chapter #"/>
    <w:basedOn w:val="Normal"/>
    <w:rsid w:val="00C3507F"/>
    <w:pPr>
      <w:spacing w:after="240"/>
      <w:outlineLvl w:val="1"/>
    </w:pPr>
    <w:rPr>
      <w:lang w:val="en-US" w:eastAsia="en-US"/>
    </w:rPr>
  </w:style>
  <w:style w:type="paragraph" w:customStyle="1" w:styleId="PARGRAFOCharCharCharChar">
    <w:name w:val="PARÁGRAFO Char Char Char Char"/>
    <w:basedOn w:val="Corpodetexto"/>
    <w:rsid w:val="00C3507F"/>
    <w:pPr>
      <w:spacing w:after="0"/>
      <w:jc w:val="both"/>
    </w:pPr>
  </w:style>
  <w:style w:type="paragraph" w:styleId="Corpodetexto">
    <w:name w:val="Body Text"/>
    <w:basedOn w:val="Normal"/>
    <w:semiHidden/>
    <w:rsid w:val="00C3507F"/>
    <w:pPr>
      <w:spacing w:after="120"/>
    </w:pPr>
  </w:style>
  <w:style w:type="paragraph" w:styleId="Recuodecorpodetexto">
    <w:name w:val="Body Text Indent"/>
    <w:basedOn w:val="Normal"/>
    <w:semiHidden/>
    <w:rsid w:val="00C3507F"/>
    <w:pPr>
      <w:spacing w:after="120"/>
      <w:ind w:left="283"/>
    </w:pPr>
  </w:style>
  <w:style w:type="paragraph" w:styleId="Textodenotaderodap">
    <w:name w:val="footnote text"/>
    <w:basedOn w:val="Normal"/>
    <w:link w:val="TextodenotaderodapChar"/>
    <w:semiHidden/>
    <w:rsid w:val="00C3507F"/>
    <w:rPr>
      <w:sz w:val="20"/>
      <w:szCs w:val="20"/>
    </w:rPr>
  </w:style>
  <w:style w:type="character" w:styleId="Refdenotaderodap">
    <w:name w:val="footnote reference"/>
    <w:semiHidden/>
    <w:rsid w:val="00C3507F"/>
    <w:rPr>
      <w:vertAlign w:val="superscript"/>
    </w:rPr>
  </w:style>
  <w:style w:type="paragraph" w:styleId="Corpodetexto2">
    <w:name w:val="Body Text 2"/>
    <w:basedOn w:val="Normal"/>
    <w:semiHidden/>
    <w:rsid w:val="00C3507F"/>
    <w:rPr>
      <w:color w:val="339966"/>
    </w:rPr>
  </w:style>
  <w:style w:type="paragraph" w:styleId="NormalWeb">
    <w:name w:val="Normal (Web)"/>
    <w:basedOn w:val="Normal"/>
    <w:uiPriority w:val="99"/>
    <w:semiHidden/>
    <w:rsid w:val="00C3507F"/>
    <w:pPr>
      <w:spacing w:before="100" w:beforeAutospacing="1" w:after="100" w:afterAutospacing="1"/>
    </w:pPr>
  </w:style>
  <w:style w:type="character" w:styleId="Nmerodepgina">
    <w:name w:val="page number"/>
    <w:basedOn w:val="Fontepargpadro"/>
    <w:semiHidden/>
    <w:rsid w:val="00C3507F"/>
  </w:style>
  <w:style w:type="paragraph" w:styleId="Corpodetexto3">
    <w:name w:val="Body Text 3"/>
    <w:basedOn w:val="Normal"/>
    <w:semiHidden/>
    <w:rsid w:val="00C3507F"/>
    <w:pPr>
      <w:jc w:val="both"/>
    </w:pPr>
    <w:rPr>
      <w:color w:val="FF0000"/>
    </w:rPr>
  </w:style>
  <w:style w:type="paragraph" w:styleId="Recuodecorpodetexto3">
    <w:name w:val="Body Text Indent 3"/>
    <w:basedOn w:val="Normal"/>
    <w:semiHidden/>
    <w:rsid w:val="00C3507F"/>
    <w:pPr>
      <w:ind w:left="1134" w:hanging="1134"/>
      <w:jc w:val="both"/>
    </w:pPr>
    <w:rPr>
      <w:sz w:val="28"/>
    </w:rPr>
  </w:style>
  <w:style w:type="paragraph" w:styleId="Recuodecorpodetexto2">
    <w:name w:val="Body Text Indent 2"/>
    <w:basedOn w:val="Normal"/>
    <w:semiHidden/>
    <w:rsid w:val="00C3507F"/>
    <w:pPr>
      <w:ind w:left="720" w:hanging="720"/>
      <w:jc w:val="both"/>
    </w:pPr>
  </w:style>
  <w:style w:type="paragraph" w:customStyle="1" w:styleId="bola">
    <w:name w:val="bola"/>
    <w:basedOn w:val="Normal"/>
    <w:autoRedefine/>
    <w:rsid w:val="00C3507F"/>
    <w:pPr>
      <w:widowControl w:val="0"/>
      <w:numPr>
        <w:numId w:val="2"/>
      </w:numPr>
      <w:tabs>
        <w:tab w:val="left" w:pos="993"/>
      </w:tabs>
      <w:spacing w:after="120"/>
      <w:ind w:left="284" w:hanging="284"/>
      <w:jc w:val="both"/>
    </w:pPr>
  </w:style>
  <w:style w:type="paragraph" w:customStyle="1" w:styleId="capbola">
    <w:name w:val="capbola"/>
    <w:basedOn w:val="Normal"/>
    <w:rsid w:val="00C3507F"/>
    <w:pPr>
      <w:numPr>
        <w:numId w:val="3"/>
      </w:numPr>
      <w:jc w:val="both"/>
    </w:pPr>
    <w:rPr>
      <w:rFonts w:ascii="Albertus Medium" w:hAnsi="Albertus Medium"/>
      <w:sz w:val="22"/>
    </w:rPr>
  </w:style>
  <w:style w:type="paragraph" w:customStyle="1" w:styleId="Ponto">
    <w:name w:val="Ponto"/>
    <w:basedOn w:val="Normal"/>
    <w:autoRedefine/>
    <w:rsid w:val="00C3507F"/>
    <w:pPr>
      <w:numPr>
        <w:numId w:val="4"/>
      </w:numPr>
      <w:spacing w:before="60" w:after="60"/>
      <w:jc w:val="both"/>
    </w:pPr>
    <w:rPr>
      <w:rFonts w:ascii="Arial Narrow" w:hAnsi="Arial Narrow"/>
    </w:rPr>
  </w:style>
  <w:style w:type="paragraph" w:customStyle="1" w:styleId="Pargrafo">
    <w:name w:val="Parágrafo"/>
    <w:rsid w:val="00C3507F"/>
    <w:pPr>
      <w:numPr>
        <w:numId w:val="5"/>
      </w:numPr>
      <w:tabs>
        <w:tab w:val="left" w:pos="1418"/>
      </w:tabs>
      <w:spacing w:line="360" w:lineRule="auto"/>
      <w:jc w:val="both"/>
    </w:pPr>
    <w:rPr>
      <w:noProof/>
      <w:sz w:val="24"/>
    </w:rPr>
  </w:style>
  <w:style w:type="paragraph" w:customStyle="1" w:styleId="Societrio">
    <w:name w:val="Societrio"/>
    <w:basedOn w:val="Normal"/>
    <w:next w:val="Normal"/>
    <w:rsid w:val="00C3507F"/>
    <w:pPr>
      <w:autoSpaceDE w:val="0"/>
      <w:autoSpaceDN w:val="0"/>
      <w:adjustRightInd w:val="0"/>
      <w:jc w:val="both"/>
    </w:pPr>
    <w:rPr>
      <w:rFonts w:ascii="Arial" w:hAnsi="Arial"/>
    </w:rPr>
  </w:style>
  <w:style w:type="paragraph" w:customStyle="1" w:styleId="Textodebalo1">
    <w:name w:val="Texto de balão1"/>
    <w:basedOn w:val="Normal"/>
    <w:semiHidden/>
    <w:rsid w:val="00C3507F"/>
    <w:rPr>
      <w:rFonts w:ascii="Tahoma" w:hAnsi="Tahoma"/>
      <w:sz w:val="16"/>
    </w:rPr>
  </w:style>
  <w:style w:type="paragraph" w:customStyle="1" w:styleId="xl27">
    <w:name w:val="xl27"/>
    <w:basedOn w:val="Normal"/>
    <w:rsid w:val="00C3507F"/>
    <w:pPr>
      <w:pBdr>
        <w:top w:val="single" w:sz="8" w:space="0" w:color="auto"/>
        <w:bottom w:val="single" w:sz="8" w:space="0" w:color="auto"/>
        <w:right w:val="single" w:sz="8" w:space="0" w:color="auto"/>
      </w:pBdr>
      <w:spacing w:before="100" w:after="100"/>
      <w:jc w:val="right"/>
    </w:pPr>
    <w:rPr>
      <w:rFonts w:ascii="Arial Unicode MS" w:eastAsia="Arial Unicode MS" w:hAnsi="Arial Unicode MS"/>
      <w:lang w:val="pt-PT"/>
    </w:rPr>
  </w:style>
  <w:style w:type="paragraph" w:customStyle="1" w:styleId="xl28">
    <w:name w:val="xl28"/>
    <w:basedOn w:val="Normal"/>
    <w:rsid w:val="00C3507F"/>
    <w:pPr>
      <w:pBdr>
        <w:top w:val="single" w:sz="4" w:space="0" w:color="auto"/>
        <w:left w:val="single" w:sz="4" w:space="0" w:color="auto"/>
        <w:bottom w:val="single" w:sz="4" w:space="0" w:color="auto"/>
        <w:right w:val="single" w:sz="4" w:space="0" w:color="auto"/>
      </w:pBdr>
      <w:shd w:val="clear" w:color="auto" w:fill="00FFFF"/>
      <w:spacing w:before="100" w:after="100"/>
    </w:pPr>
    <w:rPr>
      <w:rFonts w:ascii="Arial Unicode MS" w:eastAsia="Arial Unicode MS" w:hAnsi="Arial Unicode MS"/>
      <w:lang w:val="pt-PT"/>
    </w:rPr>
  </w:style>
  <w:style w:type="paragraph" w:customStyle="1" w:styleId="xl29">
    <w:name w:val="xl29"/>
    <w:basedOn w:val="Normal"/>
    <w:rsid w:val="00C3507F"/>
    <w:pPr>
      <w:pBdr>
        <w:top w:val="single" w:sz="4" w:space="0" w:color="auto"/>
        <w:left w:val="single" w:sz="4" w:space="0" w:color="auto"/>
        <w:bottom w:val="single" w:sz="4" w:space="0" w:color="auto"/>
        <w:right w:val="single" w:sz="12" w:space="0" w:color="auto"/>
      </w:pBdr>
      <w:shd w:val="clear" w:color="auto" w:fill="00FFFF"/>
      <w:spacing w:before="100" w:after="100"/>
    </w:pPr>
    <w:rPr>
      <w:rFonts w:ascii="Arial Unicode MS" w:eastAsia="Arial Unicode MS" w:hAnsi="Arial Unicode MS"/>
      <w:lang w:val="pt-PT"/>
    </w:rPr>
  </w:style>
  <w:style w:type="paragraph" w:customStyle="1" w:styleId="xl31">
    <w:name w:val="xl31"/>
    <w:basedOn w:val="Normal"/>
    <w:rsid w:val="00C3507F"/>
    <w:pPr>
      <w:pBdr>
        <w:top w:val="single" w:sz="4" w:space="0" w:color="auto"/>
        <w:left w:val="single" w:sz="4" w:space="0" w:color="auto"/>
        <w:bottom w:val="single" w:sz="4" w:space="0" w:color="auto"/>
        <w:right w:val="single" w:sz="12" w:space="0" w:color="auto"/>
      </w:pBdr>
      <w:shd w:val="clear" w:color="auto" w:fill="00FFFF"/>
      <w:spacing w:before="100" w:after="100"/>
    </w:pPr>
    <w:rPr>
      <w:rFonts w:ascii="Arial Unicode MS" w:eastAsia="Arial Unicode MS" w:hAnsi="Arial Unicode MS"/>
      <w:lang w:val="pt-PT"/>
    </w:rPr>
  </w:style>
  <w:style w:type="paragraph" w:customStyle="1" w:styleId="xl34">
    <w:name w:val="xl34"/>
    <w:basedOn w:val="Normal"/>
    <w:rsid w:val="00C3507F"/>
    <w:pPr>
      <w:spacing w:before="100" w:after="100"/>
    </w:pPr>
    <w:rPr>
      <w:rFonts w:ascii="Arial" w:eastAsia="Arial Unicode MS" w:hAnsi="Arial"/>
      <w:sz w:val="18"/>
      <w:lang w:val="pt-PT"/>
    </w:rPr>
  </w:style>
  <w:style w:type="paragraph" w:styleId="Textodebalo">
    <w:name w:val="Balloon Text"/>
    <w:basedOn w:val="Normal"/>
    <w:semiHidden/>
    <w:rsid w:val="00C3507F"/>
    <w:rPr>
      <w:rFonts w:ascii="Tahoma" w:hAnsi="Tahoma"/>
      <w:sz w:val="16"/>
    </w:rPr>
  </w:style>
  <w:style w:type="paragraph" w:customStyle="1" w:styleId="letra">
    <w:name w:val="letra"/>
    <w:basedOn w:val="Normal"/>
    <w:rsid w:val="00C3507F"/>
    <w:pPr>
      <w:ind w:left="227" w:hanging="227"/>
      <w:jc w:val="both"/>
    </w:pPr>
    <w:rPr>
      <w:rFonts w:ascii="Albertus Medium" w:hAnsi="Albertus Medium"/>
      <w:sz w:val="22"/>
    </w:rPr>
  </w:style>
  <w:style w:type="paragraph" w:customStyle="1" w:styleId="ClauseText">
    <w:name w:val="Clause Text"/>
    <w:basedOn w:val="Normal"/>
    <w:rsid w:val="00C3507F"/>
    <w:pPr>
      <w:widowControl w:val="0"/>
      <w:spacing w:after="200"/>
      <w:ind w:left="720" w:hanging="720"/>
      <w:jc w:val="both"/>
    </w:pPr>
    <w:rPr>
      <w:rFonts w:ascii="Palatino" w:hAnsi="Palatino"/>
      <w:lang w:val="en-US"/>
    </w:rPr>
  </w:style>
  <w:style w:type="paragraph" w:customStyle="1" w:styleId="CM33">
    <w:name w:val="CM33"/>
    <w:basedOn w:val="Normal"/>
    <w:next w:val="Normal"/>
    <w:rsid w:val="00C3507F"/>
    <w:pPr>
      <w:widowControl w:val="0"/>
      <w:autoSpaceDE w:val="0"/>
      <w:autoSpaceDN w:val="0"/>
      <w:adjustRightInd w:val="0"/>
    </w:pPr>
    <w:rPr>
      <w:rFonts w:ascii="TT E 15 6 D 34 8t 00" w:hAnsi="TT E 15 6 D 34 8t 00"/>
      <w:lang w:val="en-US"/>
    </w:rPr>
  </w:style>
  <w:style w:type="paragraph" w:customStyle="1" w:styleId="Default">
    <w:name w:val="Default"/>
    <w:rsid w:val="00C3507F"/>
    <w:pPr>
      <w:widowControl w:val="0"/>
      <w:autoSpaceDE w:val="0"/>
      <w:autoSpaceDN w:val="0"/>
      <w:adjustRightInd w:val="0"/>
    </w:pPr>
    <w:rPr>
      <w:color w:val="000000"/>
      <w:sz w:val="24"/>
    </w:rPr>
  </w:style>
  <w:style w:type="paragraph" w:customStyle="1" w:styleId="CM98">
    <w:name w:val="CM98"/>
    <w:basedOn w:val="Normal"/>
    <w:next w:val="Normal"/>
    <w:rsid w:val="00C3507F"/>
    <w:pPr>
      <w:widowControl w:val="0"/>
      <w:autoSpaceDE w:val="0"/>
      <w:autoSpaceDN w:val="0"/>
      <w:adjustRightInd w:val="0"/>
      <w:spacing w:after="233"/>
    </w:pPr>
    <w:rPr>
      <w:rFonts w:ascii="TT E 15 6 D 34 8t 00" w:hAnsi="TT E 15 6 D 34 8t 00"/>
      <w:lang w:val="en-US"/>
    </w:rPr>
  </w:style>
  <w:style w:type="paragraph" w:customStyle="1" w:styleId="4">
    <w:name w:val="4"/>
    <w:next w:val="Normal"/>
    <w:rsid w:val="00C3507F"/>
    <w:pPr>
      <w:autoSpaceDE w:val="0"/>
      <w:autoSpaceDN w:val="0"/>
      <w:adjustRightInd w:val="0"/>
      <w:jc w:val="both"/>
    </w:pPr>
    <w:rPr>
      <w:rFonts w:ascii="Arial" w:hAnsi="Arial"/>
      <w:sz w:val="24"/>
    </w:rPr>
  </w:style>
  <w:style w:type="paragraph" w:customStyle="1" w:styleId="Pertrao2">
    <w:name w:val="Pertraço 2"/>
    <w:basedOn w:val="Normal"/>
    <w:rsid w:val="00C3507F"/>
    <w:pPr>
      <w:tabs>
        <w:tab w:val="left" w:pos="721"/>
      </w:tabs>
      <w:spacing w:after="60"/>
      <w:jc w:val="both"/>
    </w:pPr>
    <w:rPr>
      <w:rFonts w:ascii="Tahoma" w:hAnsi="Tahoma"/>
      <w:snapToGrid w:val="0"/>
      <w:sz w:val="22"/>
    </w:rPr>
  </w:style>
  <w:style w:type="paragraph" w:customStyle="1" w:styleId="BAIXIO4">
    <w:name w:val="BAIXIO 4"/>
    <w:basedOn w:val="Normal"/>
    <w:autoRedefine/>
    <w:rsid w:val="00C3507F"/>
    <w:pPr>
      <w:widowControl w:val="0"/>
      <w:numPr>
        <w:ilvl w:val="12"/>
      </w:numPr>
      <w:tabs>
        <w:tab w:val="left" w:pos="851"/>
        <w:tab w:val="left" w:pos="993"/>
      </w:tabs>
      <w:spacing w:line="240" w:lineRule="atLeast"/>
      <w:jc w:val="both"/>
    </w:pPr>
    <w:rPr>
      <w:rFonts w:ascii="Arial" w:hAnsi="Arial"/>
      <w:b/>
      <w:snapToGrid w:val="0"/>
      <w:color w:val="000000"/>
    </w:rPr>
  </w:style>
  <w:style w:type="paragraph" w:customStyle="1" w:styleId="TextosemFormatao1">
    <w:name w:val="Texto sem Formatação1"/>
    <w:basedOn w:val="Normal"/>
    <w:rsid w:val="00C3507F"/>
    <w:pPr>
      <w:jc w:val="both"/>
    </w:pPr>
    <w:rPr>
      <w:rFonts w:ascii="Courier New" w:hAnsi="Courier New"/>
      <w:sz w:val="22"/>
    </w:rPr>
  </w:style>
  <w:style w:type="paragraph" w:customStyle="1" w:styleId="magna">
    <w:name w:val="magna"/>
    <w:basedOn w:val="Normal"/>
    <w:rsid w:val="00C3507F"/>
    <w:pPr>
      <w:spacing w:before="120" w:after="120"/>
      <w:jc w:val="both"/>
    </w:pPr>
    <w:rPr>
      <w:rFonts w:ascii="Albertus Medium" w:hAnsi="Albertus Medium"/>
      <w:sz w:val="22"/>
    </w:rPr>
  </w:style>
  <w:style w:type="paragraph" w:customStyle="1" w:styleId="EstiloTtulo1JustificadoEsquerda0cmDeslocamento127">
    <w:name w:val="Estilo Título 1 + Justificado Esquerda:  0 cm Deslocamento:  127 ..."/>
    <w:basedOn w:val="Ttulo1"/>
    <w:autoRedefine/>
    <w:rsid w:val="00C3507F"/>
    <w:pPr>
      <w:spacing w:before="120" w:after="240"/>
      <w:ind w:left="720" w:hanging="720"/>
      <w:jc w:val="both"/>
    </w:pPr>
    <w:rPr>
      <w:rFonts w:ascii="Tahoma" w:hAnsi="Tahoma"/>
      <w:kern w:val="0"/>
      <w:sz w:val="28"/>
    </w:rPr>
  </w:style>
  <w:style w:type="paragraph" w:customStyle="1" w:styleId="Atividade">
    <w:name w:val="Atividade"/>
    <w:basedOn w:val="Normal"/>
    <w:next w:val="Normal"/>
    <w:autoRedefine/>
    <w:rsid w:val="00C3507F"/>
    <w:pPr>
      <w:spacing w:before="60" w:after="60"/>
      <w:jc w:val="both"/>
    </w:pPr>
    <w:rPr>
      <w:rFonts w:ascii="Arial Narrow" w:hAnsi="Arial Narrow"/>
      <w:b/>
      <w:spacing w:val="-4"/>
    </w:rPr>
  </w:style>
  <w:style w:type="paragraph" w:customStyle="1" w:styleId="Trao">
    <w:name w:val="Traço"/>
    <w:basedOn w:val="Normal"/>
    <w:autoRedefine/>
    <w:rsid w:val="00C3507F"/>
    <w:pPr>
      <w:spacing w:before="120"/>
      <w:ind w:left="567"/>
      <w:jc w:val="both"/>
    </w:pPr>
  </w:style>
  <w:style w:type="paragraph" w:customStyle="1" w:styleId="CM1">
    <w:name w:val="CM1"/>
    <w:basedOn w:val="Default"/>
    <w:next w:val="Default"/>
    <w:rsid w:val="00C3507F"/>
    <w:rPr>
      <w:rFonts w:ascii="Arial" w:hAnsi="Arial"/>
      <w:color w:val="auto"/>
      <w:lang w:val="en-US"/>
    </w:rPr>
  </w:style>
  <w:style w:type="paragraph" w:customStyle="1" w:styleId="CM2">
    <w:name w:val="CM2"/>
    <w:basedOn w:val="Default"/>
    <w:next w:val="Default"/>
    <w:rsid w:val="00C3507F"/>
    <w:rPr>
      <w:rFonts w:ascii="Arial" w:hAnsi="Arial"/>
      <w:color w:val="auto"/>
      <w:lang w:val="en-US"/>
    </w:rPr>
  </w:style>
  <w:style w:type="paragraph" w:customStyle="1" w:styleId="CM87">
    <w:name w:val="CM87"/>
    <w:basedOn w:val="Default"/>
    <w:next w:val="Default"/>
    <w:rsid w:val="00C3507F"/>
    <w:pPr>
      <w:spacing w:after="90"/>
    </w:pPr>
    <w:rPr>
      <w:rFonts w:ascii="Arial" w:hAnsi="Arial"/>
      <w:color w:val="auto"/>
      <w:lang w:val="en-US"/>
    </w:rPr>
  </w:style>
  <w:style w:type="paragraph" w:customStyle="1" w:styleId="CM83">
    <w:name w:val="CM83"/>
    <w:basedOn w:val="Default"/>
    <w:next w:val="Default"/>
    <w:rsid w:val="00C3507F"/>
    <w:pPr>
      <w:spacing w:after="145"/>
    </w:pPr>
    <w:rPr>
      <w:rFonts w:ascii="Arial" w:hAnsi="Arial"/>
      <w:color w:val="auto"/>
      <w:lang w:val="en-US"/>
    </w:rPr>
  </w:style>
  <w:style w:type="paragraph" w:customStyle="1" w:styleId="CM82">
    <w:name w:val="CM82"/>
    <w:basedOn w:val="Default"/>
    <w:next w:val="Default"/>
    <w:rsid w:val="00C3507F"/>
    <w:pPr>
      <w:spacing w:after="345"/>
    </w:pPr>
    <w:rPr>
      <w:rFonts w:ascii="Arial" w:hAnsi="Arial"/>
      <w:color w:val="auto"/>
      <w:lang w:val="en-US"/>
    </w:rPr>
  </w:style>
  <w:style w:type="paragraph" w:customStyle="1" w:styleId="CM85">
    <w:name w:val="CM85"/>
    <w:basedOn w:val="Default"/>
    <w:next w:val="Default"/>
    <w:rsid w:val="00C3507F"/>
    <w:pPr>
      <w:spacing w:after="488"/>
    </w:pPr>
    <w:rPr>
      <w:rFonts w:ascii="Arial" w:hAnsi="Arial"/>
      <w:color w:val="auto"/>
      <w:lang w:val="en-US"/>
    </w:rPr>
  </w:style>
  <w:style w:type="paragraph" w:customStyle="1" w:styleId="CM52">
    <w:name w:val="CM52"/>
    <w:basedOn w:val="Default"/>
    <w:next w:val="Default"/>
    <w:rsid w:val="00C3507F"/>
    <w:pPr>
      <w:spacing w:line="276" w:lineRule="atLeast"/>
    </w:pPr>
    <w:rPr>
      <w:rFonts w:ascii="Arial" w:hAnsi="Arial"/>
      <w:color w:val="auto"/>
      <w:lang w:val="en-US"/>
    </w:rPr>
  </w:style>
  <w:style w:type="paragraph" w:customStyle="1" w:styleId="CM53">
    <w:name w:val="CM53"/>
    <w:basedOn w:val="Default"/>
    <w:next w:val="Default"/>
    <w:rsid w:val="00C3507F"/>
    <w:pPr>
      <w:spacing w:line="160" w:lineRule="atLeast"/>
    </w:pPr>
    <w:rPr>
      <w:rFonts w:ascii="Arial" w:hAnsi="Arial"/>
      <w:color w:val="auto"/>
      <w:lang w:val="en-US"/>
    </w:rPr>
  </w:style>
  <w:style w:type="paragraph" w:customStyle="1" w:styleId="CM54">
    <w:name w:val="CM54"/>
    <w:basedOn w:val="Default"/>
    <w:next w:val="Default"/>
    <w:rsid w:val="00C3507F"/>
    <w:pPr>
      <w:spacing w:line="273" w:lineRule="atLeast"/>
    </w:pPr>
    <w:rPr>
      <w:rFonts w:ascii="Arial" w:hAnsi="Arial"/>
      <w:color w:val="auto"/>
      <w:lang w:val="en-US"/>
    </w:rPr>
  </w:style>
  <w:style w:type="paragraph" w:customStyle="1" w:styleId="CM79">
    <w:name w:val="CM79"/>
    <w:basedOn w:val="Default"/>
    <w:next w:val="Default"/>
    <w:rsid w:val="00C3507F"/>
    <w:pPr>
      <w:spacing w:after="208"/>
    </w:pPr>
    <w:rPr>
      <w:rFonts w:ascii="Arial" w:hAnsi="Arial"/>
      <w:color w:val="auto"/>
      <w:lang w:val="en-US"/>
    </w:rPr>
  </w:style>
  <w:style w:type="paragraph" w:customStyle="1" w:styleId="CM81">
    <w:name w:val="CM81"/>
    <w:basedOn w:val="Default"/>
    <w:next w:val="Default"/>
    <w:rsid w:val="00C3507F"/>
    <w:pPr>
      <w:spacing w:after="413"/>
    </w:pPr>
    <w:rPr>
      <w:rFonts w:ascii="Arial" w:hAnsi="Arial"/>
      <w:color w:val="auto"/>
      <w:lang w:val="en-US"/>
    </w:rPr>
  </w:style>
  <w:style w:type="paragraph" w:customStyle="1" w:styleId="CM92">
    <w:name w:val="CM92"/>
    <w:basedOn w:val="Default"/>
    <w:next w:val="Default"/>
    <w:rsid w:val="00C3507F"/>
    <w:pPr>
      <w:spacing w:after="833"/>
    </w:pPr>
    <w:rPr>
      <w:rFonts w:ascii="Arial" w:hAnsi="Arial"/>
      <w:color w:val="auto"/>
      <w:lang w:val="en-US"/>
    </w:rPr>
  </w:style>
  <w:style w:type="paragraph" w:styleId="Cabealho">
    <w:name w:val="header"/>
    <w:basedOn w:val="Normal"/>
    <w:semiHidden/>
    <w:rsid w:val="00C3507F"/>
    <w:pPr>
      <w:tabs>
        <w:tab w:val="center" w:pos="4419"/>
        <w:tab w:val="right" w:pos="8838"/>
      </w:tabs>
    </w:pPr>
  </w:style>
  <w:style w:type="paragraph" w:styleId="TextosemFormatao">
    <w:name w:val="Plain Text"/>
    <w:basedOn w:val="Normal"/>
    <w:link w:val="TextosemFormataoChar"/>
    <w:rsid w:val="00C3507F"/>
    <w:rPr>
      <w:rFonts w:ascii="Courier New" w:hAnsi="Courier New"/>
      <w:sz w:val="20"/>
    </w:rPr>
  </w:style>
  <w:style w:type="paragraph" w:customStyle="1" w:styleId="titulo1">
    <w:name w:val="titulo 1"/>
    <w:basedOn w:val="Normal"/>
    <w:rsid w:val="00C3507F"/>
    <w:pPr>
      <w:jc w:val="both"/>
      <w:outlineLvl w:val="0"/>
    </w:pPr>
    <w:rPr>
      <w:b/>
    </w:rPr>
  </w:style>
  <w:style w:type="paragraph" w:styleId="Remissivo1">
    <w:name w:val="index 1"/>
    <w:basedOn w:val="Normal"/>
    <w:next w:val="Normal"/>
    <w:autoRedefine/>
    <w:semiHidden/>
    <w:rsid w:val="00C3507F"/>
    <w:pPr>
      <w:ind w:left="240" w:hanging="240"/>
    </w:pPr>
  </w:style>
  <w:style w:type="paragraph" w:styleId="Remissivo2">
    <w:name w:val="index 2"/>
    <w:basedOn w:val="Normal"/>
    <w:next w:val="Normal"/>
    <w:autoRedefine/>
    <w:semiHidden/>
    <w:rsid w:val="00C3507F"/>
    <w:pPr>
      <w:ind w:left="480" w:hanging="240"/>
    </w:pPr>
  </w:style>
  <w:style w:type="paragraph" w:styleId="Remissivo3">
    <w:name w:val="index 3"/>
    <w:basedOn w:val="Normal"/>
    <w:next w:val="Normal"/>
    <w:autoRedefine/>
    <w:semiHidden/>
    <w:rsid w:val="00C3507F"/>
    <w:pPr>
      <w:ind w:left="720" w:hanging="240"/>
    </w:pPr>
  </w:style>
  <w:style w:type="paragraph" w:styleId="Remissivo4">
    <w:name w:val="index 4"/>
    <w:basedOn w:val="Normal"/>
    <w:next w:val="Normal"/>
    <w:autoRedefine/>
    <w:semiHidden/>
    <w:rsid w:val="00C3507F"/>
    <w:pPr>
      <w:ind w:left="960" w:hanging="240"/>
    </w:pPr>
  </w:style>
  <w:style w:type="paragraph" w:styleId="Remissivo5">
    <w:name w:val="index 5"/>
    <w:basedOn w:val="Normal"/>
    <w:next w:val="Normal"/>
    <w:autoRedefine/>
    <w:semiHidden/>
    <w:rsid w:val="00C3507F"/>
    <w:pPr>
      <w:ind w:left="1200" w:hanging="240"/>
    </w:pPr>
  </w:style>
  <w:style w:type="paragraph" w:styleId="Remissivo6">
    <w:name w:val="index 6"/>
    <w:basedOn w:val="Normal"/>
    <w:next w:val="Normal"/>
    <w:autoRedefine/>
    <w:semiHidden/>
    <w:rsid w:val="00C3507F"/>
    <w:pPr>
      <w:ind w:left="1440" w:hanging="240"/>
    </w:pPr>
  </w:style>
  <w:style w:type="paragraph" w:styleId="Remissivo7">
    <w:name w:val="index 7"/>
    <w:basedOn w:val="Normal"/>
    <w:next w:val="Normal"/>
    <w:autoRedefine/>
    <w:semiHidden/>
    <w:rsid w:val="00C3507F"/>
    <w:pPr>
      <w:ind w:left="1680" w:hanging="240"/>
    </w:pPr>
  </w:style>
  <w:style w:type="paragraph" w:styleId="Remissivo8">
    <w:name w:val="index 8"/>
    <w:basedOn w:val="Normal"/>
    <w:next w:val="Normal"/>
    <w:autoRedefine/>
    <w:semiHidden/>
    <w:rsid w:val="00C3507F"/>
    <w:pPr>
      <w:ind w:left="1920" w:hanging="240"/>
    </w:pPr>
  </w:style>
  <w:style w:type="paragraph" w:styleId="Remissivo9">
    <w:name w:val="index 9"/>
    <w:basedOn w:val="Normal"/>
    <w:next w:val="Normal"/>
    <w:autoRedefine/>
    <w:semiHidden/>
    <w:rsid w:val="00C3507F"/>
    <w:pPr>
      <w:ind w:left="2160" w:hanging="240"/>
    </w:pPr>
  </w:style>
  <w:style w:type="paragraph" w:styleId="Ttulodendiceremissivo">
    <w:name w:val="index heading"/>
    <w:basedOn w:val="Normal"/>
    <w:next w:val="Remissivo1"/>
    <w:semiHidden/>
    <w:rsid w:val="00C3507F"/>
  </w:style>
  <w:style w:type="paragraph" w:styleId="Sumrio1">
    <w:name w:val="toc 1"/>
    <w:basedOn w:val="Normal"/>
    <w:next w:val="Normal"/>
    <w:autoRedefine/>
    <w:uiPriority w:val="39"/>
    <w:qFormat/>
    <w:rsid w:val="00FC3A45"/>
    <w:pPr>
      <w:tabs>
        <w:tab w:val="left" w:pos="480"/>
        <w:tab w:val="right" w:leader="dot" w:pos="8721"/>
      </w:tabs>
    </w:pPr>
  </w:style>
  <w:style w:type="paragraph" w:styleId="Sumrio2">
    <w:name w:val="toc 2"/>
    <w:basedOn w:val="Normal"/>
    <w:next w:val="Normal"/>
    <w:autoRedefine/>
    <w:uiPriority w:val="39"/>
    <w:qFormat/>
    <w:rsid w:val="00974231"/>
    <w:pPr>
      <w:tabs>
        <w:tab w:val="left" w:pos="960"/>
        <w:tab w:val="right" w:leader="dot" w:pos="8721"/>
      </w:tabs>
      <w:ind w:left="240"/>
    </w:pPr>
  </w:style>
  <w:style w:type="paragraph" w:styleId="Sumrio3">
    <w:name w:val="toc 3"/>
    <w:basedOn w:val="Normal"/>
    <w:next w:val="Normal"/>
    <w:autoRedefine/>
    <w:uiPriority w:val="39"/>
    <w:qFormat/>
    <w:rsid w:val="00C3507F"/>
    <w:pPr>
      <w:tabs>
        <w:tab w:val="right" w:leader="dot" w:pos="8777"/>
      </w:tabs>
      <w:ind w:left="480" w:hanging="196"/>
    </w:pPr>
  </w:style>
  <w:style w:type="paragraph" w:styleId="Sumrio4">
    <w:name w:val="toc 4"/>
    <w:basedOn w:val="Normal"/>
    <w:next w:val="Normal"/>
    <w:autoRedefine/>
    <w:semiHidden/>
    <w:rsid w:val="00C3507F"/>
    <w:pPr>
      <w:ind w:left="720"/>
    </w:pPr>
  </w:style>
  <w:style w:type="paragraph" w:styleId="Sumrio5">
    <w:name w:val="toc 5"/>
    <w:basedOn w:val="Normal"/>
    <w:next w:val="Normal"/>
    <w:autoRedefine/>
    <w:semiHidden/>
    <w:rsid w:val="00C3507F"/>
    <w:pPr>
      <w:ind w:left="960"/>
    </w:pPr>
  </w:style>
  <w:style w:type="paragraph" w:styleId="Sumrio6">
    <w:name w:val="toc 6"/>
    <w:basedOn w:val="Normal"/>
    <w:next w:val="Normal"/>
    <w:autoRedefine/>
    <w:semiHidden/>
    <w:rsid w:val="00C3507F"/>
    <w:pPr>
      <w:ind w:left="1200"/>
    </w:pPr>
  </w:style>
  <w:style w:type="paragraph" w:styleId="Sumrio7">
    <w:name w:val="toc 7"/>
    <w:basedOn w:val="Normal"/>
    <w:next w:val="Normal"/>
    <w:autoRedefine/>
    <w:semiHidden/>
    <w:rsid w:val="00C3507F"/>
    <w:pPr>
      <w:ind w:left="1440"/>
    </w:pPr>
  </w:style>
  <w:style w:type="paragraph" w:styleId="Sumrio8">
    <w:name w:val="toc 8"/>
    <w:basedOn w:val="Normal"/>
    <w:next w:val="Normal"/>
    <w:autoRedefine/>
    <w:semiHidden/>
    <w:rsid w:val="00C3507F"/>
    <w:pPr>
      <w:ind w:left="1680"/>
    </w:pPr>
  </w:style>
  <w:style w:type="paragraph" w:styleId="Sumrio9">
    <w:name w:val="toc 9"/>
    <w:basedOn w:val="Normal"/>
    <w:next w:val="Normal"/>
    <w:autoRedefine/>
    <w:semiHidden/>
    <w:rsid w:val="00C3507F"/>
    <w:pPr>
      <w:ind w:left="1920"/>
    </w:pPr>
  </w:style>
  <w:style w:type="character" w:styleId="Hyperlink">
    <w:name w:val="Hyperlink"/>
    <w:uiPriority w:val="99"/>
    <w:rsid w:val="00C3507F"/>
    <w:rPr>
      <w:color w:val="0000FF"/>
      <w:u w:val="single"/>
    </w:rPr>
  </w:style>
  <w:style w:type="paragraph" w:customStyle="1" w:styleId="Nor">
    <w:name w:val="Nor"/>
    <w:basedOn w:val="Ttulo1"/>
    <w:rsid w:val="00C3507F"/>
    <w:pPr>
      <w:spacing w:before="0" w:after="0"/>
    </w:pPr>
    <w:rPr>
      <w:kern w:val="0"/>
      <w:szCs w:val="24"/>
    </w:rPr>
  </w:style>
  <w:style w:type="character" w:styleId="HiperlinkVisitado">
    <w:name w:val="FollowedHyperlink"/>
    <w:semiHidden/>
    <w:rsid w:val="00C3507F"/>
    <w:rPr>
      <w:color w:val="800080"/>
      <w:u w:val="single"/>
    </w:rPr>
  </w:style>
  <w:style w:type="paragraph" w:styleId="Textoembloco">
    <w:name w:val="Block Text"/>
    <w:basedOn w:val="Normal"/>
    <w:semiHidden/>
    <w:rsid w:val="00C3507F"/>
    <w:pPr>
      <w:tabs>
        <w:tab w:val="left" w:pos="9356"/>
      </w:tabs>
      <w:ind w:left="3119" w:right="425" w:hanging="1985"/>
      <w:jc w:val="both"/>
    </w:pPr>
    <w:rPr>
      <w:sz w:val="22"/>
    </w:rPr>
  </w:style>
  <w:style w:type="paragraph" w:customStyle="1" w:styleId="western">
    <w:name w:val="western"/>
    <w:basedOn w:val="Normal"/>
    <w:rsid w:val="00C3507F"/>
    <w:pPr>
      <w:spacing w:before="100" w:beforeAutospacing="1" w:after="100" w:afterAutospacing="1"/>
    </w:pPr>
  </w:style>
  <w:style w:type="paragraph" w:customStyle="1" w:styleId="Level1">
    <w:name w:val="Level 1"/>
    <w:basedOn w:val="Normal"/>
    <w:rsid w:val="00C3507F"/>
    <w:pPr>
      <w:numPr>
        <w:numId w:val="8"/>
      </w:numPr>
      <w:spacing w:after="140" w:line="290" w:lineRule="auto"/>
      <w:jc w:val="both"/>
    </w:pPr>
    <w:rPr>
      <w:rFonts w:ascii="Arial" w:hAnsi="Arial"/>
      <w:kern w:val="20"/>
      <w:sz w:val="20"/>
      <w:szCs w:val="28"/>
      <w:lang w:eastAsia="en-US"/>
    </w:rPr>
  </w:style>
  <w:style w:type="paragraph" w:customStyle="1" w:styleId="Level2">
    <w:name w:val="Level 2"/>
    <w:basedOn w:val="Normal"/>
    <w:rsid w:val="00C3507F"/>
    <w:pPr>
      <w:numPr>
        <w:ilvl w:val="1"/>
        <w:numId w:val="8"/>
      </w:numPr>
      <w:spacing w:after="140" w:line="290" w:lineRule="auto"/>
      <w:jc w:val="both"/>
    </w:pPr>
    <w:rPr>
      <w:rFonts w:ascii="Arial" w:hAnsi="Arial"/>
      <w:kern w:val="20"/>
      <w:sz w:val="20"/>
      <w:szCs w:val="28"/>
      <w:lang w:eastAsia="en-US"/>
    </w:rPr>
  </w:style>
  <w:style w:type="paragraph" w:customStyle="1" w:styleId="Level3">
    <w:name w:val="Level 3"/>
    <w:basedOn w:val="Normal"/>
    <w:rsid w:val="00C3507F"/>
    <w:pPr>
      <w:numPr>
        <w:ilvl w:val="2"/>
        <w:numId w:val="8"/>
      </w:numPr>
      <w:spacing w:after="140" w:line="290" w:lineRule="auto"/>
      <w:jc w:val="both"/>
    </w:pPr>
    <w:rPr>
      <w:rFonts w:ascii="Arial" w:hAnsi="Arial"/>
      <w:kern w:val="20"/>
      <w:sz w:val="20"/>
      <w:szCs w:val="28"/>
      <w:lang w:eastAsia="en-US"/>
    </w:rPr>
  </w:style>
  <w:style w:type="paragraph" w:customStyle="1" w:styleId="Level4">
    <w:name w:val="Level 4"/>
    <w:basedOn w:val="Normal"/>
    <w:rsid w:val="00C3507F"/>
    <w:pPr>
      <w:numPr>
        <w:ilvl w:val="3"/>
        <w:numId w:val="8"/>
      </w:numPr>
      <w:spacing w:after="140" w:line="290" w:lineRule="auto"/>
      <w:jc w:val="both"/>
    </w:pPr>
    <w:rPr>
      <w:rFonts w:ascii="Arial" w:hAnsi="Arial"/>
      <w:kern w:val="20"/>
      <w:sz w:val="20"/>
      <w:lang w:eastAsia="en-US"/>
    </w:rPr>
  </w:style>
  <w:style w:type="paragraph" w:customStyle="1" w:styleId="Level5">
    <w:name w:val="Level 5"/>
    <w:basedOn w:val="Normal"/>
    <w:rsid w:val="00C3507F"/>
    <w:pPr>
      <w:numPr>
        <w:ilvl w:val="4"/>
        <w:numId w:val="8"/>
      </w:numPr>
      <w:spacing w:after="140" w:line="290" w:lineRule="auto"/>
      <w:jc w:val="both"/>
    </w:pPr>
    <w:rPr>
      <w:rFonts w:ascii="Arial" w:hAnsi="Arial"/>
      <w:kern w:val="20"/>
      <w:sz w:val="20"/>
      <w:lang w:eastAsia="en-US"/>
    </w:rPr>
  </w:style>
  <w:style w:type="paragraph" w:customStyle="1" w:styleId="Level6">
    <w:name w:val="Level 6"/>
    <w:basedOn w:val="Normal"/>
    <w:rsid w:val="00C3507F"/>
    <w:pPr>
      <w:numPr>
        <w:ilvl w:val="5"/>
        <w:numId w:val="8"/>
      </w:numPr>
      <w:spacing w:after="140" w:line="290" w:lineRule="auto"/>
      <w:jc w:val="both"/>
    </w:pPr>
    <w:rPr>
      <w:rFonts w:ascii="Arial" w:hAnsi="Arial"/>
      <w:kern w:val="20"/>
      <w:sz w:val="20"/>
      <w:lang w:eastAsia="en-US"/>
    </w:rPr>
  </w:style>
  <w:style w:type="paragraph" w:customStyle="1" w:styleId="SchedApps">
    <w:name w:val="Sched/Apps"/>
    <w:basedOn w:val="Normal"/>
    <w:next w:val="Normal"/>
    <w:rsid w:val="00C3507F"/>
    <w:pPr>
      <w:keepNext/>
      <w:pageBreakBefore/>
      <w:spacing w:after="240" w:line="290" w:lineRule="auto"/>
      <w:jc w:val="center"/>
      <w:outlineLvl w:val="3"/>
    </w:pPr>
    <w:rPr>
      <w:rFonts w:ascii="Arial" w:hAnsi="Arial"/>
      <w:b/>
      <w:kern w:val="23"/>
      <w:sz w:val="23"/>
      <w:lang w:eastAsia="en-US"/>
    </w:rPr>
  </w:style>
  <w:style w:type="paragraph" w:customStyle="1" w:styleId="Level7">
    <w:name w:val="Level 7"/>
    <w:basedOn w:val="Normal"/>
    <w:rsid w:val="00C3507F"/>
    <w:pPr>
      <w:numPr>
        <w:ilvl w:val="6"/>
        <w:numId w:val="8"/>
      </w:numPr>
      <w:spacing w:after="140" w:line="290" w:lineRule="auto"/>
      <w:jc w:val="both"/>
      <w:outlineLvl w:val="6"/>
    </w:pPr>
    <w:rPr>
      <w:rFonts w:ascii="Arial" w:hAnsi="Arial"/>
      <w:kern w:val="20"/>
      <w:sz w:val="20"/>
      <w:lang w:eastAsia="en-US"/>
    </w:rPr>
  </w:style>
  <w:style w:type="paragraph" w:customStyle="1" w:styleId="Level8">
    <w:name w:val="Level 8"/>
    <w:basedOn w:val="Normal"/>
    <w:rsid w:val="00C3507F"/>
    <w:pPr>
      <w:numPr>
        <w:ilvl w:val="7"/>
        <w:numId w:val="8"/>
      </w:numPr>
      <w:spacing w:after="140" w:line="290" w:lineRule="auto"/>
      <w:jc w:val="both"/>
      <w:outlineLvl w:val="7"/>
    </w:pPr>
    <w:rPr>
      <w:rFonts w:ascii="Arial" w:hAnsi="Arial"/>
      <w:kern w:val="20"/>
      <w:sz w:val="20"/>
      <w:lang w:eastAsia="en-US"/>
    </w:rPr>
  </w:style>
  <w:style w:type="paragraph" w:customStyle="1" w:styleId="Level9">
    <w:name w:val="Level 9"/>
    <w:basedOn w:val="Normal"/>
    <w:rsid w:val="00C3507F"/>
    <w:pPr>
      <w:numPr>
        <w:ilvl w:val="8"/>
        <w:numId w:val="8"/>
      </w:numPr>
      <w:spacing w:after="140" w:line="290" w:lineRule="auto"/>
      <w:jc w:val="both"/>
      <w:outlineLvl w:val="8"/>
    </w:pPr>
    <w:rPr>
      <w:rFonts w:ascii="Arial" w:hAnsi="Arial"/>
      <w:kern w:val="20"/>
      <w:sz w:val="20"/>
      <w:lang w:eastAsia="en-US"/>
    </w:rPr>
  </w:style>
  <w:style w:type="paragraph" w:customStyle="1" w:styleId="roman2">
    <w:name w:val="roman 2"/>
    <w:basedOn w:val="Normal"/>
    <w:rsid w:val="00C3507F"/>
    <w:pPr>
      <w:numPr>
        <w:numId w:val="9"/>
      </w:numPr>
      <w:spacing w:after="140" w:line="290" w:lineRule="auto"/>
      <w:jc w:val="both"/>
    </w:pPr>
    <w:rPr>
      <w:rFonts w:ascii="Arial" w:hAnsi="Arial"/>
      <w:kern w:val="20"/>
      <w:sz w:val="20"/>
      <w:szCs w:val="20"/>
      <w:lang w:eastAsia="en-US"/>
    </w:rPr>
  </w:style>
  <w:style w:type="paragraph" w:customStyle="1" w:styleId="roman1">
    <w:name w:val="roman 1"/>
    <w:basedOn w:val="Normal"/>
    <w:rsid w:val="00C3507F"/>
    <w:pPr>
      <w:numPr>
        <w:numId w:val="10"/>
      </w:numPr>
      <w:tabs>
        <w:tab w:val="left" w:pos="567"/>
      </w:tabs>
      <w:spacing w:after="140" w:line="290" w:lineRule="auto"/>
      <w:jc w:val="both"/>
    </w:pPr>
    <w:rPr>
      <w:rFonts w:ascii="Arial" w:hAnsi="Arial"/>
      <w:kern w:val="20"/>
      <w:sz w:val="20"/>
      <w:szCs w:val="20"/>
      <w:lang w:eastAsia="en-US"/>
    </w:rPr>
  </w:style>
  <w:style w:type="paragraph" w:customStyle="1" w:styleId="roman4">
    <w:name w:val="roman 4"/>
    <w:basedOn w:val="Normal"/>
    <w:rsid w:val="00C3507F"/>
    <w:pPr>
      <w:numPr>
        <w:numId w:val="11"/>
      </w:numPr>
      <w:spacing w:after="140" w:line="290" w:lineRule="auto"/>
      <w:jc w:val="both"/>
    </w:pPr>
    <w:rPr>
      <w:rFonts w:ascii="Arial" w:hAnsi="Arial"/>
      <w:kern w:val="20"/>
      <w:sz w:val="20"/>
      <w:szCs w:val="20"/>
      <w:lang w:eastAsia="en-US"/>
    </w:rPr>
  </w:style>
  <w:style w:type="character" w:styleId="Refdecomentrio">
    <w:name w:val="annotation reference"/>
    <w:rsid w:val="00C3507F"/>
    <w:rPr>
      <w:sz w:val="16"/>
      <w:szCs w:val="16"/>
    </w:rPr>
  </w:style>
  <w:style w:type="paragraph" w:customStyle="1" w:styleId="Body3">
    <w:name w:val="Body 3"/>
    <w:basedOn w:val="Normal"/>
    <w:rsid w:val="00C3507F"/>
    <w:pPr>
      <w:spacing w:after="140" w:line="290" w:lineRule="auto"/>
      <w:ind w:left="2041"/>
      <w:jc w:val="both"/>
    </w:pPr>
    <w:rPr>
      <w:rFonts w:ascii="Arial" w:hAnsi="Arial"/>
      <w:kern w:val="20"/>
      <w:sz w:val="20"/>
      <w:lang w:eastAsia="en-US"/>
    </w:rPr>
  </w:style>
  <w:style w:type="paragraph" w:customStyle="1" w:styleId="roman3">
    <w:name w:val="roman 3"/>
    <w:basedOn w:val="Normal"/>
    <w:rsid w:val="00C3507F"/>
    <w:pPr>
      <w:numPr>
        <w:numId w:val="12"/>
      </w:numPr>
      <w:spacing w:after="140" w:line="290" w:lineRule="auto"/>
      <w:jc w:val="both"/>
    </w:pPr>
    <w:rPr>
      <w:rFonts w:ascii="Arial" w:hAnsi="Arial"/>
      <w:kern w:val="20"/>
      <w:sz w:val="20"/>
      <w:szCs w:val="20"/>
      <w:lang w:eastAsia="en-US"/>
    </w:rPr>
  </w:style>
  <w:style w:type="paragraph" w:customStyle="1" w:styleId="Body">
    <w:name w:val="Body"/>
    <w:basedOn w:val="Normal"/>
    <w:rsid w:val="00C3507F"/>
    <w:pPr>
      <w:spacing w:after="140" w:line="290" w:lineRule="auto"/>
      <w:jc w:val="both"/>
    </w:pPr>
    <w:rPr>
      <w:rFonts w:ascii="Arial" w:hAnsi="Arial"/>
      <w:kern w:val="20"/>
      <w:sz w:val="20"/>
      <w:lang w:eastAsia="en-US"/>
    </w:rPr>
  </w:style>
  <w:style w:type="paragraph" w:customStyle="1" w:styleId="alpha1">
    <w:name w:val="alpha 1"/>
    <w:basedOn w:val="Normal"/>
    <w:rsid w:val="00C3507F"/>
    <w:pPr>
      <w:numPr>
        <w:numId w:val="14"/>
      </w:numPr>
      <w:spacing w:after="140" w:line="290" w:lineRule="auto"/>
      <w:jc w:val="both"/>
    </w:pPr>
    <w:rPr>
      <w:rFonts w:ascii="Arial" w:hAnsi="Arial"/>
      <w:kern w:val="20"/>
      <w:sz w:val="20"/>
      <w:szCs w:val="20"/>
      <w:lang w:eastAsia="en-US"/>
    </w:rPr>
  </w:style>
  <w:style w:type="paragraph" w:customStyle="1" w:styleId="bullet1">
    <w:name w:val="bullet 1"/>
    <w:basedOn w:val="Normal"/>
    <w:rsid w:val="00C3507F"/>
    <w:pPr>
      <w:numPr>
        <w:numId w:val="13"/>
      </w:numPr>
      <w:spacing w:after="140" w:line="290" w:lineRule="auto"/>
      <w:jc w:val="both"/>
    </w:pPr>
    <w:rPr>
      <w:rFonts w:ascii="Arial" w:hAnsi="Arial"/>
      <w:kern w:val="20"/>
      <w:sz w:val="20"/>
      <w:lang w:eastAsia="en-US"/>
    </w:rPr>
  </w:style>
  <w:style w:type="paragraph" w:customStyle="1" w:styleId="Table1">
    <w:name w:val="Table 1"/>
    <w:basedOn w:val="Normal"/>
    <w:rsid w:val="00C3507F"/>
    <w:pPr>
      <w:numPr>
        <w:numId w:val="15"/>
      </w:numPr>
      <w:spacing w:before="60" w:after="60" w:line="290" w:lineRule="auto"/>
      <w:outlineLvl w:val="0"/>
    </w:pPr>
    <w:rPr>
      <w:rFonts w:ascii="Arial" w:hAnsi="Arial"/>
      <w:kern w:val="20"/>
      <w:sz w:val="20"/>
      <w:lang w:eastAsia="en-US"/>
    </w:rPr>
  </w:style>
  <w:style w:type="paragraph" w:customStyle="1" w:styleId="Table2">
    <w:name w:val="Table 2"/>
    <w:basedOn w:val="Normal"/>
    <w:rsid w:val="00C3507F"/>
    <w:pPr>
      <w:numPr>
        <w:ilvl w:val="1"/>
        <w:numId w:val="15"/>
      </w:numPr>
      <w:spacing w:before="60" w:after="60" w:line="290" w:lineRule="auto"/>
      <w:outlineLvl w:val="1"/>
    </w:pPr>
    <w:rPr>
      <w:rFonts w:ascii="Arial" w:hAnsi="Arial"/>
      <w:kern w:val="20"/>
      <w:sz w:val="20"/>
      <w:lang w:eastAsia="en-US"/>
    </w:rPr>
  </w:style>
  <w:style w:type="paragraph" w:customStyle="1" w:styleId="Table3">
    <w:name w:val="Table 3"/>
    <w:basedOn w:val="Normal"/>
    <w:rsid w:val="00C3507F"/>
    <w:pPr>
      <w:numPr>
        <w:ilvl w:val="2"/>
        <w:numId w:val="15"/>
      </w:numPr>
      <w:spacing w:before="60" w:after="60" w:line="290" w:lineRule="auto"/>
      <w:outlineLvl w:val="2"/>
    </w:pPr>
    <w:rPr>
      <w:rFonts w:ascii="Arial" w:hAnsi="Arial"/>
      <w:kern w:val="20"/>
      <w:sz w:val="20"/>
      <w:lang w:eastAsia="en-US"/>
    </w:rPr>
  </w:style>
  <w:style w:type="paragraph" w:customStyle="1" w:styleId="Table4">
    <w:name w:val="Table 4"/>
    <w:basedOn w:val="Normal"/>
    <w:rsid w:val="00C3507F"/>
    <w:pPr>
      <w:numPr>
        <w:ilvl w:val="3"/>
        <w:numId w:val="15"/>
      </w:numPr>
      <w:spacing w:before="60" w:after="60" w:line="290" w:lineRule="auto"/>
      <w:outlineLvl w:val="3"/>
    </w:pPr>
    <w:rPr>
      <w:rFonts w:ascii="Arial" w:hAnsi="Arial"/>
      <w:kern w:val="20"/>
      <w:sz w:val="20"/>
      <w:lang w:eastAsia="en-US"/>
    </w:rPr>
  </w:style>
  <w:style w:type="paragraph" w:customStyle="1" w:styleId="Table5">
    <w:name w:val="Table 5"/>
    <w:basedOn w:val="Normal"/>
    <w:rsid w:val="00C3507F"/>
    <w:pPr>
      <w:numPr>
        <w:ilvl w:val="4"/>
        <w:numId w:val="15"/>
      </w:numPr>
      <w:spacing w:before="60" w:after="60" w:line="290" w:lineRule="auto"/>
      <w:outlineLvl w:val="4"/>
    </w:pPr>
    <w:rPr>
      <w:rFonts w:ascii="Arial" w:hAnsi="Arial"/>
      <w:kern w:val="20"/>
      <w:sz w:val="20"/>
      <w:lang w:eastAsia="en-US"/>
    </w:rPr>
  </w:style>
  <w:style w:type="paragraph" w:customStyle="1" w:styleId="Table6">
    <w:name w:val="Table 6"/>
    <w:basedOn w:val="Normal"/>
    <w:rsid w:val="00C3507F"/>
    <w:pPr>
      <w:numPr>
        <w:ilvl w:val="5"/>
        <w:numId w:val="15"/>
      </w:numPr>
      <w:spacing w:before="60" w:after="60" w:line="290" w:lineRule="auto"/>
      <w:outlineLvl w:val="5"/>
    </w:pPr>
    <w:rPr>
      <w:rFonts w:ascii="Arial" w:hAnsi="Arial"/>
      <w:kern w:val="20"/>
      <w:sz w:val="20"/>
      <w:lang w:eastAsia="en-US"/>
    </w:rPr>
  </w:style>
  <w:style w:type="paragraph" w:customStyle="1" w:styleId="Body1">
    <w:name w:val="Body 1"/>
    <w:basedOn w:val="Normal"/>
    <w:rsid w:val="00C3507F"/>
    <w:pPr>
      <w:spacing w:after="140" w:line="290" w:lineRule="auto"/>
      <w:ind w:left="567"/>
      <w:jc w:val="both"/>
    </w:pPr>
    <w:rPr>
      <w:rFonts w:ascii="Arial" w:hAnsi="Arial"/>
      <w:kern w:val="20"/>
      <w:sz w:val="20"/>
      <w:lang w:eastAsia="en-US"/>
    </w:rPr>
  </w:style>
  <w:style w:type="paragraph" w:customStyle="1" w:styleId="Schedule1">
    <w:name w:val="Schedule 1"/>
    <w:basedOn w:val="Normal"/>
    <w:rsid w:val="00C3507F"/>
    <w:pPr>
      <w:numPr>
        <w:numId w:val="16"/>
      </w:numPr>
      <w:spacing w:after="140" w:line="290" w:lineRule="auto"/>
      <w:jc w:val="both"/>
    </w:pPr>
    <w:rPr>
      <w:rFonts w:ascii="Arial" w:hAnsi="Arial"/>
      <w:kern w:val="20"/>
      <w:sz w:val="20"/>
      <w:lang w:eastAsia="en-US"/>
    </w:rPr>
  </w:style>
  <w:style w:type="paragraph" w:customStyle="1" w:styleId="Schedule2">
    <w:name w:val="Schedule 2"/>
    <w:basedOn w:val="Normal"/>
    <w:rsid w:val="00C3507F"/>
    <w:pPr>
      <w:numPr>
        <w:ilvl w:val="1"/>
        <w:numId w:val="16"/>
      </w:numPr>
      <w:spacing w:after="140" w:line="290" w:lineRule="auto"/>
      <w:jc w:val="both"/>
    </w:pPr>
    <w:rPr>
      <w:rFonts w:ascii="Arial" w:hAnsi="Arial"/>
      <w:kern w:val="20"/>
      <w:sz w:val="20"/>
      <w:lang w:eastAsia="en-US"/>
    </w:rPr>
  </w:style>
  <w:style w:type="paragraph" w:customStyle="1" w:styleId="Schedule3">
    <w:name w:val="Schedule 3"/>
    <w:basedOn w:val="Normal"/>
    <w:rsid w:val="00C3507F"/>
    <w:pPr>
      <w:numPr>
        <w:ilvl w:val="2"/>
        <w:numId w:val="16"/>
      </w:numPr>
      <w:spacing w:after="140" w:line="290" w:lineRule="auto"/>
      <w:jc w:val="both"/>
    </w:pPr>
    <w:rPr>
      <w:rFonts w:ascii="Arial" w:hAnsi="Arial"/>
      <w:kern w:val="20"/>
      <w:sz w:val="20"/>
      <w:lang w:eastAsia="en-US"/>
    </w:rPr>
  </w:style>
  <w:style w:type="paragraph" w:customStyle="1" w:styleId="Schedule4">
    <w:name w:val="Schedule 4"/>
    <w:basedOn w:val="Normal"/>
    <w:rsid w:val="00C3507F"/>
    <w:pPr>
      <w:numPr>
        <w:ilvl w:val="3"/>
        <w:numId w:val="16"/>
      </w:numPr>
      <w:spacing w:after="140" w:line="290" w:lineRule="auto"/>
      <w:ind w:left="2721" w:hanging="680"/>
      <w:jc w:val="both"/>
    </w:pPr>
    <w:rPr>
      <w:rFonts w:ascii="Arial" w:hAnsi="Arial"/>
      <w:kern w:val="20"/>
      <w:sz w:val="20"/>
      <w:lang w:eastAsia="en-US"/>
    </w:rPr>
  </w:style>
  <w:style w:type="paragraph" w:customStyle="1" w:styleId="Schedule5">
    <w:name w:val="Schedule 5"/>
    <w:basedOn w:val="Normal"/>
    <w:rsid w:val="00C3507F"/>
    <w:pPr>
      <w:numPr>
        <w:ilvl w:val="4"/>
        <w:numId w:val="16"/>
      </w:numPr>
      <w:spacing w:after="140" w:line="290" w:lineRule="auto"/>
      <w:jc w:val="both"/>
    </w:pPr>
    <w:rPr>
      <w:rFonts w:ascii="Arial" w:hAnsi="Arial"/>
      <w:kern w:val="20"/>
      <w:sz w:val="20"/>
      <w:lang w:eastAsia="en-US"/>
    </w:rPr>
  </w:style>
  <w:style w:type="paragraph" w:customStyle="1" w:styleId="Schedule6">
    <w:name w:val="Schedule 6"/>
    <w:basedOn w:val="Normal"/>
    <w:rsid w:val="00C3507F"/>
    <w:pPr>
      <w:numPr>
        <w:ilvl w:val="5"/>
        <w:numId w:val="16"/>
      </w:numPr>
      <w:spacing w:after="140" w:line="290" w:lineRule="auto"/>
      <w:jc w:val="both"/>
    </w:pPr>
    <w:rPr>
      <w:rFonts w:ascii="Arial" w:hAnsi="Arial"/>
      <w:kern w:val="20"/>
      <w:sz w:val="20"/>
      <w:lang w:eastAsia="en-US"/>
    </w:rPr>
  </w:style>
  <w:style w:type="paragraph" w:customStyle="1" w:styleId="TCLevel1">
    <w:name w:val="T+C Level 1"/>
    <w:basedOn w:val="Normal"/>
    <w:next w:val="TCLevel2"/>
    <w:rsid w:val="00C3507F"/>
    <w:pPr>
      <w:keepNext/>
      <w:numPr>
        <w:numId w:val="18"/>
      </w:numPr>
      <w:spacing w:before="140" w:line="290" w:lineRule="auto"/>
      <w:jc w:val="both"/>
      <w:outlineLvl w:val="0"/>
    </w:pPr>
    <w:rPr>
      <w:rFonts w:ascii="Arial" w:hAnsi="Arial"/>
      <w:b/>
      <w:kern w:val="20"/>
      <w:sz w:val="20"/>
      <w:lang w:eastAsia="en-US"/>
    </w:rPr>
  </w:style>
  <w:style w:type="paragraph" w:customStyle="1" w:styleId="TCLevel2">
    <w:name w:val="T+C Level 2"/>
    <w:basedOn w:val="Normal"/>
    <w:rsid w:val="00C3507F"/>
    <w:pPr>
      <w:numPr>
        <w:ilvl w:val="1"/>
        <w:numId w:val="18"/>
      </w:numPr>
      <w:spacing w:after="140" w:line="290" w:lineRule="auto"/>
      <w:jc w:val="both"/>
      <w:outlineLvl w:val="1"/>
    </w:pPr>
    <w:rPr>
      <w:rFonts w:ascii="Arial" w:hAnsi="Arial"/>
      <w:kern w:val="20"/>
      <w:sz w:val="20"/>
      <w:lang w:eastAsia="en-US"/>
    </w:rPr>
  </w:style>
  <w:style w:type="paragraph" w:customStyle="1" w:styleId="TCLevel3">
    <w:name w:val="T+C Level 3"/>
    <w:basedOn w:val="Normal"/>
    <w:rsid w:val="00C3507F"/>
    <w:pPr>
      <w:numPr>
        <w:ilvl w:val="2"/>
        <w:numId w:val="18"/>
      </w:numPr>
      <w:spacing w:after="140" w:line="290" w:lineRule="auto"/>
      <w:jc w:val="both"/>
      <w:outlineLvl w:val="2"/>
    </w:pPr>
    <w:rPr>
      <w:rFonts w:ascii="Arial" w:hAnsi="Arial"/>
      <w:kern w:val="20"/>
      <w:sz w:val="20"/>
      <w:lang w:eastAsia="en-US"/>
    </w:rPr>
  </w:style>
  <w:style w:type="paragraph" w:customStyle="1" w:styleId="TCLevel4">
    <w:name w:val="T+C Level 4"/>
    <w:basedOn w:val="Normal"/>
    <w:rsid w:val="00C3507F"/>
    <w:pPr>
      <w:numPr>
        <w:ilvl w:val="3"/>
        <w:numId w:val="18"/>
      </w:numPr>
      <w:spacing w:after="140" w:line="290" w:lineRule="auto"/>
      <w:jc w:val="both"/>
      <w:outlineLvl w:val="3"/>
    </w:pPr>
    <w:rPr>
      <w:rFonts w:ascii="Arial" w:hAnsi="Arial"/>
      <w:kern w:val="20"/>
      <w:sz w:val="20"/>
      <w:lang w:eastAsia="en-US"/>
    </w:rPr>
  </w:style>
  <w:style w:type="paragraph" w:customStyle="1" w:styleId="Head">
    <w:name w:val="Head"/>
    <w:basedOn w:val="Normal"/>
    <w:next w:val="Body"/>
    <w:rsid w:val="00C3507F"/>
    <w:pPr>
      <w:keepNext/>
      <w:spacing w:before="280" w:after="140" w:line="290" w:lineRule="auto"/>
      <w:jc w:val="both"/>
    </w:pPr>
    <w:rPr>
      <w:rFonts w:ascii="Arial" w:hAnsi="Arial"/>
      <w:b/>
      <w:kern w:val="23"/>
      <w:sz w:val="23"/>
      <w:lang w:eastAsia="en-US"/>
    </w:rPr>
  </w:style>
  <w:style w:type="paragraph" w:customStyle="1" w:styleId="UCAlpha2">
    <w:name w:val="UCAlpha 2"/>
    <w:basedOn w:val="Normal"/>
    <w:rsid w:val="00C3507F"/>
    <w:pPr>
      <w:numPr>
        <w:numId w:val="17"/>
      </w:numPr>
      <w:spacing w:after="140" w:line="290" w:lineRule="auto"/>
      <w:jc w:val="both"/>
    </w:pPr>
    <w:rPr>
      <w:rFonts w:ascii="Arial" w:hAnsi="Arial"/>
      <w:kern w:val="20"/>
      <w:sz w:val="20"/>
      <w:lang w:eastAsia="en-US"/>
    </w:rPr>
  </w:style>
  <w:style w:type="paragraph" w:styleId="Lista">
    <w:name w:val="List"/>
    <w:basedOn w:val="Corpodetexto"/>
    <w:semiHidden/>
    <w:rsid w:val="00C3507F"/>
    <w:pPr>
      <w:tabs>
        <w:tab w:val="left" w:pos="2694"/>
      </w:tabs>
      <w:suppressAutoHyphens/>
      <w:spacing w:before="120"/>
      <w:jc w:val="both"/>
    </w:pPr>
    <w:rPr>
      <w:rFonts w:cs="Tahoma"/>
      <w:szCs w:val="20"/>
      <w:lang w:eastAsia="ar-SA"/>
    </w:rPr>
  </w:style>
  <w:style w:type="paragraph" w:styleId="Textodecomentrio">
    <w:name w:val="annotation text"/>
    <w:basedOn w:val="Normal"/>
    <w:link w:val="TextodecomentrioChar2"/>
    <w:rsid w:val="00C3507F"/>
    <w:rPr>
      <w:rFonts w:ascii="Arial" w:hAnsi="Arial"/>
      <w:sz w:val="20"/>
      <w:szCs w:val="20"/>
      <w:lang w:val="en-GB"/>
    </w:rPr>
  </w:style>
  <w:style w:type="character" w:customStyle="1" w:styleId="TextodecomentrioChar">
    <w:name w:val="Texto de comentário Char"/>
    <w:semiHidden/>
    <w:rsid w:val="00C3507F"/>
    <w:rPr>
      <w:rFonts w:ascii="Arial" w:hAnsi="Arial"/>
      <w:lang w:val="en-GB"/>
    </w:rPr>
  </w:style>
  <w:style w:type="character" w:customStyle="1" w:styleId="CabealhoChar">
    <w:name w:val="Cabeçalho Char"/>
    <w:rsid w:val="00C3507F"/>
    <w:rPr>
      <w:sz w:val="24"/>
      <w:szCs w:val="24"/>
    </w:rPr>
  </w:style>
  <w:style w:type="character" w:customStyle="1" w:styleId="Ttulo2Char">
    <w:name w:val="Título 2 Char"/>
    <w:rsid w:val="00C3507F"/>
    <w:rPr>
      <w:b/>
      <w:sz w:val="24"/>
      <w:szCs w:val="24"/>
    </w:rPr>
  </w:style>
  <w:style w:type="paragraph" w:customStyle="1" w:styleId="Finaldepgina">
    <w:name w:val="Final de página"/>
    <w:rsid w:val="00C3507F"/>
    <w:pPr>
      <w:spacing w:line="240" w:lineRule="exact"/>
      <w:jc w:val="both"/>
    </w:pPr>
    <w:rPr>
      <w:rFonts w:ascii="Courier" w:hAnsi="Courier"/>
      <w:sz w:val="24"/>
      <w:lang w:val="pt-PT"/>
    </w:rPr>
  </w:style>
  <w:style w:type="paragraph" w:customStyle="1" w:styleId="Aenergiaeltrica">
    <w:name w:val="A energia elétrica"/>
    <w:basedOn w:val="Normal"/>
    <w:rsid w:val="00C3507F"/>
    <w:pPr>
      <w:spacing w:line="280" w:lineRule="exact"/>
      <w:ind w:left="567" w:hanging="284"/>
      <w:jc w:val="both"/>
    </w:pPr>
    <w:rPr>
      <w:szCs w:val="20"/>
      <w:lang w:val="pt-PT"/>
    </w:rPr>
  </w:style>
  <w:style w:type="paragraph" w:styleId="PargrafodaLista">
    <w:name w:val="List Paragraph"/>
    <w:basedOn w:val="Normal"/>
    <w:uiPriority w:val="34"/>
    <w:qFormat/>
    <w:rsid w:val="00C3507F"/>
    <w:pPr>
      <w:ind w:left="708"/>
    </w:pPr>
  </w:style>
  <w:style w:type="paragraph" w:customStyle="1" w:styleId="paragrafodaletra">
    <w:name w:val="paragrafo da letra"/>
    <w:rsid w:val="00C3507F"/>
    <w:pPr>
      <w:spacing w:line="240" w:lineRule="exact"/>
      <w:ind w:left="851" w:hanging="284"/>
      <w:jc w:val="both"/>
    </w:pPr>
    <w:rPr>
      <w:rFonts w:ascii="Courier" w:hAnsi="Courier"/>
      <w:sz w:val="24"/>
      <w:lang w:val="pt-PT"/>
    </w:rPr>
  </w:style>
  <w:style w:type="paragraph" w:styleId="CabealhodoSumrio">
    <w:name w:val="TOC Heading"/>
    <w:basedOn w:val="Ttulo1"/>
    <w:next w:val="Normal"/>
    <w:uiPriority w:val="39"/>
    <w:qFormat/>
    <w:rsid w:val="00C3507F"/>
    <w:pPr>
      <w:keepLines/>
      <w:spacing w:before="480" w:after="0" w:line="276" w:lineRule="auto"/>
      <w:outlineLvl w:val="9"/>
    </w:pPr>
    <w:rPr>
      <w:rFonts w:ascii="Cambria" w:hAnsi="Cambria"/>
      <w:color w:val="365F91"/>
      <w:kern w:val="0"/>
      <w:sz w:val="28"/>
      <w:szCs w:val="28"/>
      <w:lang w:eastAsia="en-US"/>
    </w:rPr>
  </w:style>
  <w:style w:type="paragraph" w:customStyle="1" w:styleId="Corpodetexto31">
    <w:name w:val="Corpo de texto 31"/>
    <w:basedOn w:val="Normal"/>
    <w:rsid w:val="00C3507F"/>
    <w:pPr>
      <w:suppressAutoHyphens/>
      <w:spacing w:line="270" w:lineRule="exact"/>
      <w:jc w:val="both"/>
    </w:pPr>
    <w:rPr>
      <w:rFonts w:ascii="Arial" w:hAnsi="Arial"/>
      <w:szCs w:val="20"/>
      <w:lang w:eastAsia="ar-SA"/>
    </w:rPr>
  </w:style>
  <w:style w:type="character" w:customStyle="1" w:styleId="apple-style-span">
    <w:name w:val="apple-style-span"/>
    <w:basedOn w:val="Fontepargpadro"/>
    <w:rsid w:val="00C3507F"/>
  </w:style>
  <w:style w:type="paragraph" w:styleId="Assuntodocomentrio">
    <w:name w:val="annotation subject"/>
    <w:basedOn w:val="Textodecomentrio"/>
    <w:next w:val="Textodecomentrio"/>
    <w:semiHidden/>
    <w:unhideWhenUsed/>
    <w:rsid w:val="00C3507F"/>
    <w:rPr>
      <w:rFonts w:ascii="Times New Roman" w:hAnsi="Times New Roman"/>
      <w:b/>
      <w:bCs/>
      <w:lang w:val="pt-BR"/>
    </w:rPr>
  </w:style>
  <w:style w:type="character" w:customStyle="1" w:styleId="TextodecomentrioChar1">
    <w:name w:val="Texto de comentário Char1"/>
    <w:semiHidden/>
    <w:rsid w:val="00C3507F"/>
    <w:rPr>
      <w:rFonts w:ascii="Arial" w:hAnsi="Arial"/>
      <w:lang w:val="en-GB"/>
    </w:rPr>
  </w:style>
  <w:style w:type="character" w:customStyle="1" w:styleId="AssuntodocomentrioChar">
    <w:name w:val="Assunto do comentário Char"/>
    <w:rsid w:val="00C3507F"/>
    <w:rPr>
      <w:rFonts w:ascii="Arial" w:hAnsi="Arial"/>
      <w:lang w:val="en-GB"/>
    </w:rPr>
  </w:style>
  <w:style w:type="character" w:customStyle="1" w:styleId="TextosemFormataoChar">
    <w:name w:val="Texto sem Formatação Char"/>
    <w:link w:val="TextosemFormatao"/>
    <w:uiPriority w:val="99"/>
    <w:rsid w:val="0058789C"/>
    <w:rPr>
      <w:rFonts w:ascii="Courier New" w:hAnsi="Courier New"/>
      <w:szCs w:val="24"/>
    </w:rPr>
  </w:style>
  <w:style w:type="paragraph" w:styleId="Numerada3">
    <w:name w:val="List Number 3"/>
    <w:basedOn w:val="Normal"/>
    <w:next w:val="Normal"/>
    <w:uiPriority w:val="99"/>
    <w:rsid w:val="00321B7D"/>
    <w:pPr>
      <w:widowControl w:val="0"/>
      <w:numPr>
        <w:numId w:val="38"/>
      </w:numPr>
      <w:tabs>
        <w:tab w:val="clear" w:pos="1209"/>
        <w:tab w:val="num" w:pos="336"/>
      </w:tabs>
      <w:spacing w:after="240"/>
      <w:ind w:left="336" w:hanging="336"/>
      <w:jc w:val="both"/>
    </w:pPr>
    <w:rPr>
      <w:rFonts w:ascii="Lucida Sans" w:hAnsi="Lucida Sans" w:cs="Lucida Sans"/>
      <w:b/>
      <w:bCs/>
      <w:sz w:val="22"/>
      <w:szCs w:val="22"/>
    </w:rPr>
  </w:style>
  <w:style w:type="paragraph" w:customStyle="1" w:styleId="ean-a">
    <w:name w:val="ean-a)"/>
    <w:basedOn w:val="Normal"/>
    <w:rsid w:val="009252FC"/>
    <w:pPr>
      <w:numPr>
        <w:numId w:val="40"/>
      </w:numPr>
      <w:jc w:val="both"/>
    </w:pPr>
    <w:rPr>
      <w:rFonts w:ascii="Albertus Medium" w:hAnsi="Albertus Medium"/>
      <w:b/>
      <w:sz w:val="22"/>
      <w:szCs w:val="20"/>
    </w:rPr>
  </w:style>
  <w:style w:type="paragraph" w:customStyle="1" w:styleId="DocExCode">
    <w:name w:val="DocExCode"/>
    <w:basedOn w:val="Normal"/>
    <w:rsid w:val="00821A2F"/>
    <w:pPr>
      <w:pBdr>
        <w:top w:val="single" w:sz="4" w:space="1" w:color="auto"/>
      </w:pBdr>
    </w:pPr>
    <w:rPr>
      <w:rFonts w:ascii="Arial" w:hAnsi="Arial" w:cs="Arial"/>
      <w:kern w:val="20"/>
      <w:sz w:val="16"/>
      <w:szCs w:val="16"/>
      <w:lang w:eastAsia="en-US"/>
    </w:rPr>
  </w:style>
  <w:style w:type="paragraph" w:customStyle="1" w:styleId="Padro">
    <w:name w:val="Padrão"/>
    <w:rsid w:val="00E14B19"/>
    <w:pPr>
      <w:suppressAutoHyphens/>
      <w:spacing w:after="200" w:line="276" w:lineRule="auto"/>
    </w:pPr>
    <w:rPr>
      <w:sz w:val="24"/>
      <w:szCs w:val="24"/>
      <w:lang w:eastAsia="zh-CN"/>
    </w:rPr>
  </w:style>
  <w:style w:type="character" w:customStyle="1" w:styleId="RodapChar">
    <w:name w:val="Rodapé Char"/>
    <w:link w:val="Rodap"/>
    <w:semiHidden/>
    <w:rsid w:val="00150B54"/>
    <w:rPr>
      <w:sz w:val="24"/>
      <w:szCs w:val="24"/>
    </w:rPr>
  </w:style>
  <w:style w:type="paragraph" w:customStyle="1" w:styleId="artigo">
    <w:name w:val="artigo"/>
    <w:basedOn w:val="Normal"/>
    <w:rsid w:val="00A831C1"/>
    <w:pPr>
      <w:spacing w:before="100" w:beforeAutospacing="1" w:after="100" w:afterAutospacing="1"/>
    </w:pPr>
  </w:style>
  <w:style w:type="character" w:customStyle="1" w:styleId="apple-converted-space">
    <w:name w:val="apple-converted-space"/>
    <w:basedOn w:val="Fontepargpadro"/>
    <w:rsid w:val="00A831C1"/>
  </w:style>
  <w:style w:type="table" w:styleId="Tabelacomgrade">
    <w:name w:val="Table Grid"/>
    <w:basedOn w:val="Tabelanormal"/>
    <w:uiPriority w:val="59"/>
    <w:rsid w:val="004033E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SUBTEXTODETTULO1">
    <w:name w:val="1-SUBTEXTO DE TÍTULO 1"/>
    <w:basedOn w:val="Normal"/>
    <w:rsid w:val="00381439"/>
    <w:pPr>
      <w:tabs>
        <w:tab w:val="num" w:pos="142"/>
        <w:tab w:val="left" w:pos="993"/>
      </w:tabs>
      <w:suppressAutoHyphens/>
      <w:spacing w:before="240" w:after="240"/>
      <w:ind w:left="1000" w:hanging="432"/>
      <w:jc w:val="both"/>
    </w:pPr>
    <w:rPr>
      <w:rFonts w:ascii="Arial" w:hAnsi="Arial" w:cs="Arial"/>
      <w:lang w:eastAsia="ar-SA"/>
    </w:rPr>
  </w:style>
  <w:style w:type="paragraph" w:customStyle="1" w:styleId="1-ITENSDETTULO4">
    <w:name w:val="1-ITENS DE TÍTULO 4"/>
    <w:basedOn w:val="Ttulo7"/>
    <w:rsid w:val="00381439"/>
    <w:pPr>
      <w:keepNext w:val="0"/>
      <w:tabs>
        <w:tab w:val="num" w:pos="0"/>
        <w:tab w:val="left" w:pos="1985"/>
      </w:tabs>
      <w:suppressAutoHyphens/>
      <w:ind w:left="2736" w:hanging="936"/>
      <w:jc w:val="both"/>
    </w:pPr>
    <w:rPr>
      <w:rFonts w:ascii="Arial" w:hAnsi="Arial" w:cs="Arial"/>
      <w:b w:val="0"/>
      <w:lang w:eastAsia="ar-SA"/>
    </w:rPr>
  </w:style>
  <w:style w:type="paragraph" w:customStyle="1" w:styleId="1-ITENS2DETTULO4">
    <w:name w:val="1-ITENS2 DE TÍTULO 4"/>
    <w:basedOn w:val="1-ITENSDETTULO4"/>
    <w:rsid w:val="00381439"/>
    <w:pPr>
      <w:tabs>
        <w:tab w:val="clear" w:pos="1985"/>
        <w:tab w:val="left" w:pos="2552"/>
      </w:tabs>
      <w:ind w:left="3240" w:hanging="1080"/>
    </w:pPr>
  </w:style>
  <w:style w:type="paragraph" w:customStyle="1" w:styleId="1-SUBTEXTODOTTULO4">
    <w:name w:val="1-SUBTEXTO DO TÍTULO 4"/>
    <w:basedOn w:val="Normal"/>
    <w:rsid w:val="00381439"/>
    <w:pPr>
      <w:tabs>
        <w:tab w:val="num" w:pos="0"/>
        <w:tab w:val="left" w:pos="3402"/>
      </w:tabs>
      <w:spacing w:before="240" w:after="240"/>
      <w:ind w:left="2552" w:hanging="425"/>
      <w:jc w:val="both"/>
      <w:outlineLvl w:val="3"/>
    </w:pPr>
    <w:rPr>
      <w:rFonts w:ascii="Arial" w:hAnsi="Arial" w:cs="Arial"/>
      <w:lang w:eastAsia="ar-SA"/>
    </w:rPr>
  </w:style>
  <w:style w:type="paragraph" w:customStyle="1" w:styleId="1-SUBTEXTODETTULO22">
    <w:name w:val="1-SUBTEXTO DE TÍTULO 2 (2)"/>
    <w:basedOn w:val="Ttulo3"/>
    <w:rsid w:val="002518F4"/>
    <w:pPr>
      <w:keepNext w:val="0"/>
      <w:numPr>
        <w:ilvl w:val="2"/>
      </w:numPr>
      <w:tabs>
        <w:tab w:val="left" w:pos="2127"/>
      </w:tabs>
      <w:suppressAutoHyphens/>
      <w:spacing w:before="240" w:after="240"/>
      <w:ind w:left="1276" w:hanging="283"/>
      <w:jc w:val="both"/>
    </w:pPr>
    <w:rPr>
      <w:rFonts w:ascii="Arial" w:hAnsi="Arial" w:cs="Arial"/>
      <w:b w:val="0"/>
      <w:lang w:eastAsia="ar-SA"/>
    </w:rPr>
  </w:style>
  <w:style w:type="character" w:customStyle="1" w:styleId="TextodecomentrioChar2">
    <w:name w:val="Texto de comentário Char2"/>
    <w:link w:val="Textodecomentrio"/>
    <w:rsid w:val="002268E4"/>
    <w:rPr>
      <w:rFonts w:ascii="Arial" w:hAnsi="Arial"/>
      <w:lang w:val="en-GB"/>
    </w:rPr>
  </w:style>
  <w:style w:type="paragraph" w:customStyle="1" w:styleId="1-ALNEASDETTULO21">
    <w:name w:val="1-ALÍNEAS DE TÍTULO 2 (1)"/>
    <w:basedOn w:val="Normal"/>
    <w:link w:val="1-ALNEASDETTULO21Char"/>
    <w:rsid w:val="002268E4"/>
    <w:pPr>
      <w:numPr>
        <w:numId w:val="60"/>
      </w:numPr>
      <w:suppressAutoHyphens/>
      <w:spacing w:before="240" w:after="240"/>
      <w:jc w:val="both"/>
    </w:pPr>
    <w:rPr>
      <w:rFonts w:ascii="Arial" w:hAnsi="Arial"/>
      <w:lang w:eastAsia="ar-SA"/>
    </w:rPr>
  </w:style>
  <w:style w:type="paragraph" w:customStyle="1" w:styleId="1-SUBTEXTODOTTULO3">
    <w:name w:val="1-SUBTEXTO DO TÍTULO 3"/>
    <w:basedOn w:val="Ttulo4"/>
    <w:rsid w:val="002268E4"/>
    <w:pPr>
      <w:keepNext w:val="0"/>
      <w:numPr>
        <w:ilvl w:val="3"/>
      </w:numPr>
      <w:tabs>
        <w:tab w:val="num" w:pos="0"/>
        <w:tab w:val="left" w:pos="2552"/>
      </w:tabs>
      <w:spacing w:after="240"/>
      <w:ind w:left="2268" w:hanging="646"/>
      <w:jc w:val="both"/>
    </w:pPr>
    <w:rPr>
      <w:rFonts w:ascii="Arial" w:hAnsi="Arial" w:cs="Arial"/>
      <w:b w:val="0"/>
      <w:bCs w:val="0"/>
      <w:szCs w:val="24"/>
      <w:lang w:eastAsia="ar-SA"/>
    </w:rPr>
  </w:style>
  <w:style w:type="character" w:customStyle="1" w:styleId="1-ALNEASDETTULO21Char">
    <w:name w:val="1-ALÍNEAS DE TÍTULO 2 (1) Char"/>
    <w:link w:val="1-ALNEASDETTULO21"/>
    <w:rsid w:val="002268E4"/>
    <w:rPr>
      <w:rFonts w:ascii="Arial" w:hAnsi="Arial"/>
      <w:sz w:val="24"/>
      <w:szCs w:val="24"/>
      <w:lang w:eastAsia="ar-SA"/>
    </w:rPr>
  </w:style>
  <w:style w:type="character" w:styleId="nfase">
    <w:name w:val="Emphasis"/>
    <w:qFormat/>
    <w:rsid w:val="00B336A6"/>
    <w:rPr>
      <w:i/>
      <w:iCs/>
    </w:rPr>
  </w:style>
  <w:style w:type="character" w:customStyle="1" w:styleId="MenoPendente1">
    <w:name w:val="Menção Pendente1"/>
    <w:uiPriority w:val="99"/>
    <w:semiHidden/>
    <w:unhideWhenUsed/>
    <w:rsid w:val="00D9720C"/>
    <w:rPr>
      <w:color w:val="605E5C"/>
      <w:shd w:val="clear" w:color="auto" w:fill="E1DFDD"/>
    </w:rPr>
  </w:style>
  <w:style w:type="character" w:customStyle="1" w:styleId="TextodenotaderodapChar">
    <w:name w:val="Texto de nota de rodapé Char"/>
    <w:basedOn w:val="Fontepargpadro"/>
    <w:link w:val="Textodenotaderodap"/>
    <w:semiHidden/>
    <w:rsid w:val="00D62F2C"/>
  </w:style>
  <w:style w:type="character" w:customStyle="1" w:styleId="RTFNum164">
    <w:name w:val="RTF_Num 16 4"/>
    <w:rsid w:val="00150339"/>
    <w:rPr>
      <w:rFonts w:ascii="Symbol" w:eastAsia="Symbol" w:hAnsi="Symbol" w:cs="Symbol"/>
    </w:rPr>
  </w:style>
  <w:style w:type="paragraph" w:customStyle="1" w:styleId="PT">
    <w:name w:val="PT"/>
    <w:basedOn w:val="Normal"/>
    <w:rsid w:val="00150339"/>
    <w:pPr>
      <w:overflowPunct w:val="0"/>
      <w:autoSpaceDE w:val="0"/>
      <w:autoSpaceDN w:val="0"/>
      <w:adjustRightInd w:val="0"/>
      <w:spacing w:line="360" w:lineRule="atLeast"/>
      <w:jc w:val="both"/>
      <w:textAlignment w:val="baseline"/>
    </w:pPr>
    <w:rPr>
      <w:rFonts w:ascii="Arial" w:eastAsia="Calibri" w:hAnsi="Arial" w:cs="Arial"/>
      <w:b/>
      <w:bCs/>
      <w:spacing w:val="30"/>
      <w:lang w:bidi="pt-BR"/>
    </w:rPr>
  </w:style>
  <w:style w:type="paragraph" w:styleId="Pr-formataoHTML">
    <w:name w:val="HTML Preformatted"/>
    <w:basedOn w:val="Normal"/>
    <w:link w:val="Pr-formataoHTMLChar"/>
    <w:semiHidden/>
    <w:rsid w:val="001503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bidi="pt-BR"/>
    </w:rPr>
  </w:style>
  <w:style w:type="character" w:customStyle="1" w:styleId="Pr-formataoHTMLChar">
    <w:name w:val="Pré-formatação HTML Char"/>
    <w:basedOn w:val="Fontepargpadro"/>
    <w:link w:val="Pr-formataoHTML"/>
    <w:semiHidden/>
    <w:rsid w:val="00150339"/>
    <w:rPr>
      <w:rFonts w:ascii="Arial Unicode MS" w:eastAsia="Arial Unicode MS" w:hAnsi="Arial Unicode MS" w:cs="Arial Unicode MS"/>
      <w:lang w:bidi="pt-BR"/>
    </w:rPr>
  </w:style>
  <w:style w:type="paragraph" w:customStyle="1" w:styleId="WW-Recuodecorpodetexto2">
    <w:name w:val="WW-Recuo de corpo de texto 2"/>
    <w:basedOn w:val="Normal"/>
    <w:rsid w:val="00150339"/>
    <w:pPr>
      <w:suppressAutoHyphens/>
      <w:ind w:left="4956"/>
    </w:pPr>
    <w:rPr>
      <w:b/>
      <w:szCs w:val="20"/>
      <w:lang w:eastAsia="ar-SA"/>
    </w:rPr>
  </w:style>
  <w:style w:type="paragraph" w:styleId="Reviso">
    <w:name w:val="Revision"/>
    <w:hidden/>
    <w:uiPriority w:val="99"/>
    <w:semiHidden/>
    <w:rsid w:val="00A02591"/>
    <w:rPr>
      <w:sz w:val="24"/>
      <w:szCs w:val="24"/>
    </w:rPr>
  </w:style>
  <w:style w:type="character" w:customStyle="1" w:styleId="UnresolvedMention">
    <w:name w:val="Unresolved Mention"/>
    <w:basedOn w:val="Fontepargpadro"/>
    <w:uiPriority w:val="99"/>
    <w:semiHidden/>
    <w:unhideWhenUsed/>
    <w:rsid w:val="00B145DF"/>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divs>
    <w:div w:id="44137367">
      <w:bodyDiv w:val="1"/>
      <w:marLeft w:val="0"/>
      <w:marRight w:val="0"/>
      <w:marTop w:val="0"/>
      <w:marBottom w:val="0"/>
      <w:divBdr>
        <w:top w:val="none" w:sz="0" w:space="0" w:color="auto"/>
        <w:left w:val="none" w:sz="0" w:space="0" w:color="auto"/>
        <w:bottom w:val="none" w:sz="0" w:space="0" w:color="auto"/>
        <w:right w:val="none" w:sz="0" w:space="0" w:color="auto"/>
      </w:divBdr>
    </w:div>
    <w:div w:id="47195982">
      <w:bodyDiv w:val="1"/>
      <w:marLeft w:val="0"/>
      <w:marRight w:val="0"/>
      <w:marTop w:val="0"/>
      <w:marBottom w:val="0"/>
      <w:divBdr>
        <w:top w:val="none" w:sz="0" w:space="0" w:color="auto"/>
        <w:left w:val="none" w:sz="0" w:space="0" w:color="auto"/>
        <w:bottom w:val="none" w:sz="0" w:space="0" w:color="auto"/>
        <w:right w:val="none" w:sz="0" w:space="0" w:color="auto"/>
      </w:divBdr>
    </w:div>
    <w:div w:id="76445028">
      <w:bodyDiv w:val="1"/>
      <w:marLeft w:val="0"/>
      <w:marRight w:val="0"/>
      <w:marTop w:val="0"/>
      <w:marBottom w:val="0"/>
      <w:divBdr>
        <w:top w:val="none" w:sz="0" w:space="0" w:color="auto"/>
        <w:left w:val="none" w:sz="0" w:space="0" w:color="auto"/>
        <w:bottom w:val="none" w:sz="0" w:space="0" w:color="auto"/>
        <w:right w:val="none" w:sz="0" w:space="0" w:color="auto"/>
      </w:divBdr>
    </w:div>
    <w:div w:id="194579378">
      <w:bodyDiv w:val="1"/>
      <w:marLeft w:val="0"/>
      <w:marRight w:val="0"/>
      <w:marTop w:val="0"/>
      <w:marBottom w:val="0"/>
      <w:divBdr>
        <w:top w:val="none" w:sz="0" w:space="0" w:color="auto"/>
        <w:left w:val="none" w:sz="0" w:space="0" w:color="auto"/>
        <w:bottom w:val="none" w:sz="0" w:space="0" w:color="auto"/>
        <w:right w:val="none" w:sz="0" w:space="0" w:color="auto"/>
      </w:divBdr>
    </w:div>
    <w:div w:id="263929033">
      <w:bodyDiv w:val="1"/>
      <w:marLeft w:val="0"/>
      <w:marRight w:val="0"/>
      <w:marTop w:val="0"/>
      <w:marBottom w:val="0"/>
      <w:divBdr>
        <w:top w:val="none" w:sz="0" w:space="0" w:color="auto"/>
        <w:left w:val="none" w:sz="0" w:space="0" w:color="auto"/>
        <w:bottom w:val="none" w:sz="0" w:space="0" w:color="auto"/>
        <w:right w:val="none" w:sz="0" w:space="0" w:color="auto"/>
      </w:divBdr>
    </w:div>
    <w:div w:id="290094314">
      <w:bodyDiv w:val="1"/>
      <w:marLeft w:val="0"/>
      <w:marRight w:val="0"/>
      <w:marTop w:val="0"/>
      <w:marBottom w:val="0"/>
      <w:divBdr>
        <w:top w:val="none" w:sz="0" w:space="0" w:color="auto"/>
        <w:left w:val="none" w:sz="0" w:space="0" w:color="auto"/>
        <w:bottom w:val="none" w:sz="0" w:space="0" w:color="auto"/>
        <w:right w:val="none" w:sz="0" w:space="0" w:color="auto"/>
      </w:divBdr>
    </w:div>
    <w:div w:id="486171791">
      <w:bodyDiv w:val="1"/>
      <w:marLeft w:val="0"/>
      <w:marRight w:val="0"/>
      <w:marTop w:val="0"/>
      <w:marBottom w:val="0"/>
      <w:divBdr>
        <w:top w:val="none" w:sz="0" w:space="0" w:color="auto"/>
        <w:left w:val="none" w:sz="0" w:space="0" w:color="auto"/>
        <w:bottom w:val="none" w:sz="0" w:space="0" w:color="auto"/>
        <w:right w:val="none" w:sz="0" w:space="0" w:color="auto"/>
      </w:divBdr>
    </w:div>
    <w:div w:id="502744637">
      <w:bodyDiv w:val="1"/>
      <w:marLeft w:val="0"/>
      <w:marRight w:val="0"/>
      <w:marTop w:val="0"/>
      <w:marBottom w:val="0"/>
      <w:divBdr>
        <w:top w:val="none" w:sz="0" w:space="0" w:color="auto"/>
        <w:left w:val="none" w:sz="0" w:space="0" w:color="auto"/>
        <w:bottom w:val="none" w:sz="0" w:space="0" w:color="auto"/>
        <w:right w:val="none" w:sz="0" w:space="0" w:color="auto"/>
      </w:divBdr>
    </w:div>
    <w:div w:id="521820208">
      <w:bodyDiv w:val="1"/>
      <w:marLeft w:val="0"/>
      <w:marRight w:val="0"/>
      <w:marTop w:val="0"/>
      <w:marBottom w:val="0"/>
      <w:divBdr>
        <w:top w:val="none" w:sz="0" w:space="0" w:color="auto"/>
        <w:left w:val="none" w:sz="0" w:space="0" w:color="auto"/>
        <w:bottom w:val="none" w:sz="0" w:space="0" w:color="auto"/>
        <w:right w:val="none" w:sz="0" w:space="0" w:color="auto"/>
      </w:divBdr>
    </w:div>
    <w:div w:id="645553719">
      <w:bodyDiv w:val="1"/>
      <w:marLeft w:val="0"/>
      <w:marRight w:val="0"/>
      <w:marTop w:val="0"/>
      <w:marBottom w:val="0"/>
      <w:divBdr>
        <w:top w:val="none" w:sz="0" w:space="0" w:color="auto"/>
        <w:left w:val="none" w:sz="0" w:space="0" w:color="auto"/>
        <w:bottom w:val="none" w:sz="0" w:space="0" w:color="auto"/>
        <w:right w:val="none" w:sz="0" w:space="0" w:color="auto"/>
      </w:divBdr>
    </w:div>
    <w:div w:id="706494928">
      <w:bodyDiv w:val="1"/>
      <w:marLeft w:val="0"/>
      <w:marRight w:val="0"/>
      <w:marTop w:val="0"/>
      <w:marBottom w:val="0"/>
      <w:divBdr>
        <w:top w:val="none" w:sz="0" w:space="0" w:color="auto"/>
        <w:left w:val="none" w:sz="0" w:space="0" w:color="auto"/>
        <w:bottom w:val="none" w:sz="0" w:space="0" w:color="auto"/>
        <w:right w:val="none" w:sz="0" w:space="0" w:color="auto"/>
      </w:divBdr>
    </w:div>
    <w:div w:id="771827640">
      <w:bodyDiv w:val="1"/>
      <w:marLeft w:val="0"/>
      <w:marRight w:val="0"/>
      <w:marTop w:val="0"/>
      <w:marBottom w:val="0"/>
      <w:divBdr>
        <w:top w:val="none" w:sz="0" w:space="0" w:color="auto"/>
        <w:left w:val="none" w:sz="0" w:space="0" w:color="auto"/>
        <w:bottom w:val="none" w:sz="0" w:space="0" w:color="auto"/>
        <w:right w:val="none" w:sz="0" w:space="0" w:color="auto"/>
      </w:divBdr>
    </w:div>
    <w:div w:id="866065704">
      <w:bodyDiv w:val="1"/>
      <w:marLeft w:val="0"/>
      <w:marRight w:val="0"/>
      <w:marTop w:val="0"/>
      <w:marBottom w:val="0"/>
      <w:divBdr>
        <w:top w:val="none" w:sz="0" w:space="0" w:color="auto"/>
        <w:left w:val="none" w:sz="0" w:space="0" w:color="auto"/>
        <w:bottom w:val="none" w:sz="0" w:space="0" w:color="auto"/>
        <w:right w:val="none" w:sz="0" w:space="0" w:color="auto"/>
      </w:divBdr>
    </w:div>
    <w:div w:id="866721783">
      <w:bodyDiv w:val="1"/>
      <w:marLeft w:val="0"/>
      <w:marRight w:val="0"/>
      <w:marTop w:val="0"/>
      <w:marBottom w:val="0"/>
      <w:divBdr>
        <w:top w:val="none" w:sz="0" w:space="0" w:color="auto"/>
        <w:left w:val="none" w:sz="0" w:space="0" w:color="auto"/>
        <w:bottom w:val="none" w:sz="0" w:space="0" w:color="auto"/>
        <w:right w:val="none" w:sz="0" w:space="0" w:color="auto"/>
      </w:divBdr>
    </w:div>
    <w:div w:id="903103990">
      <w:bodyDiv w:val="1"/>
      <w:marLeft w:val="0"/>
      <w:marRight w:val="0"/>
      <w:marTop w:val="0"/>
      <w:marBottom w:val="0"/>
      <w:divBdr>
        <w:top w:val="none" w:sz="0" w:space="0" w:color="auto"/>
        <w:left w:val="none" w:sz="0" w:space="0" w:color="auto"/>
        <w:bottom w:val="none" w:sz="0" w:space="0" w:color="auto"/>
        <w:right w:val="none" w:sz="0" w:space="0" w:color="auto"/>
      </w:divBdr>
    </w:div>
    <w:div w:id="1238321971">
      <w:bodyDiv w:val="1"/>
      <w:marLeft w:val="0"/>
      <w:marRight w:val="0"/>
      <w:marTop w:val="0"/>
      <w:marBottom w:val="0"/>
      <w:divBdr>
        <w:top w:val="none" w:sz="0" w:space="0" w:color="auto"/>
        <w:left w:val="none" w:sz="0" w:space="0" w:color="auto"/>
        <w:bottom w:val="none" w:sz="0" w:space="0" w:color="auto"/>
        <w:right w:val="none" w:sz="0" w:space="0" w:color="auto"/>
      </w:divBdr>
    </w:div>
    <w:div w:id="1603798309">
      <w:bodyDiv w:val="1"/>
      <w:marLeft w:val="0"/>
      <w:marRight w:val="0"/>
      <w:marTop w:val="0"/>
      <w:marBottom w:val="0"/>
      <w:divBdr>
        <w:top w:val="none" w:sz="0" w:space="0" w:color="auto"/>
        <w:left w:val="none" w:sz="0" w:space="0" w:color="auto"/>
        <w:bottom w:val="none" w:sz="0" w:space="0" w:color="auto"/>
        <w:right w:val="none" w:sz="0" w:space="0" w:color="auto"/>
      </w:divBdr>
    </w:div>
    <w:div w:id="1727954536">
      <w:bodyDiv w:val="1"/>
      <w:marLeft w:val="0"/>
      <w:marRight w:val="0"/>
      <w:marTop w:val="0"/>
      <w:marBottom w:val="0"/>
      <w:divBdr>
        <w:top w:val="none" w:sz="0" w:space="0" w:color="auto"/>
        <w:left w:val="none" w:sz="0" w:space="0" w:color="auto"/>
        <w:bottom w:val="none" w:sz="0" w:space="0" w:color="auto"/>
        <w:right w:val="none" w:sz="0" w:space="0" w:color="auto"/>
      </w:divBdr>
    </w:div>
    <w:div w:id="1781949565">
      <w:bodyDiv w:val="1"/>
      <w:marLeft w:val="0"/>
      <w:marRight w:val="0"/>
      <w:marTop w:val="0"/>
      <w:marBottom w:val="0"/>
      <w:divBdr>
        <w:top w:val="none" w:sz="0" w:space="0" w:color="auto"/>
        <w:left w:val="none" w:sz="0" w:space="0" w:color="auto"/>
        <w:bottom w:val="none" w:sz="0" w:space="0" w:color="auto"/>
        <w:right w:val="none" w:sz="0" w:space="0" w:color="auto"/>
      </w:divBdr>
    </w:div>
    <w:div w:id="1814711418">
      <w:bodyDiv w:val="1"/>
      <w:marLeft w:val="0"/>
      <w:marRight w:val="0"/>
      <w:marTop w:val="0"/>
      <w:marBottom w:val="0"/>
      <w:divBdr>
        <w:top w:val="none" w:sz="0" w:space="0" w:color="auto"/>
        <w:left w:val="none" w:sz="0" w:space="0" w:color="auto"/>
        <w:bottom w:val="none" w:sz="0" w:space="0" w:color="auto"/>
        <w:right w:val="none" w:sz="0" w:space="0" w:color="auto"/>
      </w:divBdr>
    </w:div>
    <w:div w:id="1843738583">
      <w:bodyDiv w:val="1"/>
      <w:marLeft w:val="0"/>
      <w:marRight w:val="0"/>
      <w:marTop w:val="0"/>
      <w:marBottom w:val="0"/>
      <w:divBdr>
        <w:top w:val="none" w:sz="0" w:space="0" w:color="auto"/>
        <w:left w:val="none" w:sz="0" w:space="0" w:color="auto"/>
        <w:bottom w:val="none" w:sz="0" w:space="0" w:color="auto"/>
        <w:right w:val="none" w:sz="0" w:space="0" w:color="auto"/>
      </w:divBdr>
    </w:div>
    <w:div w:id="1998485791">
      <w:bodyDiv w:val="1"/>
      <w:marLeft w:val="0"/>
      <w:marRight w:val="0"/>
      <w:marTop w:val="0"/>
      <w:marBottom w:val="0"/>
      <w:divBdr>
        <w:top w:val="none" w:sz="0" w:space="0" w:color="auto"/>
        <w:left w:val="none" w:sz="0" w:space="0" w:color="auto"/>
        <w:bottom w:val="none" w:sz="0" w:space="0" w:color="auto"/>
        <w:right w:val="none" w:sz="0" w:space="0" w:color="auto"/>
      </w:divBdr>
    </w:div>
    <w:div w:id="2061896857">
      <w:bodyDiv w:val="1"/>
      <w:marLeft w:val="0"/>
      <w:marRight w:val="0"/>
      <w:marTop w:val="0"/>
      <w:marBottom w:val="0"/>
      <w:divBdr>
        <w:top w:val="none" w:sz="0" w:space="0" w:color="auto"/>
        <w:left w:val="none" w:sz="0" w:space="0" w:color="auto"/>
        <w:bottom w:val="none" w:sz="0" w:space="0" w:color="auto"/>
        <w:right w:val="none" w:sz="0" w:space="0" w:color="auto"/>
      </w:divBdr>
    </w:div>
    <w:div w:id="2084982559">
      <w:bodyDiv w:val="1"/>
      <w:marLeft w:val="0"/>
      <w:marRight w:val="0"/>
      <w:marTop w:val="0"/>
      <w:marBottom w:val="0"/>
      <w:divBdr>
        <w:top w:val="none" w:sz="0" w:space="0" w:color="auto"/>
        <w:left w:val="none" w:sz="0" w:space="0" w:color="auto"/>
        <w:bottom w:val="none" w:sz="0" w:space="0" w:color="auto"/>
        <w:right w:val="none" w:sz="0" w:space="0" w:color="auto"/>
      </w:divBdr>
    </w:div>
    <w:div w:id="2086955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devasf.gov.br" TargetMode="External"/><Relationship Id="rId13" Type="http://schemas.openxmlformats.org/officeDocument/2006/relationships/footer" Target="footer1.xml"/><Relationship Id="rId18" Type="http://schemas.openxmlformats.org/officeDocument/2006/relationships/image" Target="media/image7.emf"/><Relationship Id="rId26" Type="http://schemas.openxmlformats.org/officeDocument/2006/relationships/image" Target="media/image13.png"/><Relationship Id="rId39" Type="http://schemas.openxmlformats.org/officeDocument/2006/relationships/image" Target="media/image24.emf"/><Relationship Id="rId3" Type="http://schemas.openxmlformats.org/officeDocument/2006/relationships/styles" Target="styles.xml"/><Relationship Id="rId21" Type="http://schemas.openxmlformats.org/officeDocument/2006/relationships/image" Target="media/image10.emf"/><Relationship Id="rId34" Type="http://schemas.openxmlformats.org/officeDocument/2006/relationships/hyperlink" Target="mailto:2a.sl@codevasf.gov.br" TargetMode="External"/><Relationship Id="rId42" Type="http://schemas.openxmlformats.org/officeDocument/2006/relationships/image" Target="media/image27.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emf"/><Relationship Id="rId25" Type="http://schemas.openxmlformats.org/officeDocument/2006/relationships/oleObject" Target="embeddings/oleObject2.bin"/><Relationship Id="rId33" Type="http://schemas.openxmlformats.org/officeDocument/2006/relationships/image" Target="media/image19.png"/><Relationship Id="rId38" Type="http://schemas.openxmlformats.org/officeDocument/2006/relationships/image" Target="media/image23.e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5.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2a.sl@codevasf.gov.br" TargetMode="External"/><Relationship Id="rId24" Type="http://schemas.openxmlformats.org/officeDocument/2006/relationships/image" Target="media/image12.png"/><Relationship Id="rId32" Type="http://schemas.openxmlformats.org/officeDocument/2006/relationships/image" Target="media/image18.png"/><Relationship Id="rId37" Type="http://schemas.openxmlformats.org/officeDocument/2006/relationships/image" Target="media/image22.emf"/><Relationship Id="rId40" Type="http://schemas.openxmlformats.org/officeDocument/2006/relationships/image" Target="media/image25.emf"/><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hyperlink" Target="mailto:2a.sl@codevasf.gov.br" TargetMode="External"/><Relationship Id="rId28" Type="http://schemas.openxmlformats.org/officeDocument/2006/relationships/oleObject" Target="embeddings/oleObject3.bin"/><Relationship Id="rId36" Type="http://schemas.openxmlformats.org/officeDocument/2006/relationships/image" Target="media/image21.emf"/><Relationship Id="rId10" Type="http://schemas.openxmlformats.org/officeDocument/2006/relationships/image" Target="media/image1.png"/><Relationship Id="rId19" Type="http://schemas.openxmlformats.org/officeDocument/2006/relationships/image" Target="media/image8.emf"/><Relationship Id="rId31" Type="http://schemas.openxmlformats.org/officeDocument/2006/relationships/image" Target="media/image17.pn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licitacao.codevasf.gov.br/licitacoes/2a-superintendencia-regional-bom-jesus-da-lapa-ba/licitacoes-lei-13-303-2016/editais-publicados-em-2022/"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image" Target="media/image20.emf"/><Relationship Id="rId43"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DA9EC3-6B01-4726-B24E-6DECC2203A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127</Pages>
  <Words>29449</Words>
  <Characters>166687</Characters>
  <Application>Microsoft Office Word</Application>
  <DocSecurity>0</DocSecurity>
  <Lines>1389</Lines>
  <Paragraphs>391</Paragraphs>
  <ScaleCrop>false</ScaleCrop>
  <HeadingPairs>
    <vt:vector size="2" baseType="variant">
      <vt:variant>
        <vt:lpstr>Título</vt:lpstr>
      </vt:variant>
      <vt:variant>
        <vt:i4>1</vt:i4>
      </vt:variant>
    </vt:vector>
  </HeadingPairs>
  <TitlesOfParts>
    <vt:vector size="1" baseType="lpstr">
      <vt:lpstr>MINISTÉRIO DA INTEGRAÇÃO NACIONAL - MI</vt:lpstr>
    </vt:vector>
  </TitlesOfParts>
  <Company/>
  <LinksUpToDate>false</LinksUpToDate>
  <CharactersWithSpaces>195745</CharactersWithSpaces>
  <SharedDoc>false</SharedDoc>
  <HLinks>
    <vt:vector size="288" baseType="variant">
      <vt:variant>
        <vt:i4>852070</vt:i4>
      </vt:variant>
      <vt:variant>
        <vt:i4>294</vt:i4>
      </vt:variant>
      <vt:variant>
        <vt:i4>0</vt:i4>
      </vt:variant>
      <vt:variant>
        <vt:i4>5</vt:i4>
      </vt:variant>
      <vt:variant>
        <vt:lpwstr>mailto:2a.sl@codevasf.gov.br</vt:lpwstr>
      </vt:variant>
      <vt:variant>
        <vt:lpwstr/>
      </vt:variant>
      <vt:variant>
        <vt:i4>852070</vt:i4>
      </vt:variant>
      <vt:variant>
        <vt:i4>288</vt:i4>
      </vt:variant>
      <vt:variant>
        <vt:i4>0</vt:i4>
      </vt:variant>
      <vt:variant>
        <vt:i4>5</vt:i4>
      </vt:variant>
      <vt:variant>
        <vt:lpwstr>mailto:2a.sl@codevasf.gov.br</vt:lpwstr>
      </vt:variant>
      <vt:variant>
        <vt:lpwstr/>
      </vt:variant>
      <vt:variant>
        <vt:i4>262164</vt:i4>
      </vt:variant>
      <vt:variant>
        <vt:i4>270</vt:i4>
      </vt:variant>
      <vt:variant>
        <vt:i4>0</vt:i4>
      </vt:variant>
      <vt:variant>
        <vt:i4>5</vt:i4>
      </vt:variant>
      <vt:variant>
        <vt:lpwstr>https://licitacao.codevasf.gov.br/licitacoes/2a-superintendencia-regional-bom-jesus-da-lapa-ba/licitacoes-lei-13-303-2016/editais-publicados-em-2022/</vt:lpwstr>
      </vt:variant>
      <vt:variant>
        <vt:lpwstr/>
      </vt:variant>
      <vt:variant>
        <vt:i4>3407918</vt:i4>
      </vt:variant>
      <vt:variant>
        <vt:i4>267</vt:i4>
      </vt:variant>
      <vt:variant>
        <vt:i4>0</vt:i4>
      </vt:variant>
      <vt:variant>
        <vt:i4>5</vt:i4>
      </vt:variant>
      <vt:variant>
        <vt:lpwstr>http://www.codevasf.gov.br/</vt:lpwstr>
      </vt:variant>
      <vt:variant>
        <vt:lpwstr/>
      </vt:variant>
      <vt:variant>
        <vt:i4>1114173</vt:i4>
      </vt:variant>
      <vt:variant>
        <vt:i4>260</vt:i4>
      </vt:variant>
      <vt:variant>
        <vt:i4>0</vt:i4>
      </vt:variant>
      <vt:variant>
        <vt:i4>5</vt:i4>
      </vt:variant>
      <vt:variant>
        <vt:lpwstr/>
      </vt:variant>
      <vt:variant>
        <vt:lpwstr>_Toc98410609</vt:lpwstr>
      </vt:variant>
      <vt:variant>
        <vt:i4>1048637</vt:i4>
      </vt:variant>
      <vt:variant>
        <vt:i4>254</vt:i4>
      </vt:variant>
      <vt:variant>
        <vt:i4>0</vt:i4>
      </vt:variant>
      <vt:variant>
        <vt:i4>5</vt:i4>
      </vt:variant>
      <vt:variant>
        <vt:lpwstr/>
      </vt:variant>
      <vt:variant>
        <vt:lpwstr>_Toc98410608</vt:lpwstr>
      </vt:variant>
      <vt:variant>
        <vt:i4>2031677</vt:i4>
      </vt:variant>
      <vt:variant>
        <vt:i4>248</vt:i4>
      </vt:variant>
      <vt:variant>
        <vt:i4>0</vt:i4>
      </vt:variant>
      <vt:variant>
        <vt:i4>5</vt:i4>
      </vt:variant>
      <vt:variant>
        <vt:lpwstr/>
      </vt:variant>
      <vt:variant>
        <vt:lpwstr>_Toc98410607</vt:lpwstr>
      </vt:variant>
      <vt:variant>
        <vt:i4>1966141</vt:i4>
      </vt:variant>
      <vt:variant>
        <vt:i4>242</vt:i4>
      </vt:variant>
      <vt:variant>
        <vt:i4>0</vt:i4>
      </vt:variant>
      <vt:variant>
        <vt:i4>5</vt:i4>
      </vt:variant>
      <vt:variant>
        <vt:lpwstr/>
      </vt:variant>
      <vt:variant>
        <vt:lpwstr>_Toc98410606</vt:lpwstr>
      </vt:variant>
      <vt:variant>
        <vt:i4>2031669</vt:i4>
      </vt:variant>
      <vt:variant>
        <vt:i4>236</vt:i4>
      </vt:variant>
      <vt:variant>
        <vt:i4>0</vt:i4>
      </vt:variant>
      <vt:variant>
        <vt:i4>5</vt:i4>
      </vt:variant>
      <vt:variant>
        <vt:lpwstr/>
      </vt:variant>
      <vt:variant>
        <vt:lpwstr>_Toc98410584</vt:lpwstr>
      </vt:variant>
      <vt:variant>
        <vt:i4>1703995</vt:i4>
      </vt:variant>
      <vt:variant>
        <vt:i4>230</vt:i4>
      </vt:variant>
      <vt:variant>
        <vt:i4>0</vt:i4>
      </vt:variant>
      <vt:variant>
        <vt:i4>5</vt:i4>
      </vt:variant>
      <vt:variant>
        <vt:lpwstr/>
      </vt:variant>
      <vt:variant>
        <vt:lpwstr>_Toc98410561</vt:lpwstr>
      </vt:variant>
      <vt:variant>
        <vt:i4>1769531</vt:i4>
      </vt:variant>
      <vt:variant>
        <vt:i4>224</vt:i4>
      </vt:variant>
      <vt:variant>
        <vt:i4>0</vt:i4>
      </vt:variant>
      <vt:variant>
        <vt:i4>5</vt:i4>
      </vt:variant>
      <vt:variant>
        <vt:lpwstr/>
      </vt:variant>
      <vt:variant>
        <vt:lpwstr>_Toc98410560</vt:lpwstr>
      </vt:variant>
      <vt:variant>
        <vt:i4>1179704</vt:i4>
      </vt:variant>
      <vt:variant>
        <vt:i4>218</vt:i4>
      </vt:variant>
      <vt:variant>
        <vt:i4>0</vt:i4>
      </vt:variant>
      <vt:variant>
        <vt:i4>5</vt:i4>
      </vt:variant>
      <vt:variant>
        <vt:lpwstr/>
      </vt:variant>
      <vt:variant>
        <vt:lpwstr>_Toc98410559</vt:lpwstr>
      </vt:variant>
      <vt:variant>
        <vt:i4>1966136</vt:i4>
      </vt:variant>
      <vt:variant>
        <vt:i4>212</vt:i4>
      </vt:variant>
      <vt:variant>
        <vt:i4>0</vt:i4>
      </vt:variant>
      <vt:variant>
        <vt:i4>5</vt:i4>
      </vt:variant>
      <vt:variant>
        <vt:lpwstr/>
      </vt:variant>
      <vt:variant>
        <vt:lpwstr>_Toc98410555</vt:lpwstr>
      </vt:variant>
      <vt:variant>
        <vt:i4>2031672</vt:i4>
      </vt:variant>
      <vt:variant>
        <vt:i4>206</vt:i4>
      </vt:variant>
      <vt:variant>
        <vt:i4>0</vt:i4>
      </vt:variant>
      <vt:variant>
        <vt:i4>5</vt:i4>
      </vt:variant>
      <vt:variant>
        <vt:lpwstr/>
      </vt:variant>
      <vt:variant>
        <vt:lpwstr>_Toc98410554</vt:lpwstr>
      </vt:variant>
      <vt:variant>
        <vt:i4>1572920</vt:i4>
      </vt:variant>
      <vt:variant>
        <vt:i4>200</vt:i4>
      </vt:variant>
      <vt:variant>
        <vt:i4>0</vt:i4>
      </vt:variant>
      <vt:variant>
        <vt:i4>5</vt:i4>
      </vt:variant>
      <vt:variant>
        <vt:lpwstr/>
      </vt:variant>
      <vt:variant>
        <vt:lpwstr>_Toc98410553</vt:lpwstr>
      </vt:variant>
      <vt:variant>
        <vt:i4>1638456</vt:i4>
      </vt:variant>
      <vt:variant>
        <vt:i4>194</vt:i4>
      </vt:variant>
      <vt:variant>
        <vt:i4>0</vt:i4>
      </vt:variant>
      <vt:variant>
        <vt:i4>5</vt:i4>
      </vt:variant>
      <vt:variant>
        <vt:lpwstr/>
      </vt:variant>
      <vt:variant>
        <vt:lpwstr>_Toc98410552</vt:lpwstr>
      </vt:variant>
      <vt:variant>
        <vt:i4>1703998</vt:i4>
      </vt:variant>
      <vt:variant>
        <vt:i4>188</vt:i4>
      </vt:variant>
      <vt:variant>
        <vt:i4>0</vt:i4>
      </vt:variant>
      <vt:variant>
        <vt:i4>5</vt:i4>
      </vt:variant>
      <vt:variant>
        <vt:lpwstr/>
      </vt:variant>
      <vt:variant>
        <vt:lpwstr>_Toc98410531</vt:lpwstr>
      </vt:variant>
      <vt:variant>
        <vt:i4>1769534</vt:i4>
      </vt:variant>
      <vt:variant>
        <vt:i4>182</vt:i4>
      </vt:variant>
      <vt:variant>
        <vt:i4>0</vt:i4>
      </vt:variant>
      <vt:variant>
        <vt:i4>5</vt:i4>
      </vt:variant>
      <vt:variant>
        <vt:lpwstr/>
      </vt:variant>
      <vt:variant>
        <vt:lpwstr>_Toc98410530</vt:lpwstr>
      </vt:variant>
      <vt:variant>
        <vt:i4>1179711</vt:i4>
      </vt:variant>
      <vt:variant>
        <vt:i4>176</vt:i4>
      </vt:variant>
      <vt:variant>
        <vt:i4>0</vt:i4>
      </vt:variant>
      <vt:variant>
        <vt:i4>5</vt:i4>
      </vt:variant>
      <vt:variant>
        <vt:lpwstr/>
      </vt:variant>
      <vt:variant>
        <vt:lpwstr>_Toc98410529</vt:lpwstr>
      </vt:variant>
      <vt:variant>
        <vt:i4>1245247</vt:i4>
      </vt:variant>
      <vt:variant>
        <vt:i4>170</vt:i4>
      </vt:variant>
      <vt:variant>
        <vt:i4>0</vt:i4>
      </vt:variant>
      <vt:variant>
        <vt:i4>5</vt:i4>
      </vt:variant>
      <vt:variant>
        <vt:lpwstr/>
      </vt:variant>
      <vt:variant>
        <vt:lpwstr>_Toc98410528</vt:lpwstr>
      </vt:variant>
      <vt:variant>
        <vt:i4>1835071</vt:i4>
      </vt:variant>
      <vt:variant>
        <vt:i4>164</vt:i4>
      </vt:variant>
      <vt:variant>
        <vt:i4>0</vt:i4>
      </vt:variant>
      <vt:variant>
        <vt:i4>5</vt:i4>
      </vt:variant>
      <vt:variant>
        <vt:lpwstr/>
      </vt:variant>
      <vt:variant>
        <vt:lpwstr>_Toc98410527</vt:lpwstr>
      </vt:variant>
      <vt:variant>
        <vt:i4>1900607</vt:i4>
      </vt:variant>
      <vt:variant>
        <vt:i4>158</vt:i4>
      </vt:variant>
      <vt:variant>
        <vt:i4>0</vt:i4>
      </vt:variant>
      <vt:variant>
        <vt:i4>5</vt:i4>
      </vt:variant>
      <vt:variant>
        <vt:lpwstr/>
      </vt:variant>
      <vt:variant>
        <vt:lpwstr>_Toc98410526</vt:lpwstr>
      </vt:variant>
      <vt:variant>
        <vt:i4>1966143</vt:i4>
      </vt:variant>
      <vt:variant>
        <vt:i4>152</vt:i4>
      </vt:variant>
      <vt:variant>
        <vt:i4>0</vt:i4>
      </vt:variant>
      <vt:variant>
        <vt:i4>5</vt:i4>
      </vt:variant>
      <vt:variant>
        <vt:lpwstr/>
      </vt:variant>
      <vt:variant>
        <vt:lpwstr>_Toc98410525</vt:lpwstr>
      </vt:variant>
      <vt:variant>
        <vt:i4>2031679</vt:i4>
      </vt:variant>
      <vt:variant>
        <vt:i4>146</vt:i4>
      </vt:variant>
      <vt:variant>
        <vt:i4>0</vt:i4>
      </vt:variant>
      <vt:variant>
        <vt:i4>5</vt:i4>
      </vt:variant>
      <vt:variant>
        <vt:lpwstr/>
      </vt:variant>
      <vt:variant>
        <vt:lpwstr>_Toc98410524</vt:lpwstr>
      </vt:variant>
      <vt:variant>
        <vt:i4>1572927</vt:i4>
      </vt:variant>
      <vt:variant>
        <vt:i4>140</vt:i4>
      </vt:variant>
      <vt:variant>
        <vt:i4>0</vt:i4>
      </vt:variant>
      <vt:variant>
        <vt:i4>5</vt:i4>
      </vt:variant>
      <vt:variant>
        <vt:lpwstr/>
      </vt:variant>
      <vt:variant>
        <vt:lpwstr>_Toc98410523</vt:lpwstr>
      </vt:variant>
      <vt:variant>
        <vt:i4>1638463</vt:i4>
      </vt:variant>
      <vt:variant>
        <vt:i4>134</vt:i4>
      </vt:variant>
      <vt:variant>
        <vt:i4>0</vt:i4>
      </vt:variant>
      <vt:variant>
        <vt:i4>5</vt:i4>
      </vt:variant>
      <vt:variant>
        <vt:lpwstr/>
      </vt:variant>
      <vt:variant>
        <vt:lpwstr>_Toc98410522</vt:lpwstr>
      </vt:variant>
      <vt:variant>
        <vt:i4>1703999</vt:i4>
      </vt:variant>
      <vt:variant>
        <vt:i4>128</vt:i4>
      </vt:variant>
      <vt:variant>
        <vt:i4>0</vt:i4>
      </vt:variant>
      <vt:variant>
        <vt:i4>5</vt:i4>
      </vt:variant>
      <vt:variant>
        <vt:lpwstr/>
      </vt:variant>
      <vt:variant>
        <vt:lpwstr>_Toc98410521</vt:lpwstr>
      </vt:variant>
      <vt:variant>
        <vt:i4>1835069</vt:i4>
      </vt:variant>
      <vt:variant>
        <vt:i4>122</vt:i4>
      </vt:variant>
      <vt:variant>
        <vt:i4>0</vt:i4>
      </vt:variant>
      <vt:variant>
        <vt:i4>5</vt:i4>
      </vt:variant>
      <vt:variant>
        <vt:lpwstr/>
      </vt:variant>
      <vt:variant>
        <vt:lpwstr>_Toc98410507</vt:lpwstr>
      </vt:variant>
      <vt:variant>
        <vt:i4>1900605</vt:i4>
      </vt:variant>
      <vt:variant>
        <vt:i4>116</vt:i4>
      </vt:variant>
      <vt:variant>
        <vt:i4>0</vt:i4>
      </vt:variant>
      <vt:variant>
        <vt:i4>5</vt:i4>
      </vt:variant>
      <vt:variant>
        <vt:lpwstr/>
      </vt:variant>
      <vt:variant>
        <vt:lpwstr>_Toc98410506</vt:lpwstr>
      </vt:variant>
      <vt:variant>
        <vt:i4>1966141</vt:i4>
      </vt:variant>
      <vt:variant>
        <vt:i4>110</vt:i4>
      </vt:variant>
      <vt:variant>
        <vt:i4>0</vt:i4>
      </vt:variant>
      <vt:variant>
        <vt:i4>5</vt:i4>
      </vt:variant>
      <vt:variant>
        <vt:lpwstr/>
      </vt:variant>
      <vt:variant>
        <vt:lpwstr>_Toc98410505</vt:lpwstr>
      </vt:variant>
      <vt:variant>
        <vt:i4>2031677</vt:i4>
      </vt:variant>
      <vt:variant>
        <vt:i4>104</vt:i4>
      </vt:variant>
      <vt:variant>
        <vt:i4>0</vt:i4>
      </vt:variant>
      <vt:variant>
        <vt:i4>5</vt:i4>
      </vt:variant>
      <vt:variant>
        <vt:lpwstr/>
      </vt:variant>
      <vt:variant>
        <vt:lpwstr>_Toc98410504</vt:lpwstr>
      </vt:variant>
      <vt:variant>
        <vt:i4>1572925</vt:i4>
      </vt:variant>
      <vt:variant>
        <vt:i4>98</vt:i4>
      </vt:variant>
      <vt:variant>
        <vt:i4>0</vt:i4>
      </vt:variant>
      <vt:variant>
        <vt:i4>5</vt:i4>
      </vt:variant>
      <vt:variant>
        <vt:lpwstr/>
      </vt:variant>
      <vt:variant>
        <vt:lpwstr>_Toc98410503</vt:lpwstr>
      </vt:variant>
      <vt:variant>
        <vt:i4>1638461</vt:i4>
      </vt:variant>
      <vt:variant>
        <vt:i4>92</vt:i4>
      </vt:variant>
      <vt:variant>
        <vt:i4>0</vt:i4>
      </vt:variant>
      <vt:variant>
        <vt:i4>5</vt:i4>
      </vt:variant>
      <vt:variant>
        <vt:lpwstr/>
      </vt:variant>
      <vt:variant>
        <vt:lpwstr>_Toc98410502</vt:lpwstr>
      </vt:variant>
      <vt:variant>
        <vt:i4>1703997</vt:i4>
      </vt:variant>
      <vt:variant>
        <vt:i4>86</vt:i4>
      </vt:variant>
      <vt:variant>
        <vt:i4>0</vt:i4>
      </vt:variant>
      <vt:variant>
        <vt:i4>5</vt:i4>
      </vt:variant>
      <vt:variant>
        <vt:lpwstr/>
      </vt:variant>
      <vt:variant>
        <vt:lpwstr>_Toc98410501</vt:lpwstr>
      </vt:variant>
      <vt:variant>
        <vt:i4>1769533</vt:i4>
      </vt:variant>
      <vt:variant>
        <vt:i4>80</vt:i4>
      </vt:variant>
      <vt:variant>
        <vt:i4>0</vt:i4>
      </vt:variant>
      <vt:variant>
        <vt:i4>5</vt:i4>
      </vt:variant>
      <vt:variant>
        <vt:lpwstr/>
      </vt:variant>
      <vt:variant>
        <vt:lpwstr>_Toc98410500</vt:lpwstr>
      </vt:variant>
      <vt:variant>
        <vt:i4>1245236</vt:i4>
      </vt:variant>
      <vt:variant>
        <vt:i4>74</vt:i4>
      </vt:variant>
      <vt:variant>
        <vt:i4>0</vt:i4>
      </vt:variant>
      <vt:variant>
        <vt:i4>5</vt:i4>
      </vt:variant>
      <vt:variant>
        <vt:lpwstr/>
      </vt:variant>
      <vt:variant>
        <vt:lpwstr>_Toc98410499</vt:lpwstr>
      </vt:variant>
      <vt:variant>
        <vt:i4>1900597</vt:i4>
      </vt:variant>
      <vt:variant>
        <vt:i4>68</vt:i4>
      </vt:variant>
      <vt:variant>
        <vt:i4>0</vt:i4>
      </vt:variant>
      <vt:variant>
        <vt:i4>5</vt:i4>
      </vt:variant>
      <vt:variant>
        <vt:lpwstr/>
      </vt:variant>
      <vt:variant>
        <vt:lpwstr>_Toc98410487</vt:lpwstr>
      </vt:variant>
      <vt:variant>
        <vt:i4>1835061</vt:i4>
      </vt:variant>
      <vt:variant>
        <vt:i4>62</vt:i4>
      </vt:variant>
      <vt:variant>
        <vt:i4>0</vt:i4>
      </vt:variant>
      <vt:variant>
        <vt:i4>5</vt:i4>
      </vt:variant>
      <vt:variant>
        <vt:lpwstr/>
      </vt:variant>
      <vt:variant>
        <vt:lpwstr>_Toc98410486</vt:lpwstr>
      </vt:variant>
      <vt:variant>
        <vt:i4>1245242</vt:i4>
      </vt:variant>
      <vt:variant>
        <vt:i4>56</vt:i4>
      </vt:variant>
      <vt:variant>
        <vt:i4>0</vt:i4>
      </vt:variant>
      <vt:variant>
        <vt:i4>5</vt:i4>
      </vt:variant>
      <vt:variant>
        <vt:lpwstr/>
      </vt:variant>
      <vt:variant>
        <vt:lpwstr>_Toc98410479</vt:lpwstr>
      </vt:variant>
      <vt:variant>
        <vt:i4>1179706</vt:i4>
      </vt:variant>
      <vt:variant>
        <vt:i4>50</vt:i4>
      </vt:variant>
      <vt:variant>
        <vt:i4>0</vt:i4>
      </vt:variant>
      <vt:variant>
        <vt:i4>5</vt:i4>
      </vt:variant>
      <vt:variant>
        <vt:lpwstr/>
      </vt:variant>
      <vt:variant>
        <vt:lpwstr>_Toc98410478</vt:lpwstr>
      </vt:variant>
      <vt:variant>
        <vt:i4>1900602</vt:i4>
      </vt:variant>
      <vt:variant>
        <vt:i4>44</vt:i4>
      </vt:variant>
      <vt:variant>
        <vt:i4>0</vt:i4>
      </vt:variant>
      <vt:variant>
        <vt:i4>5</vt:i4>
      </vt:variant>
      <vt:variant>
        <vt:lpwstr/>
      </vt:variant>
      <vt:variant>
        <vt:lpwstr>_Toc98410477</vt:lpwstr>
      </vt:variant>
      <vt:variant>
        <vt:i4>1835066</vt:i4>
      </vt:variant>
      <vt:variant>
        <vt:i4>38</vt:i4>
      </vt:variant>
      <vt:variant>
        <vt:i4>0</vt:i4>
      </vt:variant>
      <vt:variant>
        <vt:i4>5</vt:i4>
      </vt:variant>
      <vt:variant>
        <vt:lpwstr/>
      </vt:variant>
      <vt:variant>
        <vt:lpwstr>_Toc98410476</vt:lpwstr>
      </vt:variant>
      <vt:variant>
        <vt:i4>2031674</vt:i4>
      </vt:variant>
      <vt:variant>
        <vt:i4>32</vt:i4>
      </vt:variant>
      <vt:variant>
        <vt:i4>0</vt:i4>
      </vt:variant>
      <vt:variant>
        <vt:i4>5</vt:i4>
      </vt:variant>
      <vt:variant>
        <vt:lpwstr/>
      </vt:variant>
      <vt:variant>
        <vt:lpwstr>_Toc98410475</vt:lpwstr>
      </vt:variant>
      <vt:variant>
        <vt:i4>1966138</vt:i4>
      </vt:variant>
      <vt:variant>
        <vt:i4>26</vt:i4>
      </vt:variant>
      <vt:variant>
        <vt:i4>0</vt:i4>
      </vt:variant>
      <vt:variant>
        <vt:i4>5</vt:i4>
      </vt:variant>
      <vt:variant>
        <vt:lpwstr/>
      </vt:variant>
      <vt:variant>
        <vt:lpwstr>_Toc98410474</vt:lpwstr>
      </vt:variant>
      <vt:variant>
        <vt:i4>1638458</vt:i4>
      </vt:variant>
      <vt:variant>
        <vt:i4>20</vt:i4>
      </vt:variant>
      <vt:variant>
        <vt:i4>0</vt:i4>
      </vt:variant>
      <vt:variant>
        <vt:i4>5</vt:i4>
      </vt:variant>
      <vt:variant>
        <vt:lpwstr/>
      </vt:variant>
      <vt:variant>
        <vt:lpwstr>_Toc98410473</vt:lpwstr>
      </vt:variant>
      <vt:variant>
        <vt:i4>1572922</vt:i4>
      </vt:variant>
      <vt:variant>
        <vt:i4>14</vt:i4>
      </vt:variant>
      <vt:variant>
        <vt:i4>0</vt:i4>
      </vt:variant>
      <vt:variant>
        <vt:i4>5</vt:i4>
      </vt:variant>
      <vt:variant>
        <vt:lpwstr/>
      </vt:variant>
      <vt:variant>
        <vt:lpwstr>_Toc98410472</vt:lpwstr>
      </vt:variant>
      <vt:variant>
        <vt:i4>1769530</vt:i4>
      </vt:variant>
      <vt:variant>
        <vt:i4>8</vt:i4>
      </vt:variant>
      <vt:variant>
        <vt:i4>0</vt:i4>
      </vt:variant>
      <vt:variant>
        <vt:i4>5</vt:i4>
      </vt:variant>
      <vt:variant>
        <vt:lpwstr/>
      </vt:variant>
      <vt:variant>
        <vt:lpwstr>_Toc98410471</vt:lpwstr>
      </vt:variant>
      <vt:variant>
        <vt:i4>1245243</vt:i4>
      </vt:variant>
      <vt:variant>
        <vt:i4>2</vt:i4>
      </vt:variant>
      <vt:variant>
        <vt:i4>0</vt:i4>
      </vt:variant>
      <vt:variant>
        <vt:i4>5</vt:i4>
      </vt:variant>
      <vt:variant>
        <vt:lpwstr/>
      </vt:variant>
      <vt:variant>
        <vt:lpwstr>_Toc98410469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MINISTÉRIO DA INTEGRAÇÃO NACIONAL - MI</dc:title>
  <dc:creator>Usuario</dc:creator>
  <cp:lastModifiedBy>Joao Carlos de Souza Machado</cp:lastModifiedBy>
  <cp:revision>4</cp:revision>
  <cp:lastPrinted>2022-05-23T20:06:00Z</cp:lastPrinted>
  <dcterms:created xsi:type="dcterms:W3CDTF">2022-08-24T12:47:00Z</dcterms:created>
  <dcterms:modified xsi:type="dcterms:W3CDTF">2022-08-25T11:11:00Z</dcterms:modified>
</cp:coreProperties>
</file>